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887FAD" w:rsidRPr="00887FAD" w:rsidRDefault="00887FAD" w:rsidP="00CB64AB">
      <w:pPr>
        <w:rPr>
          <w:b/>
          <w:sz w:val="22"/>
          <w:szCs w:val="22"/>
          <w:u w:val="single"/>
        </w:rPr>
      </w:pPr>
      <w:r>
        <w:rPr>
          <w:b/>
          <w:sz w:val="22"/>
          <w:szCs w:val="22"/>
          <w:u w:val="single"/>
        </w:rPr>
        <w:t xml:space="preserve">Das deutsche </w:t>
      </w:r>
      <w:r w:rsidRPr="00887FAD">
        <w:rPr>
          <w:b/>
          <w:sz w:val="22"/>
          <w:szCs w:val="22"/>
          <w:u w:val="single"/>
        </w:rPr>
        <w:t>Gesundheitssystem fußt auf Dualität</w:t>
      </w:r>
    </w:p>
    <w:p w:rsidR="00887FAD" w:rsidRPr="00887FAD" w:rsidRDefault="004D67F8" w:rsidP="00CB64AB">
      <w:pPr>
        <w:rPr>
          <w:b/>
          <w:sz w:val="28"/>
          <w:szCs w:val="28"/>
        </w:rPr>
      </w:pPr>
      <w:r>
        <w:rPr>
          <w:b/>
          <w:sz w:val="28"/>
          <w:szCs w:val="28"/>
        </w:rPr>
        <w:t xml:space="preserve">Die </w:t>
      </w:r>
      <w:r w:rsidR="00887FAD" w:rsidRPr="00887FAD">
        <w:rPr>
          <w:b/>
          <w:sz w:val="28"/>
          <w:szCs w:val="28"/>
        </w:rPr>
        <w:t xml:space="preserve">Bürgerversicherung </w:t>
      </w:r>
      <w:r>
        <w:rPr>
          <w:b/>
          <w:sz w:val="28"/>
          <w:szCs w:val="28"/>
        </w:rPr>
        <w:t xml:space="preserve">ist </w:t>
      </w:r>
      <w:r w:rsidR="00887FAD" w:rsidRPr="00887FAD">
        <w:rPr>
          <w:b/>
          <w:sz w:val="28"/>
          <w:szCs w:val="28"/>
        </w:rPr>
        <w:t>keine Lösung</w:t>
      </w:r>
    </w:p>
    <w:p w:rsidR="00887FAD" w:rsidRDefault="00887FAD" w:rsidP="00CB64AB">
      <w:pPr>
        <w:rPr>
          <w:b/>
          <w:sz w:val="22"/>
          <w:szCs w:val="22"/>
        </w:rPr>
      </w:pPr>
    </w:p>
    <w:p w:rsidR="0009695B" w:rsidRPr="00E35A6B" w:rsidRDefault="00935994" w:rsidP="00CB64AB">
      <w:pPr>
        <w:rPr>
          <w:b/>
          <w:sz w:val="22"/>
          <w:szCs w:val="22"/>
        </w:rPr>
      </w:pPr>
      <w:r>
        <w:rPr>
          <w:b/>
          <w:sz w:val="22"/>
          <w:szCs w:val="22"/>
        </w:rPr>
        <w:t>(</w:t>
      </w:r>
      <w:r w:rsidR="000B698D">
        <w:rPr>
          <w:b/>
          <w:sz w:val="22"/>
          <w:szCs w:val="22"/>
        </w:rPr>
        <w:t>Januar</w:t>
      </w:r>
      <w:r>
        <w:rPr>
          <w:b/>
          <w:sz w:val="22"/>
          <w:szCs w:val="22"/>
        </w:rPr>
        <w:t xml:space="preserve"> 201</w:t>
      </w:r>
      <w:r w:rsidR="000B698D">
        <w:rPr>
          <w:b/>
          <w:sz w:val="22"/>
          <w:szCs w:val="22"/>
        </w:rPr>
        <w:t>7</w:t>
      </w:r>
      <w:r>
        <w:rPr>
          <w:b/>
          <w:sz w:val="22"/>
          <w:szCs w:val="22"/>
        </w:rPr>
        <w:t xml:space="preserve">) </w:t>
      </w:r>
      <w:r w:rsidR="00E35A6B" w:rsidRPr="00E35A6B">
        <w:rPr>
          <w:b/>
          <w:sz w:val="22"/>
          <w:szCs w:val="22"/>
        </w:rPr>
        <w:t xml:space="preserve">Die </w:t>
      </w:r>
      <w:r w:rsidR="00BF5DAC">
        <w:rPr>
          <w:b/>
          <w:sz w:val="22"/>
          <w:szCs w:val="22"/>
        </w:rPr>
        <w:t>Einführung</w:t>
      </w:r>
      <w:r w:rsidR="00E35A6B" w:rsidRPr="00E35A6B">
        <w:rPr>
          <w:b/>
          <w:sz w:val="22"/>
          <w:szCs w:val="22"/>
        </w:rPr>
        <w:t xml:space="preserve"> </w:t>
      </w:r>
      <w:r w:rsidR="00F63A33">
        <w:rPr>
          <w:b/>
          <w:sz w:val="22"/>
          <w:szCs w:val="22"/>
        </w:rPr>
        <w:t>einer</w:t>
      </w:r>
      <w:r w:rsidR="00E35A6B" w:rsidRPr="00E35A6B">
        <w:rPr>
          <w:b/>
          <w:sz w:val="22"/>
          <w:szCs w:val="22"/>
        </w:rPr>
        <w:t xml:space="preserve"> „Bürgerversicherung“</w:t>
      </w:r>
      <w:r w:rsidR="00E46C3A">
        <w:rPr>
          <w:b/>
          <w:sz w:val="22"/>
          <w:szCs w:val="22"/>
        </w:rPr>
        <w:t>, einer Krankenversicherung für alle,</w:t>
      </w:r>
      <w:r w:rsidR="00E35A6B" w:rsidRPr="00E35A6B">
        <w:rPr>
          <w:b/>
          <w:sz w:val="22"/>
          <w:szCs w:val="22"/>
        </w:rPr>
        <w:t xml:space="preserve"> ist </w:t>
      </w:r>
      <w:r w:rsidR="00796952">
        <w:rPr>
          <w:b/>
          <w:sz w:val="22"/>
          <w:szCs w:val="22"/>
        </w:rPr>
        <w:t>für das Wahljahr 2017 wieder Thema geworden</w:t>
      </w:r>
      <w:r w:rsidR="00E35A6B" w:rsidRPr="00E35A6B">
        <w:rPr>
          <w:b/>
          <w:sz w:val="22"/>
          <w:szCs w:val="22"/>
        </w:rPr>
        <w:t xml:space="preserve">. Doch </w:t>
      </w:r>
      <w:r w:rsidR="00B84714">
        <w:rPr>
          <w:b/>
          <w:sz w:val="22"/>
          <w:szCs w:val="22"/>
        </w:rPr>
        <w:t>z</w:t>
      </w:r>
      <w:r w:rsidR="00E35A6B" w:rsidRPr="00E35A6B">
        <w:rPr>
          <w:b/>
          <w:sz w:val="22"/>
          <w:szCs w:val="22"/>
        </w:rPr>
        <w:t xml:space="preserve">um Problemlöser für </w:t>
      </w:r>
      <w:r w:rsidR="00F63A33">
        <w:rPr>
          <w:b/>
          <w:sz w:val="22"/>
          <w:szCs w:val="22"/>
        </w:rPr>
        <w:t xml:space="preserve">die Herausforderungen </w:t>
      </w:r>
      <w:r w:rsidR="00E35A6B" w:rsidRPr="00E35A6B">
        <w:rPr>
          <w:b/>
          <w:sz w:val="22"/>
          <w:szCs w:val="22"/>
        </w:rPr>
        <w:t>unser</w:t>
      </w:r>
      <w:r w:rsidR="00F63A33">
        <w:rPr>
          <w:b/>
          <w:sz w:val="22"/>
          <w:szCs w:val="22"/>
        </w:rPr>
        <w:t>es</w:t>
      </w:r>
      <w:r w:rsidR="00E35A6B" w:rsidRPr="00E35A6B">
        <w:rPr>
          <w:b/>
          <w:sz w:val="22"/>
          <w:szCs w:val="22"/>
        </w:rPr>
        <w:t xml:space="preserve"> Gesundheitssystem</w:t>
      </w:r>
      <w:r w:rsidR="00F63A33">
        <w:rPr>
          <w:b/>
          <w:sz w:val="22"/>
          <w:szCs w:val="22"/>
        </w:rPr>
        <w:t>s</w:t>
      </w:r>
      <w:r w:rsidR="00E35A6B" w:rsidRPr="00E35A6B">
        <w:rPr>
          <w:b/>
          <w:sz w:val="22"/>
          <w:szCs w:val="22"/>
        </w:rPr>
        <w:t xml:space="preserve"> taugt sie nicht</w:t>
      </w:r>
      <w:r w:rsidR="00AB17AD">
        <w:rPr>
          <w:b/>
          <w:sz w:val="22"/>
          <w:szCs w:val="22"/>
        </w:rPr>
        <w:t>, so die SIGNAL IDUNA Gruppe, Dortmund/Hamburg.</w:t>
      </w:r>
    </w:p>
    <w:p w:rsidR="00E35A6B" w:rsidRPr="00E35A6B" w:rsidRDefault="00E35A6B" w:rsidP="00CB64AB">
      <w:pPr>
        <w:rPr>
          <w:sz w:val="22"/>
          <w:szCs w:val="22"/>
        </w:rPr>
      </w:pPr>
    </w:p>
    <w:p w:rsidR="000A669A" w:rsidRDefault="000A669A" w:rsidP="00CB64AB">
      <w:pPr>
        <w:rPr>
          <w:sz w:val="22"/>
          <w:szCs w:val="22"/>
        </w:rPr>
      </w:pPr>
      <w:r>
        <w:rPr>
          <w:sz w:val="22"/>
          <w:szCs w:val="22"/>
        </w:rPr>
        <w:t>Als eines der Hauptargumente für die Bürgerversicherung hört man immer wieder, man wolle einer beginnenden Zweiklassen-Medizin vorbeugen</w:t>
      </w:r>
      <w:r w:rsidR="00CE3F20">
        <w:rPr>
          <w:sz w:val="22"/>
          <w:szCs w:val="22"/>
        </w:rPr>
        <w:t>: auf der einen Seite Überversorgung für die Privatpatienten, auf der anderen Seite Versorgungsengpässe für die Kassenpatienten</w:t>
      </w:r>
      <w:r>
        <w:rPr>
          <w:sz w:val="22"/>
          <w:szCs w:val="22"/>
        </w:rPr>
        <w:t xml:space="preserve">. Doch </w:t>
      </w:r>
      <w:r w:rsidR="00CE3F20">
        <w:rPr>
          <w:sz w:val="22"/>
          <w:szCs w:val="22"/>
        </w:rPr>
        <w:t>in der Realität steht</w:t>
      </w:r>
      <w:r>
        <w:rPr>
          <w:sz w:val="22"/>
          <w:szCs w:val="22"/>
        </w:rPr>
        <w:t xml:space="preserve"> da</w:t>
      </w:r>
      <w:r w:rsidR="00E35A6B">
        <w:rPr>
          <w:sz w:val="22"/>
          <w:szCs w:val="22"/>
        </w:rPr>
        <w:t xml:space="preserve">s deutsche Gesundheitssystem </w:t>
      </w:r>
      <w:r w:rsidR="00CE3F20">
        <w:rPr>
          <w:sz w:val="22"/>
          <w:szCs w:val="22"/>
        </w:rPr>
        <w:t xml:space="preserve">sehr gut da, auch </w:t>
      </w:r>
      <w:r w:rsidR="00E35A6B">
        <w:rPr>
          <w:sz w:val="22"/>
          <w:szCs w:val="22"/>
        </w:rPr>
        <w:t xml:space="preserve">im internationalen Vergleich. </w:t>
      </w:r>
      <w:r>
        <w:rPr>
          <w:sz w:val="22"/>
          <w:szCs w:val="22"/>
        </w:rPr>
        <w:t>So zeigen E</w:t>
      </w:r>
      <w:r w:rsidR="004D67F8">
        <w:rPr>
          <w:sz w:val="22"/>
          <w:szCs w:val="22"/>
        </w:rPr>
        <w:t xml:space="preserve">rfahrungen aus dem Ausland, dass </w:t>
      </w:r>
      <w:r w:rsidR="00B84714">
        <w:rPr>
          <w:sz w:val="22"/>
          <w:szCs w:val="22"/>
        </w:rPr>
        <w:t>Einheitssysteme</w:t>
      </w:r>
      <w:r w:rsidR="0026066E">
        <w:rPr>
          <w:sz w:val="22"/>
          <w:szCs w:val="22"/>
        </w:rPr>
        <w:t xml:space="preserve">, in denen man sich privat zusatzversichern kann, </w:t>
      </w:r>
      <w:r w:rsidR="00B84714">
        <w:rPr>
          <w:sz w:val="22"/>
          <w:szCs w:val="22"/>
        </w:rPr>
        <w:t>deutlich schlechter abschneiden.</w:t>
      </w:r>
      <w:r w:rsidR="00B94038">
        <w:rPr>
          <w:sz w:val="22"/>
          <w:szCs w:val="22"/>
        </w:rPr>
        <w:t xml:space="preserve"> </w:t>
      </w:r>
      <w:r>
        <w:rPr>
          <w:sz w:val="22"/>
          <w:szCs w:val="22"/>
        </w:rPr>
        <w:t xml:space="preserve">Hier ist die Zweiklassen-Medizin schon längst Realität geworden. </w:t>
      </w:r>
    </w:p>
    <w:p w:rsidR="000A669A" w:rsidRDefault="000A669A" w:rsidP="00CB64AB">
      <w:pPr>
        <w:rPr>
          <w:sz w:val="22"/>
          <w:szCs w:val="22"/>
        </w:rPr>
      </w:pPr>
    </w:p>
    <w:p w:rsidR="000A669A" w:rsidRDefault="000A669A" w:rsidP="000A669A">
      <w:pPr>
        <w:rPr>
          <w:sz w:val="22"/>
          <w:szCs w:val="22"/>
        </w:rPr>
      </w:pPr>
      <w:r>
        <w:rPr>
          <w:sz w:val="22"/>
          <w:szCs w:val="22"/>
        </w:rPr>
        <w:t>Für den Erfolg unseres Gesundheitssystems ist der funktionierende Wettbewerb zwischen privater (PKV) und gesetzlicher Krankenversicherung (GKV) ein ausschlaggebender Faktor. Er ist eine treibende Kraft hinter Leistungsverbesserungen und damit der Teilhabe aller Versicherten an einer innovativen und qualitativ hochwertigen medizinischen Versorgung. Gleichzeitig erschwert der Qualitätswettbewerb Leistungskürzungen</w:t>
      </w:r>
      <w:r w:rsidR="00CE3F20">
        <w:rPr>
          <w:sz w:val="22"/>
          <w:szCs w:val="22"/>
        </w:rPr>
        <w:t xml:space="preserve"> und lässt auch die gesetzlich Krankenversicherten von einem breiten Leistungskatalog profitieren</w:t>
      </w:r>
      <w:r>
        <w:rPr>
          <w:sz w:val="22"/>
          <w:szCs w:val="22"/>
        </w:rPr>
        <w:t>.</w:t>
      </w:r>
    </w:p>
    <w:p w:rsidR="00CE3F20" w:rsidRDefault="00CE3F20" w:rsidP="00CB64AB">
      <w:pPr>
        <w:rPr>
          <w:sz w:val="22"/>
          <w:szCs w:val="22"/>
        </w:rPr>
      </w:pPr>
    </w:p>
    <w:p w:rsidR="00B84714" w:rsidRDefault="000A669A" w:rsidP="00CB64AB">
      <w:pPr>
        <w:rPr>
          <w:sz w:val="22"/>
          <w:szCs w:val="22"/>
        </w:rPr>
      </w:pPr>
      <w:r>
        <w:rPr>
          <w:sz w:val="22"/>
          <w:szCs w:val="22"/>
        </w:rPr>
        <w:t>Ohne die PKV würden sich die Patienten am Ende in einer staatlich regulierten Einheitsversicherung wiederfinden, in der der Gesetzgeber Leistungen nach Kassenlage festlegen kann – zu Lasten der medizinischen Versorgung.</w:t>
      </w:r>
      <w:r w:rsidR="0098299D">
        <w:rPr>
          <w:sz w:val="22"/>
          <w:szCs w:val="22"/>
        </w:rPr>
        <w:t xml:space="preserve"> Einen sachlichen Grund, unser funktionierendes Gesundheitssystem zu zerschlagen, gibt es also nicht.</w:t>
      </w:r>
    </w:p>
    <w:p w:rsidR="00B84714" w:rsidRDefault="00B84714" w:rsidP="00CB64AB">
      <w:pPr>
        <w:rPr>
          <w:sz w:val="22"/>
          <w:szCs w:val="22"/>
        </w:rPr>
      </w:pPr>
    </w:p>
    <w:p w:rsidR="00796952" w:rsidRDefault="00B84714" w:rsidP="00CB64AB">
      <w:pPr>
        <w:rPr>
          <w:sz w:val="22"/>
          <w:szCs w:val="22"/>
        </w:rPr>
      </w:pPr>
      <w:r>
        <w:rPr>
          <w:sz w:val="22"/>
          <w:szCs w:val="22"/>
        </w:rPr>
        <w:t>Zudem gefährdet di</w:t>
      </w:r>
      <w:r w:rsidR="00296CD2">
        <w:rPr>
          <w:sz w:val="22"/>
          <w:szCs w:val="22"/>
        </w:rPr>
        <w:t xml:space="preserve">e </w:t>
      </w:r>
      <w:r w:rsidR="00FE778A">
        <w:rPr>
          <w:sz w:val="22"/>
          <w:szCs w:val="22"/>
        </w:rPr>
        <w:t xml:space="preserve">Bürgerversicherung </w:t>
      </w:r>
      <w:r>
        <w:rPr>
          <w:sz w:val="22"/>
          <w:szCs w:val="22"/>
        </w:rPr>
        <w:t xml:space="preserve">allein in der privaten Krankenversicherung bis zu 51.000 Arbeitsplätze und damit bis zu </w:t>
      </w:r>
      <w:r w:rsidR="00796952">
        <w:rPr>
          <w:sz w:val="22"/>
          <w:szCs w:val="22"/>
        </w:rPr>
        <w:t>drei Viertel</w:t>
      </w:r>
      <w:r>
        <w:rPr>
          <w:sz w:val="22"/>
          <w:szCs w:val="22"/>
        </w:rPr>
        <w:t xml:space="preserve"> aller Stellen. Das ist das Ergebnis einer aktuellen Studie der Hans-Böckler-Stiftung. Doch damit nicht genug: Gefährdet sind darüber hinaus zehntausende Arbeitsplätze in unmittelbar angrenzenden </w:t>
      </w:r>
      <w:r w:rsidR="00796952">
        <w:rPr>
          <w:sz w:val="22"/>
          <w:szCs w:val="22"/>
        </w:rPr>
        <w:t>B</w:t>
      </w:r>
      <w:r>
        <w:rPr>
          <w:sz w:val="22"/>
          <w:szCs w:val="22"/>
        </w:rPr>
        <w:t xml:space="preserve">ereichen wie </w:t>
      </w:r>
      <w:r w:rsidR="00796952">
        <w:rPr>
          <w:sz w:val="22"/>
          <w:szCs w:val="22"/>
        </w:rPr>
        <w:t>bei Ärzten oder Physiotherapeuten. A</w:t>
      </w:r>
      <w:r w:rsidR="00296CD2">
        <w:rPr>
          <w:sz w:val="22"/>
          <w:szCs w:val="22"/>
        </w:rPr>
        <w:t>uch die Existenz der niedergelassenen Praxisärzte</w:t>
      </w:r>
      <w:r w:rsidR="00BF5DAC">
        <w:rPr>
          <w:sz w:val="22"/>
          <w:szCs w:val="22"/>
        </w:rPr>
        <w:t xml:space="preserve"> und Kliniken</w:t>
      </w:r>
      <w:r w:rsidR="00796952">
        <w:rPr>
          <w:sz w:val="22"/>
          <w:szCs w:val="22"/>
        </w:rPr>
        <w:t xml:space="preserve"> ist ungewiss: D</w:t>
      </w:r>
      <w:r w:rsidR="00DF42D0">
        <w:rPr>
          <w:sz w:val="22"/>
          <w:szCs w:val="22"/>
        </w:rPr>
        <w:t xml:space="preserve">ie </w:t>
      </w:r>
      <w:r w:rsidR="00BF5DAC">
        <w:rPr>
          <w:sz w:val="22"/>
          <w:szCs w:val="22"/>
        </w:rPr>
        <w:t>rund elf Prozent Privatversicherte</w:t>
      </w:r>
      <w:r w:rsidR="00DF42D0">
        <w:rPr>
          <w:sz w:val="22"/>
          <w:szCs w:val="22"/>
        </w:rPr>
        <w:t xml:space="preserve">n </w:t>
      </w:r>
      <w:r w:rsidR="00FE778A">
        <w:rPr>
          <w:sz w:val="22"/>
          <w:szCs w:val="22"/>
        </w:rPr>
        <w:t xml:space="preserve">in Deutschland </w:t>
      </w:r>
      <w:r w:rsidR="00796952">
        <w:rPr>
          <w:sz w:val="22"/>
          <w:szCs w:val="22"/>
        </w:rPr>
        <w:t xml:space="preserve">steuern bis </w:t>
      </w:r>
      <w:r w:rsidR="00DF42D0">
        <w:rPr>
          <w:sz w:val="22"/>
          <w:szCs w:val="22"/>
        </w:rPr>
        <w:t xml:space="preserve">zu </w:t>
      </w:r>
      <w:r w:rsidR="00BF5DAC">
        <w:rPr>
          <w:sz w:val="22"/>
          <w:szCs w:val="22"/>
        </w:rPr>
        <w:t xml:space="preserve">25 Prozent der Praxisumsätze </w:t>
      </w:r>
      <w:r w:rsidR="00DF42D0">
        <w:rPr>
          <w:sz w:val="22"/>
          <w:szCs w:val="22"/>
        </w:rPr>
        <w:t>bei</w:t>
      </w:r>
      <w:r w:rsidR="00BF5DAC">
        <w:rPr>
          <w:sz w:val="22"/>
          <w:szCs w:val="22"/>
        </w:rPr>
        <w:t>. Ohne die</w:t>
      </w:r>
      <w:r w:rsidR="00C54496">
        <w:rPr>
          <w:sz w:val="22"/>
          <w:szCs w:val="22"/>
        </w:rPr>
        <w:t>se</w:t>
      </w:r>
      <w:r w:rsidR="00BF5DAC">
        <w:rPr>
          <w:sz w:val="22"/>
          <w:szCs w:val="22"/>
        </w:rPr>
        <w:t xml:space="preserve"> Mehrumsätze </w:t>
      </w:r>
      <w:r w:rsidR="00C54496">
        <w:rPr>
          <w:sz w:val="22"/>
          <w:szCs w:val="22"/>
        </w:rPr>
        <w:t xml:space="preserve">würden jeder Praxis </w:t>
      </w:r>
      <w:r w:rsidR="00DF42D0">
        <w:rPr>
          <w:sz w:val="22"/>
          <w:szCs w:val="22"/>
        </w:rPr>
        <w:t xml:space="preserve">im Jahr </w:t>
      </w:r>
      <w:r w:rsidR="00C54496">
        <w:rPr>
          <w:sz w:val="22"/>
          <w:szCs w:val="22"/>
        </w:rPr>
        <w:t xml:space="preserve">durchschnittlich </w:t>
      </w:r>
      <w:r w:rsidR="00796952">
        <w:rPr>
          <w:sz w:val="22"/>
          <w:szCs w:val="22"/>
        </w:rPr>
        <w:t>mehrere zehntausend</w:t>
      </w:r>
      <w:r w:rsidR="00C54496">
        <w:rPr>
          <w:sz w:val="22"/>
          <w:szCs w:val="22"/>
        </w:rPr>
        <w:t xml:space="preserve"> Euro fehlen.</w:t>
      </w:r>
      <w:r w:rsidR="00796952">
        <w:rPr>
          <w:sz w:val="22"/>
          <w:szCs w:val="22"/>
        </w:rPr>
        <w:t xml:space="preserve"> Den Schaden hätten dann alle Patienten, unabhängig davon, ob privat oder gesetzlich krankenversichert.</w:t>
      </w:r>
    </w:p>
    <w:p w:rsidR="00796952" w:rsidRDefault="00796952" w:rsidP="00CB64AB">
      <w:pPr>
        <w:rPr>
          <w:sz w:val="22"/>
          <w:szCs w:val="22"/>
        </w:rPr>
      </w:pPr>
    </w:p>
    <w:p w:rsidR="00121B06" w:rsidRPr="00121B06" w:rsidRDefault="00796952" w:rsidP="00CB64AB">
      <w:pPr>
        <w:rPr>
          <w:sz w:val="22"/>
          <w:szCs w:val="22"/>
        </w:rPr>
      </w:pPr>
      <w:r>
        <w:rPr>
          <w:sz w:val="22"/>
          <w:szCs w:val="22"/>
        </w:rPr>
        <w:t xml:space="preserve">Nicht zu vernachlässigen sind auch die Auswirkungen der </w:t>
      </w:r>
      <w:r w:rsidR="00FD2F8D">
        <w:rPr>
          <w:sz w:val="22"/>
          <w:szCs w:val="22"/>
        </w:rPr>
        <w:t>ebenfalls diskutierten</w:t>
      </w:r>
      <w:r>
        <w:rPr>
          <w:sz w:val="22"/>
          <w:szCs w:val="22"/>
        </w:rPr>
        <w:t xml:space="preserve"> Erhöhung der Beitragsbemessungsgren</w:t>
      </w:r>
      <w:r w:rsidR="001C4CFB">
        <w:rPr>
          <w:sz w:val="22"/>
          <w:szCs w:val="22"/>
        </w:rPr>
        <w:t>ze</w:t>
      </w:r>
      <w:r>
        <w:rPr>
          <w:sz w:val="22"/>
          <w:szCs w:val="22"/>
        </w:rPr>
        <w:t>:</w:t>
      </w:r>
      <w:r w:rsidR="001C4CFB">
        <w:rPr>
          <w:sz w:val="22"/>
          <w:szCs w:val="22"/>
        </w:rPr>
        <w:t xml:space="preserve"> Die daraus resultierenden höheren </w:t>
      </w:r>
      <w:r w:rsidR="00DF42D0">
        <w:rPr>
          <w:sz w:val="22"/>
          <w:szCs w:val="22"/>
        </w:rPr>
        <w:t>Lohnzusatzkosten</w:t>
      </w:r>
      <w:r w:rsidR="001C4CFB">
        <w:rPr>
          <w:sz w:val="22"/>
          <w:szCs w:val="22"/>
        </w:rPr>
        <w:t xml:space="preserve"> würden den Faktor „Arbeit“ noch weiter verteuern</w:t>
      </w:r>
      <w:r w:rsidR="00FB74D2">
        <w:rPr>
          <w:sz w:val="22"/>
          <w:szCs w:val="22"/>
        </w:rPr>
        <w:t xml:space="preserve"> und dadurch</w:t>
      </w:r>
      <w:r w:rsidR="001C4CFB">
        <w:rPr>
          <w:sz w:val="22"/>
          <w:szCs w:val="22"/>
        </w:rPr>
        <w:t xml:space="preserve"> </w:t>
      </w:r>
      <w:r>
        <w:rPr>
          <w:sz w:val="22"/>
          <w:szCs w:val="22"/>
        </w:rPr>
        <w:t xml:space="preserve">wahrscheinlich </w:t>
      </w:r>
      <w:r w:rsidR="001C4CFB">
        <w:rPr>
          <w:sz w:val="22"/>
          <w:szCs w:val="22"/>
        </w:rPr>
        <w:t xml:space="preserve">zu weiteren Arbeitsplatzverlusten führen </w:t>
      </w:r>
      <w:r w:rsidR="00357229">
        <w:rPr>
          <w:sz w:val="22"/>
          <w:szCs w:val="22"/>
        </w:rPr>
        <w:t xml:space="preserve">– </w:t>
      </w:r>
      <w:r w:rsidR="006A6085">
        <w:rPr>
          <w:sz w:val="22"/>
          <w:szCs w:val="22"/>
        </w:rPr>
        <w:t>insbesondere bei qualifizierten Berufen</w:t>
      </w:r>
      <w:r w:rsidR="001C4CFB">
        <w:rPr>
          <w:sz w:val="22"/>
          <w:szCs w:val="22"/>
        </w:rPr>
        <w:t>.</w:t>
      </w:r>
    </w:p>
    <w:sectPr w:rsidR="00121B06" w:rsidRPr="00121B06" w:rsidSect="00EA402F">
      <w:pgSz w:w="595.30pt" w:h="841.90pt" w:code="9"/>
      <w:pgMar w:top="70.90pt" w:right="70.90pt" w:bottom="56.70pt" w:left="70.90pt" w:header="35.45pt" w:footer="35.45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7C"/>
    <w:multiLevelType w:val="singleLevel"/>
    <w:tmpl w:val="B7B04874"/>
    <w:lvl w:ilvl="0">
      <w:start w:val="1"/>
      <w:numFmt w:val="decimal"/>
      <w:lvlText w:val="%1."/>
      <w:lvlJc w:val="start"/>
      <w:pPr>
        <w:tabs>
          <w:tab w:val="num" w:pos="74.60pt"/>
        </w:tabs>
        <w:ind w:start="74.60pt" w:hanging="18pt"/>
      </w:pPr>
    </w:lvl>
  </w:abstractNum>
  <w:abstractNum w:abstractNumId="1" w15:restartNumberingAfterBreak="0">
    <w:nsid w:val="FFFFFF7D"/>
    <w:multiLevelType w:val="singleLevel"/>
    <w:tmpl w:val="FE802B90"/>
    <w:lvl w:ilvl="0">
      <w:start w:val="1"/>
      <w:numFmt w:val="decimal"/>
      <w:lvlText w:val="%1."/>
      <w:lvlJc w:val="start"/>
      <w:pPr>
        <w:tabs>
          <w:tab w:val="num" w:pos="60.45pt"/>
        </w:tabs>
        <w:ind w:start="60.45pt" w:hanging="18pt"/>
      </w:pPr>
    </w:lvl>
  </w:abstractNum>
  <w:abstractNum w:abstractNumId="2" w15:restartNumberingAfterBreak="0">
    <w:nsid w:val="FFFFFF7E"/>
    <w:multiLevelType w:val="singleLevel"/>
    <w:tmpl w:val="F1A4D332"/>
    <w:lvl w:ilvl="0">
      <w:start w:val="1"/>
      <w:numFmt w:val="decimal"/>
      <w:lvlText w:val="%1."/>
      <w:lvlJc w:val="start"/>
      <w:pPr>
        <w:tabs>
          <w:tab w:val="num" w:pos="46.30pt"/>
        </w:tabs>
        <w:ind w:start="46.30pt" w:hanging="18pt"/>
      </w:pPr>
    </w:lvl>
  </w:abstractNum>
  <w:abstractNum w:abstractNumId="3" w15:restartNumberingAfterBreak="0">
    <w:nsid w:val="FFFFFF7F"/>
    <w:multiLevelType w:val="singleLevel"/>
    <w:tmpl w:val="177E80F0"/>
    <w:lvl w:ilvl="0">
      <w:start w:val="1"/>
      <w:numFmt w:val="decimal"/>
      <w:lvlText w:val="%1."/>
      <w:lvlJc w:val="start"/>
      <w:pPr>
        <w:tabs>
          <w:tab w:val="num" w:pos="32.15pt"/>
        </w:tabs>
        <w:ind w:start="32.15pt" w:hanging="18pt"/>
      </w:pPr>
    </w:lvl>
  </w:abstractNum>
  <w:abstractNum w:abstractNumId="4" w15:restartNumberingAfterBreak="0">
    <w:nsid w:val="FFFFFF80"/>
    <w:multiLevelType w:val="singleLevel"/>
    <w:tmpl w:val="E160C752"/>
    <w:lvl w:ilvl="0">
      <w:start w:val="1"/>
      <w:numFmt w:val="bullet"/>
      <w:lvlText w:val=""/>
      <w:lvlJc w:val="start"/>
      <w:pPr>
        <w:tabs>
          <w:tab w:val="num" w:pos="74.60pt"/>
        </w:tabs>
        <w:ind w:start="74.60pt" w:hanging="18pt"/>
      </w:pPr>
      <w:rPr>
        <w:rFonts w:ascii="Symbol" w:hAnsi="Symbol" w:hint="default"/>
      </w:rPr>
    </w:lvl>
  </w:abstractNum>
  <w:abstractNum w:abstractNumId="5" w15:restartNumberingAfterBreak="0">
    <w:nsid w:val="FFFFFF81"/>
    <w:multiLevelType w:val="singleLevel"/>
    <w:tmpl w:val="33023F34"/>
    <w:lvl w:ilvl="0">
      <w:start w:val="1"/>
      <w:numFmt w:val="bullet"/>
      <w:lvlText w:val=""/>
      <w:lvlJc w:val="start"/>
      <w:pPr>
        <w:tabs>
          <w:tab w:val="num" w:pos="60.45pt"/>
        </w:tabs>
        <w:ind w:start="60.45pt" w:hanging="18pt"/>
      </w:pPr>
      <w:rPr>
        <w:rFonts w:ascii="Symbol" w:hAnsi="Symbol" w:hint="default"/>
      </w:rPr>
    </w:lvl>
  </w:abstractNum>
  <w:abstractNum w:abstractNumId="6" w15:restartNumberingAfterBreak="0">
    <w:nsid w:val="FFFFFF82"/>
    <w:multiLevelType w:val="singleLevel"/>
    <w:tmpl w:val="FCD29D82"/>
    <w:lvl w:ilvl="0">
      <w:start w:val="1"/>
      <w:numFmt w:val="bullet"/>
      <w:lvlText w:val=""/>
      <w:lvlJc w:val="start"/>
      <w:pPr>
        <w:tabs>
          <w:tab w:val="num" w:pos="46.30pt"/>
        </w:tabs>
        <w:ind w:start="46.30pt" w:hanging="18pt"/>
      </w:pPr>
      <w:rPr>
        <w:rFonts w:ascii="Symbol" w:hAnsi="Symbol" w:hint="default"/>
      </w:rPr>
    </w:lvl>
  </w:abstractNum>
  <w:abstractNum w:abstractNumId="7" w15:restartNumberingAfterBreak="0">
    <w:nsid w:val="FFFFFF83"/>
    <w:multiLevelType w:val="singleLevel"/>
    <w:tmpl w:val="3F02A9C8"/>
    <w:lvl w:ilvl="0">
      <w:start w:val="1"/>
      <w:numFmt w:val="bullet"/>
      <w:lvlText w:val=""/>
      <w:lvlJc w:val="start"/>
      <w:pPr>
        <w:tabs>
          <w:tab w:val="num" w:pos="32.15pt"/>
        </w:tabs>
        <w:ind w:start="32.15pt" w:hanging="18pt"/>
      </w:pPr>
      <w:rPr>
        <w:rFonts w:ascii="Symbol" w:hAnsi="Symbol" w:hint="default"/>
      </w:rPr>
    </w:lvl>
  </w:abstractNum>
  <w:abstractNum w:abstractNumId="8" w15:restartNumberingAfterBreak="0">
    <w:nsid w:val="FFFFFF88"/>
    <w:multiLevelType w:val="singleLevel"/>
    <w:tmpl w:val="DB34D8A4"/>
    <w:lvl w:ilvl="0">
      <w:start w:val="1"/>
      <w:numFmt w:val="decimal"/>
      <w:lvlText w:val="%1."/>
      <w:lvlJc w:val="start"/>
      <w:pPr>
        <w:tabs>
          <w:tab w:val="num" w:pos="18pt"/>
        </w:tabs>
        <w:ind w:start="18pt" w:hanging="18pt"/>
      </w:pPr>
    </w:lvl>
  </w:abstractNum>
  <w:abstractNum w:abstractNumId="9" w15:restartNumberingAfterBreak="0">
    <w:nsid w:val="FFFFFF89"/>
    <w:multiLevelType w:val="singleLevel"/>
    <w:tmpl w:val="06DA3832"/>
    <w:lvl w:ilvl="0">
      <w:start w:val="1"/>
      <w:numFmt w:val="bullet"/>
      <w:lvlText w:val=""/>
      <w:lvlJc w:val="start"/>
      <w:pPr>
        <w:tabs>
          <w:tab w:val="num" w:pos="18pt"/>
        </w:tabs>
        <w:ind w:start="18pt" w:hanging="18pt"/>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stylePaneFormatFilter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6B"/>
    <w:rsid w:val="0004254F"/>
    <w:rsid w:val="0009695B"/>
    <w:rsid w:val="000A669A"/>
    <w:rsid w:val="000B2587"/>
    <w:rsid w:val="000B698D"/>
    <w:rsid w:val="00101CDB"/>
    <w:rsid w:val="0011576E"/>
    <w:rsid w:val="00121B06"/>
    <w:rsid w:val="0016390E"/>
    <w:rsid w:val="001B227B"/>
    <w:rsid w:val="001B6A55"/>
    <w:rsid w:val="001C4CFB"/>
    <w:rsid w:val="001F17C8"/>
    <w:rsid w:val="00221D07"/>
    <w:rsid w:val="00241B41"/>
    <w:rsid w:val="00242912"/>
    <w:rsid w:val="00250068"/>
    <w:rsid w:val="0026066E"/>
    <w:rsid w:val="00296CD2"/>
    <w:rsid w:val="00312FCA"/>
    <w:rsid w:val="003142BA"/>
    <w:rsid w:val="00334E15"/>
    <w:rsid w:val="00354592"/>
    <w:rsid w:val="00357229"/>
    <w:rsid w:val="00382610"/>
    <w:rsid w:val="003D3FF9"/>
    <w:rsid w:val="004074ED"/>
    <w:rsid w:val="00426829"/>
    <w:rsid w:val="00453665"/>
    <w:rsid w:val="00490907"/>
    <w:rsid w:val="004D67F8"/>
    <w:rsid w:val="004E2F53"/>
    <w:rsid w:val="00511A63"/>
    <w:rsid w:val="005E6647"/>
    <w:rsid w:val="005F6192"/>
    <w:rsid w:val="00642AC6"/>
    <w:rsid w:val="00654D38"/>
    <w:rsid w:val="00677B9F"/>
    <w:rsid w:val="0069085E"/>
    <w:rsid w:val="006A0BA6"/>
    <w:rsid w:val="006A6085"/>
    <w:rsid w:val="006A6C2D"/>
    <w:rsid w:val="006E6B96"/>
    <w:rsid w:val="006F39A5"/>
    <w:rsid w:val="0078438B"/>
    <w:rsid w:val="00796952"/>
    <w:rsid w:val="0082767F"/>
    <w:rsid w:val="00887FAD"/>
    <w:rsid w:val="008C43B9"/>
    <w:rsid w:val="008D3A12"/>
    <w:rsid w:val="008D4639"/>
    <w:rsid w:val="00915459"/>
    <w:rsid w:val="00935994"/>
    <w:rsid w:val="00976FD4"/>
    <w:rsid w:val="0098299D"/>
    <w:rsid w:val="009B3374"/>
    <w:rsid w:val="009C2508"/>
    <w:rsid w:val="00A1157A"/>
    <w:rsid w:val="00A334C9"/>
    <w:rsid w:val="00A6652B"/>
    <w:rsid w:val="00A878E2"/>
    <w:rsid w:val="00AB17AD"/>
    <w:rsid w:val="00AB6076"/>
    <w:rsid w:val="00B24556"/>
    <w:rsid w:val="00B71399"/>
    <w:rsid w:val="00B72CBD"/>
    <w:rsid w:val="00B81CAC"/>
    <w:rsid w:val="00B84714"/>
    <w:rsid w:val="00B94038"/>
    <w:rsid w:val="00BA7773"/>
    <w:rsid w:val="00BF5DAC"/>
    <w:rsid w:val="00C10E1D"/>
    <w:rsid w:val="00C257A7"/>
    <w:rsid w:val="00C54496"/>
    <w:rsid w:val="00C759A1"/>
    <w:rsid w:val="00CB64AB"/>
    <w:rsid w:val="00CD7C3C"/>
    <w:rsid w:val="00CE3F20"/>
    <w:rsid w:val="00D156A1"/>
    <w:rsid w:val="00D33557"/>
    <w:rsid w:val="00D76931"/>
    <w:rsid w:val="00DF42D0"/>
    <w:rsid w:val="00E268EC"/>
    <w:rsid w:val="00E279F3"/>
    <w:rsid w:val="00E35A6B"/>
    <w:rsid w:val="00E46C3A"/>
    <w:rsid w:val="00EA402F"/>
    <w:rsid w:val="00ED6445"/>
    <w:rsid w:val="00EE45C6"/>
    <w:rsid w:val="00EF0D7E"/>
    <w:rsid w:val="00F465CF"/>
    <w:rsid w:val="00F63A33"/>
    <w:rsid w:val="00F954B6"/>
    <w:rsid w:val="00FA3B5A"/>
    <w:rsid w:val="00FB74D2"/>
    <w:rsid w:val="00FC7AE9"/>
    <w:rsid w:val="00FD2F8D"/>
    <w:rsid w:val="00FD430C"/>
    <w:rsid w:val="00FE7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C6E81AF-96AE-4DD0-A0B4-1105CA776B6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CAC"/>
    <w:rPr>
      <w:rFonts w:ascii="Arial" w:hAnsi="Arial"/>
      <w:szCs w:val="24"/>
    </w:rPr>
  </w:style>
  <w:style w:type="paragraph" w:styleId="berschrift1">
    <w:name w:val="heading 1"/>
    <w:basedOn w:val="Standard"/>
    <w:next w:val="Standard"/>
    <w:qFormat/>
    <w:rsid w:val="00FC7AE9"/>
    <w:pPr>
      <w:keepNext/>
      <w:spacing w:before="12pt" w:after="3pt"/>
      <w:outlineLvl w:val="0"/>
    </w:pPr>
    <w:rPr>
      <w:rFonts w:cs="Arial"/>
      <w:b/>
      <w:bCs/>
      <w:kern w:val="28"/>
      <w:sz w:val="28"/>
      <w:szCs w:val="28"/>
    </w:rPr>
  </w:style>
  <w:style w:type="paragraph" w:styleId="berschrift2">
    <w:name w:val="heading 2"/>
    <w:basedOn w:val="Standard"/>
    <w:next w:val="Standard"/>
    <w:qFormat/>
    <w:rsid w:val="00FC7AE9"/>
    <w:pPr>
      <w:keepNext/>
      <w:spacing w:before="12pt" w:after="3pt"/>
      <w:outlineLvl w:val="1"/>
    </w:pPr>
    <w:rPr>
      <w:rFonts w:cs="Arial"/>
      <w:b/>
      <w:bCs/>
      <w:i/>
      <w:iCs/>
      <w:szCs w:val="28"/>
    </w:rPr>
  </w:style>
  <w:style w:type="paragraph" w:styleId="berschrift3">
    <w:name w:val="heading 3"/>
    <w:basedOn w:val="Standard"/>
    <w:next w:val="Standard"/>
    <w:qFormat/>
    <w:rsid w:val="00FC7AE9"/>
    <w:pPr>
      <w:keepNext/>
      <w:spacing w:before="12pt" w:after="3pt"/>
      <w:outlineLvl w:val="2"/>
    </w:pPr>
    <w:rPr>
      <w:rFonts w:cs="Arial"/>
      <w:bCs/>
      <w:szCs w:val="26"/>
    </w:rPr>
  </w:style>
  <w:style w:type="paragraph" w:styleId="berschrift4">
    <w:name w:val="heading 4"/>
    <w:basedOn w:val="Standard"/>
    <w:next w:val="Standard"/>
    <w:qFormat/>
    <w:rsid w:val="00334E15"/>
    <w:pPr>
      <w:keepNext/>
      <w:spacing w:before="12pt" w:after="3pt"/>
      <w:outlineLvl w:val="3"/>
    </w:pPr>
    <w:rPr>
      <w:b/>
      <w:bCs/>
      <w:szCs w:val="28"/>
    </w:rPr>
  </w:style>
  <w:style w:type="paragraph" w:styleId="berschrift5">
    <w:name w:val="heading 5"/>
    <w:basedOn w:val="Standard"/>
    <w:next w:val="Standard"/>
    <w:qFormat/>
    <w:rsid w:val="00334E15"/>
    <w:pPr>
      <w:spacing w:before="12pt" w:after="3pt"/>
      <w:outlineLvl w:val="4"/>
    </w:pPr>
    <w:rPr>
      <w:bCs/>
      <w:iCs/>
      <w:sz w:val="22"/>
      <w:szCs w:val="26"/>
    </w:rPr>
  </w:style>
  <w:style w:type="paragraph" w:styleId="berschrift6">
    <w:name w:val="heading 6"/>
    <w:basedOn w:val="Standard"/>
    <w:next w:val="Standard"/>
    <w:qFormat/>
    <w:rsid w:val="00334E15"/>
    <w:pPr>
      <w:spacing w:before="12pt" w:after="3pt"/>
      <w:outlineLvl w:val="5"/>
    </w:pPr>
    <w:rPr>
      <w:bCs/>
      <w:i/>
      <w:sz w:val="22"/>
      <w:szCs w:val="22"/>
    </w:rPr>
  </w:style>
  <w:style w:type="paragraph" w:styleId="berschrift7">
    <w:name w:val="heading 7"/>
    <w:basedOn w:val="Standard"/>
    <w:next w:val="Standard"/>
    <w:qFormat/>
    <w:rsid w:val="00334E15"/>
    <w:pPr>
      <w:spacing w:before="12pt" w:after="3pt"/>
      <w:outlineLvl w:val="6"/>
    </w:pPr>
  </w:style>
  <w:style w:type="paragraph" w:styleId="berschrift8">
    <w:name w:val="heading 8"/>
    <w:basedOn w:val="Standard"/>
    <w:next w:val="Standard"/>
    <w:qFormat/>
    <w:rsid w:val="00334E15"/>
    <w:pPr>
      <w:spacing w:before="12pt" w:after="3pt"/>
      <w:outlineLvl w:val="7"/>
    </w:pPr>
    <w:rPr>
      <w:i/>
      <w:iCs/>
    </w:rPr>
  </w:style>
  <w:style w:type="paragraph" w:styleId="berschrift9">
    <w:name w:val="heading 9"/>
    <w:basedOn w:val="Standard"/>
    <w:next w:val="Standard"/>
    <w:qFormat/>
    <w:rsid w:val="00334E15"/>
    <w:pPr>
      <w:spacing w:before="12pt" w:after="3pt"/>
      <w:outlineLvl w:val="8"/>
    </w:pPr>
    <w:rPr>
      <w:rFonts w:cs="Arial"/>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character" w:styleId="HTMLBeispiel">
    <w:name w:val="HTML Sample"/>
    <w:basedOn w:val="Absatz-Standardschriftart"/>
    <w:rsid w:val="00E279F3"/>
    <w:rPr>
      <w:rFonts w:ascii="Arial" w:hAnsi="Arial" w:cs="Courier New"/>
    </w:rPr>
  </w:style>
  <w:style w:type="paragraph" w:styleId="HTMLVorformatiert">
    <w:name w:val="HTML Preformatted"/>
    <w:basedOn w:val="Standard"/>
    <w:rsid w:val="00E279F3"/>
    <w:rPr>
      <w:rFonts w:cs="Courier New"/>
      <w:szCs w:val="20"/>
    </w:rPr>
  </w:style>
  <w:style w:type="character" w:styleId="HTMLTastatur">
    <w:name w:val="HTML Keyboard"/>
    <w:basedOn w:val="Absatz-Standardschriftart"/>
    <w:rsid w:val="00E279F3"/>
    <w:rPr>
      <w:rFonts w:ascii="Arial" w:hAnsi="Arial" w:cs="Courier New"/>
      <w:sz w:val="20"/>
      <w:szCs w:val="20"/>
    </w:rPr>
  </w:style>
  <w:style w:type="character" w:styleId="HTMLSchreibmaschine">
    <w:name w:val="HTML Typewriter"/>
    <w:basedOn w:val="Absatz-Standardschriftart"/>
    <w:rsid w:val="00E279F3"/>
    <w:rPr>
      <w:rFonts w:ascii="Arial" w:hAnsi="Arial" w:cs="Courier New"/>
      <w:sz w:val="20"/>
      <w:szCs w:val="20"/>
    </w:rPr>
  </w:style>
  <w:style w:type="character" w:styleId="HTMLCode">
    <w:name w:val="HTML Code"/>
    <w:basedOn w:val="Absatz-Standardschriftart"/>
    <w:rsid w:val="00E279F3"/>
    <w:rPr>
      <w:rFonts w:ascii="Arial" w:hAnsi="Arial" w:cs="Courier New"/>
      <w:sz w:val="20"/>
      <w:szCs w:val="20"/>
    </w:rPr>
  </w:style>
  <w:style w:type="paragraph" w:styleId="Nachrichtenkopf">
    <w:name w:val="Message Header"/>
    <w:basedOn w:val="Standard"/>
    <w:rsid w:val="00E279F3"/>
    <w:pPr>
      <w:pBdr>
        <w:top w:val="single" w:sz="6" w:space="1" w:color="auto"/>
        <w:left w:val="single" w:sz="6" w:space="1" w:color="auto"/>
        <w:bottom w:val="single" w:sz="6" w:space="1" w:color="auto"/>
        <w:right w:val="single" w:sz="6" w:space="1" w:color="auto"/>
      </w:pBdr>
      <w:shd w:val="pct20" w:color="auto" w:fill="auto"/>
      <w:ind w:start="56.70pt" w:hanging="56.70pt"/>
    </w:pPr>
    <w:rPr>
      <w:rFonts w:cs="Arial"/>
    </w:rPr>
  </w:style>
  <w:style w:type="paragraph" w:styleId="NurText">
    <w:name w:val="Plain Text"/>
    <w:basedOn w:val="Standard"/>
    <w:rsid w:val="00E279F3"/>
    <w:rPr>
      <w:rFonts w:cs="Courier New"/>
      <w:szCs w:val="20"/>
    </w:rPr>
  </w:style>
  <w:style w:type="character" w:styleId="Seitenzahl">
    <w:name w:val="page number"/>
    <w:basedOn w:val="Absatz-Standardschriftart"/>
    <w:rsid w:val="00E279F3"/>
    <w:rPr>
      <w:rFonts w:ascii="Arial" w:hAnsi="Arial"/>
    </w:rPr>
  </w:style>
  <w:style w:type="paragraph" w:styleId="StandardWeb">
    <w:name w:val="Normal (Web)"/>
    <w:basedOn w:val="Standard"/>
    <w:rsid w:val="00E279F3"/>
  </w:style>
  <w:style w:type="paragraph" w:styleId="Umschlagadresse">
    <w:name w:val="envelope address"/>
    <w:basedOn w:val="Standard"/>
    <w:rsid w:val="00334E15"/>
    <w:pPr>
      <w:framePr w:w="216pt" w:h="108pt" w:hRule="exact" w:hSpace="7.05pt" w:wrap="auto" w:hAnchor="page" w:xAlign="center" w:yAlign="bottom"/>
      <w:ind w:start="0.05pt"/>
    </w:pPr>
    <w:rPr>
      <w:rFonts w:cs="Arial"/>
    </w:rPr>
  </w:style>
  <w:style w:type="paragraph" w:styleId="Abbildungsverzeichnis">
    <w:name w:val="table of figures"/>
    <w:basedOn w:val="Standard"/>
    <w:next w:val="Standard"/>
    <w:rsid w:val="00976FD4"/>
    <w:pPr>
      <w:ind w:start="20.15pt" w:hanging="20.15pt"/>
    </w:pPr>
  </w:style>
  <w:style w:type="paragraph" w:styleId="Beschriftung">
    <w:name w:val="caption"/>
    <w:basedOn w:val="Standard"/>
    <w:next w:val="Standard"/>
    <w:qFormat/>
    <w:rsid w:val="006A6C2D"/>
    <w:pPr>
      <w:spacing w:before="6pt" w:after="6pt"/>
    </w:pPr>
    <w:rPr>
      <w:b/>
      <w:bCs/>
      <w:szCs w:val="20"/>
    </w:rPr>
  </w:style>
  <w:style w:type="paragraph" w:styleId="Dokumentstruktur">
    <w:name w:val="Document Map"/>
    <w:basedOn w:val="Standard"/>
    <w:rsid w:val="006A6C2D"/>
    <w:pPr>
      <w:shd w:val="clear" w:color="auto" w:fill="000080"/>
    </w:pPr>
    <w:rPr>
      <w:rFonts w:cs="Tahoma"/>
      <w:szCs w:val="20"/>
    </w:rPr>
  </w:style>
  <w:style w:type="paragraph" w:styleId="Endnotentext">
    <w:name w:val="endnote text"/>
    <w:basedOn w:val="Standard"/>
    <w:rsid w:val="00B81CAC"/>
    <w:rPr>
      <w:szCs w:val="20"/>
    </w:rPr>
  </w:style>
  <w:style w:type="character" w:styleId="Endnotenzeichen">
    <w:name w:val="endnote reference"/>
    <w:basedOn w:val="Absatz-Standardschriftart"/>
    <w:rsid w:val="00B81CAC"/>
    <w:rPr>
      <w:vertAlign w:val="superscript"/>
    </w:rPr>
  </w:style>
  <w:style w:type="paragraph" w:styleId="Funotentext">
    <w:name w:val="footnote text"/>
    <w:basedOn w:val="Standard"/>
    <w:rsid w:val="00B81CAC"/>
    <w:rPr>
      <w:szCs w:val="20"/>
    </w:rPr>
  </w:style>
  <w:style w:type="character" w:styleId="Funotenzeichen">
    <w:name w:val="footnote reference"/>
    <w:basedOn w:val="Absatz-Standardschriftart"/>
    <w:rsid w:val="00B81CAC"/>
    <w:rPr>
      <w:vertAlign w:val="superscript"/>
    </w:rPr>
  </w:style>
  <w:style w:type="paragraph" w:styleId="Index1">
    <w:name w:val="index 1"/>
    <w:basedOn w:val="Standard"/>
    <w:next w:val="Standard"/>
    <w:autoRedefine/>
    <w:rsid w:val="00B81CAC"/>
    <w:pPr>
      <w:ind w:start="10pt" w:hanging="10pt"/>
    </w:pPr>
  </w:style>
  <w:style w:type="paragraph" w:styleId="Index2">
    <w:name w:val="index 2"/>
    <w:basedOn w:val="Standard"/>
    <w:next w:val="Standard"/>
    <w:autoRedefine/>
    <w:rsid w:val="00B81CAC"/>
    <w:pPr>
      <w:ind w:start="20pt" w:hanging="10pt"/>
    </w:pPr>
  </w:style>
  <w:style w:type="paragraph" w:styleId="Index3">
    <w:name w:val="index 3"/>
    <w:basedOn w:val="Standard"/>
    <w:next w:val="Standard"/>
    <w:autoRedefine/>
    <w:rsid w:val="00B81CAC"/>
    <w:pPr>
      <w:ind w:start="30pt" w:hanging="10pt"/>
    </w:pPr>
  </w:style>
  <w:style w:type="paragraph" w:styleId="Index4">
    <w:name w:val="index 4"/>
    <w:basedOn w:val="Standard"/>
    <w:next w:val="Standard"/>
    <w:autoRedefine/>
    <w:rsid w:val="00B81CAC"/>
    <w:pPr>
      <w:ind w:start="40pt" w:hanging="10pt"/>
    </w:pPr>
  </w:style>
  <w:style w:type="paragraph" w:styleId="Index5">
    <w:name w:val="index 5"/>
    <w:basedOn w:val="Standard"/>
    <w:next w:val="Standard"/>
    <w:autoRedefine/>
    <w:rsid w:val="00B81CAC"/>
    <w:pPr>
      <w:ind w:start="50pt" w:hanging="10pt"/>
    </w:pPr>
  </w:style>
  <w:style w:type="paragraph" w:styleId="Index6">
    <w:name w:val="index 6"/>
    <w:basedOn w:val="Standard"/>
    <w:next w:val="Standard"/>
    <w:autoRedefine/>
    <w:rsid w:val="00B81CAC"/>
    <w:pPr>
      <w:ind w:start="60pt" w:hanging="10pt"/>
    </w:pPr>
  </w:style>
  <w:style w:type="paragraph" w:styleId="Index7">
    <w:name w:val="index 7"/>
    <w:basedOn w:val="Standard"/>
    <w:next w:val="Standard"/>
    <w:autoRedefine/>
    <w:rsid w:val="00B81CAC"/>
    <w:pPr>
      <w:ind w:start="70pt" w:hanging="10pt"/>
    </w:pPr>
  </w:style>
  <w:style w:type="paragraph" w:styleId="Index8">
    <w:name w:val="index 8"/>
    <w:basedOn w:val="Standard"/>
    <w:next w:val="Standard"/>
    <w:autoRedefine/>
    <w:rsid w:val="00B81CAC"/>
    <w:pPr>
      <w:ind w:start="80pt" w:hanging="10pt"/>
    </w:pPr>
  </w:style>
  <w:style w:type="paragraph" w:styleId="Index9">
    <w:name w:val="index 9"/>
    <w:basedOn w:val="Standard"/>
    <w:next w:val="Standard"/>
    <w:autoRedefine/>
    <w:rsid w:val="00B81CAC"/>
    <w:pPr>
      <w:ind w:start="90pt" w:hanging="10pt"/>
    </w:pPr>
  </w:style>
  <w:style w:type="paragraph" w:styleId="Indexberschrift">
    <w:name w:val="index heading"/>
    <w:basedOn w:val="Standard"/>
    <w:next w:val="Index1"/>
    <w:rsid w:val="00B81CAC"/>
    <w:rPr>
      <w:rFonts w:cs="Arial"/>
      <w:b/>
      <w:bCs/>
    </w:rPr>
  </w:style>
  <w:style w:type="paragraph" w:styleId="Kommentartext">
    <w:name w:val="annotation text"/>
    <w:basedOn w:val="Standard"/>
    <w:rsid w:val="00B81CAC"/>
    <w:rPr>
      <w:szCs w:val="20"/>
    </w:rPr>
  </w:style>
  <w:style w:type="paragraph" w:styleId="Kommentarthema">
    <w:name w:val="annotation subject"/>
    <w:basedOn w:val="Kommentartext"/>
    <w:next w:val="Kommentartext"/>
    <w:rsid w:val="00B81CAC"/>
    <w:rPr>
      <w:b/>
      <w:bCs/>
    </w:rPr>
  </w:style>
  <w:style w:type="character" w:styleId="Kommentarzeichen">
    <w:name w:val="annotation reference"/>
    <w:basedOn w:val="Absatz-Standardschriftart"/>
    <w:rsid w:val="00B81CAC"/>
    <w:rPr>
      <w:sz w:val="16"/>
      <w:szCs w:val="16"/>
    </w:rPr>
  </w:style>
  <w:style w:type="paragraph" w:styleId="Makrotext">
    <w:name w:val="macro"/>
    <w:rsid w:val="006A6C2D"/>
    <w:pPr>
      <w:tabs>
        <w:tab w:val="start" w:pos="24pt"/>
        <w:tab w:val="start" w:pos="48pt"/>
        <w:tab w:val="start" w:pos="72pt"/>
        <w:tab w:val="start" w:pos="96pt"/>
        <w:tab w:val="start" w:pos="120pt"/>
        <w:tab w:val="start" w:pos="144pt"/>
        <w:tab w:val="start" w:pos="168pt"/>
        <w:tab w:val="start" w:pos="192pt"/>
        <w:tab w:val="start" w:pos="216pt"/>
      </w:tabs>
    </w:pPr>
    <w:rPr>
      <w:rFonts w:ascii="Arial" w:hAnsi="Arial" w:cs="Courier New"/>
    </w:rPr>
  </w:style>
  <w:style w:type="paragraph" w:styleId="Rechtsgrundlagenverzeichnis">
    <w:name w:val="table of authorities"/>
    <w:basedOn w:val="Standard"/>
    <w:next w:val="Standard"/>
    <w:rsid w:val="00B81CAC"/>
    <w:pPr>
      <w:ind w:start="10pt" w:hanging="10pt"/>
    </w:pPr>
  </w:style>
  <w:style w:type="paragraph" w:styleId="RGV-berschrift">
    <w:name w:val="toa heading"/>
    <w:basedOn w:val="Standard"/>
    <w:next w:val="Standard"/>
    <w:rsid w:val="00B81CAC"/>
    <w:pPr>
      <w:spacing w:before="6pt"/>
    </w:pPr>
    <w:rPr>
      <w:rFonts w:cs="Arial"/>
      <w:b/>
      <w:bCs/>
    </w:rPr>
  </w:style>
  <w:style w:type="paragraph" w:styleId="Sprechblasentext">
    <w:name w:val="Balloon Text"/>
    <w:basedOn w:val="Standard"/>
    <w:rsid w:val="00B81CAC"/>
    <w:rPr>
      <w:rFonts w:cs="Tahoma"/>
      <w:sz w:val="16"/>
      <w:szCs w:val="16"/>
    </w:rPr>
  </w:style>
  <w:style w:type="paragraph" w:styleId="Verzeichnis1">
    <w:name w:val="toc 1"/>
    <w:basedOn w:val="Standard"/>
    <w:next w:val="Standard"/>
    <w:autoRedefine/>
    <w:rsid w:val="00B81CAC"/>
  </w:style>
  <w:style w:type="paragraph" w:styleId="Verzeichnis2">
    <w:name w:val="toc 2"/>
    <w:basedOn w:val="Standard"/>
    <w:next w:val="Standard"/>
    <w:autoRedefine/>
    <w:rsid w:val="00B81CAC"/>
    <w:pPr>
      <w:ind w:start="10pt"/>
    </w:pPr>
  </w:style>
  <w:style w:type="paragraph" w:styleId="Verzeichnis3">
    <w:name w:val="toc 3"/>
    <w:basedOn w:val="Standard"/>
    <w:next w:val="Standard"/>
    <w:autoRedefine/>
    <w:rsid w:val="00B81CAC"/>
    <w:pPr>
      <w:ind w:start="20pt"/>
    </w:pPr>
  </w:style>
  <w:style w:type="paragraph" w:styleId="Verzeichnis4">
    <w:name w:val="toc 4"/>
    <w:basedOn w:val="Standard"/>
    <w:next w:val="Standard"/>
    <w:autoRedefine/>
    <w:rsid w:val="00B81CAC"/>
    <w:pPr>
      <w:ind w:start="30pt"/>
    </w:pPr>
  </w:style>
  <w:style w:type="paragraph" w:styleId="Verzeichnis5">
    <w:name w:val="toc 5"/>
    <w:basedOn w:val="Standard"/>
    <w:next w:val="Standard"/>
    <w:autoRedefine/>
    <w:rsid w:val="00B81CAC"/>
    <w:pPr>
      <w:ind w:start="40pt"/>
    </w:pPr>
  </w:style>
  <w:style w:type="paragraph" w:styleId="Verzeichnis6">
    <w:name w:val="toc 6"/>
    <w:basedOn w:val="Standard"/>
    <w:next w:val="Standard"/>
    <w:autoRedefine/>
    <w:rsid w:val="00B81CAC"/>
    <w:pPr>
      <w:ind w:start="50pt"/>
    </w:pPr>
  </w:style>
  <w:style w:type="paragraph" w:styleId="Verzeichnis7">
    <w:name w:val="toc 7"/>
    <w:basedOn w:val="Standard"/>
    <w:next w:val="Standard"/>
    <w:autoRedefine/>
    <w:rsid w:val="00B81CAC"/>
    <w:pPr>
      <w:ind w:start="60pt"/>
    </w:pPr>
  </w:style>
  <w:style w:type="paragraph" w:styleId="Verzeichnis8">
    <w:name w:val="toc 8"/>
    <w:basedOn w:val="Standard"/>
    <w:next w:val="Standard"/>
    <w:autoRedefine/>
    <w:rsid w:val="00B81CAC"/>
    <w:pPr>
      <w:ind w:start="70pt"/>
    </w:pPr>
  </w:style>
  <w:style w:type="paragraph" w:styleId="Verzeichnis9">
    <w:name w:val="toc 9"/>
    <w:basedOn w:val="Standard"/>
    <w:next w:val="Standard"/>
    <w:autoRedefine/>
    <w:rsid w:val="00B81CAC"/>
    <w:pPr>
      <w:ind w:start="80pt"/>
    </w:pPr>
  </w:style>
  <w:style w:type="paragraph" w:styleId="Untertitel">
    <w:name w:val="Subtitle"/>
    <w:basedOn w:val="Standard"/>
    <w:qFormat/>
    <w:rsid w:val="00B81CAC"/>
    <w:pPr>
      <w:spacing w:after="3pt"/>
      <w:jc w:val="center"/>
      <w:outlineLvl w:val="1"/>
    </w:pPr>
    <w:rPr>
      <w:rFonts w:cs="Arial"/>
    </w:rPr>
  </w:style>
  <w:style w:type="table" w:styleId="Tabellenraster">
    <w:name w:val="Table Grid"/>
    <w:basedOn w:val="NormaleTabelle"/>
    <w:rsid w:val="006A6C2D"/>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berarbeitung">
    <w:name w:val="Revision"/>
    <w:hidden/>
    <w:semiHidden/>
    <w:rsid w:val="00357229"/>
    <w:rPr>
      <w:rFonts w:ascii="Arial" w:hAnsi="Arial"/>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353</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Die Forderung nach der „Bürgerversicherung“ ist im Vorfeld der bevorstehenden Bundestagswahl ein oft gehörtes Wahlkampfschlagwort</vt:lpstr>
    </vt:vector>
  </TitlesOfParts>
  <Company>SIGNAL IDUNA Gruppe</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Forderung nach der „Bürgerversicherung“ ist im Vorfeld der bevorstehenden Bundestagswahl ein oft gehörtes Wahlkampfschlagwort</dc:title>
  <dc:subject/>
  <dc:creator>u008944</dc:creator>
  <cp:keywords/>
  <dc:description/>
  <cp:lastModifiedBy>u008944</cp:lastModifiedBy>
  <cp:revision>13</cp:revision>
  <cp:lastPrinted>2016-11-22T15:49:00Z</cp:lastPrinted>
  <dcterms:created xsi:type="dcterms:W3CDTF">2016-11-22T15:18:00Z</dcterms:created>
  <dcterms:modified xsi:type="dcterms:W3CDTF">2016-12-22T14:49:00Z</dcterms:modified>
</cp:coreProperties>
</file>