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45" w:rsidRDefault="006C4BA5" w:rsidP="00EC10D4">
      <w:pPr>
        <w:ind w:left="360"/>
      </w:pPr>
      <w:r>
        <w:tab/>
      </w:r>
      <w:r>
        <w:tab/>
      </w:r>
      <w:r>
        <w:tab/>
      </w:r>
      <w:r>
        <w:tab/>
      </w:r>
    </w:p>
    <w:p w:rsidR="0006573E" w:rsidRDefault="0006573E" w:rsidP="00323D45">
      <w:pPr>
        <w:ind w:left="4272" w:firstLine="944"/>
      </w:pPr>
    </w:p>
    <w:p w:rsidR="0006573E" w:rsidRDefault="0006573E" w:rsidP="00323D45">
      <w:pPr>
        <w:ind w:left="4272" w:firstLine="944"/>
      </w:pPr>
    </w:p>
    <w:p w:rsidR="0006573E" w:rsidRDefault="0006573E" w:rsidP="00323D45">
      <w:pPr>
        <w:ind w:left="4272" w:firstLine="944"/>
      </w:pPr>
    </w:p>
    <w:p w:rsidR="006C4BA5" w:rsidRDefault="00CB03AE" w:rsidP="00323D45">
      <w:pPr>
        <w:ind w:left="4272" w:firstLine="944"/>
      </w:pPr>
      <w:r>
        <w:t>Pressinformation</w:t>
      </w:r>
      <w:r w:rsidR="009D3C51">
        <w:t xml:space="preserve"> </w:t>
      </w:r>
      <w:r w:rsidR="00CC5C05">
        <w:t>7</w:t>
      </w:r>
      <w:r w:rsidR="00C418F2">
        <w:t xml:space="preserve"> november, 2013</w:t>
      </w:r>
    </w:p>
    <w:p w:rsidR="006C4BA5" w:rsidRPr="00C418F2" w:rsidRDefault="006C4BA5" w:rsidP="006C4BA5">
      <w:pPr>
        <w:ind w:left="360"/>
        <w:rPr>
          <w:sz w:val="32"/>
          <w:szCs w:val="32"/>
        </w:rPr>
      </w:pPr>
    </w:p>
    <w:p w:rsidR="00531EA6" w:rsidRDefault="00C418F2" w:rsidP="00853C91">
      <w:pPr>
        <w:spacing w:after="360" w:line="300" w:lineRule="exact"/>
        <w:rPr>
          <w:rFonts w:ascii="GillSans" w:hAnsi="GillSans"/>
          <w:b/>
          <w:sz w:val="32"/>
          <w:szCs w:val="32"/>
        </w:rPr>
      </w:pPr>
      <w:r w:rsidRPr="00C418F2">
        <w:rPr>
          <w:rFonts w:ascii="GillSans" w:hAnsi="GillSans"/>
          <w:b/>
          <w:sz w:val="32"/>
          <w:szCs w:val="32"/>
        </w:rPr>
        <w:t>Smaken, hälsan och gammal vana styr vårt val av matfett</w:t>
      </w:r>
    </w:p>
    <w:p w:rsidR="00C418F2" w:rsidRPr="00C418F2" w:rsidRDefault="00C418F2" w:rsidP="00853C91">
      <w:pPr>
        <w:spacing w:after="360" w:line="300" w:lineRule="exact"/>
        <w:rPr>
          <w:rFonts w:ascii="GillSans" w:hAnsi="GillSans"/>
          <w:b/>
          <w:sz w:val="32"/>
          <w:szCs w:val="32"/>
        </w:rPr>
      </w:pPr>
      <w:r w:rsidRPr="00C418F2">
        <w:rPr>
          <w:b/>
          <w:sz w:val="22"/>
          <w:szCs w:val="22"/>
        </w:rPr>
        <w:t xml:space="preserve">Svenskarna har bra koll på </w:t>
      </w:r>
      <w:r w:rsidR="00F03E1C">
        <w:rPr>
          <w:b/>
          <w:sz w:val="22"/>
          <w:szCs w:val="22"/>
        </w:rPr>
        <w:t xml:space="preserve">vilka </w:t>
      </w:r>
      <w:r w:rsidRPr="00C418F2">
        <w:rPr>
          <w:b/>
          <w:sz w:val="22"/>
          <w:szCs w:val="22"/>
        </w:rPr>
        <w:t>matfett</w:t>
      </w:r>
      <w:r w:rsidR="00F03E1C">
        <w:rPr>
          <w:b/>
          <w:sz w:val="22"/>
          <w:szCs w:val="22"/>
        </w:rPr>
        <w:t>er som är nyttiga</w:t>
      </w:r>
      <w:r w:rsidR="008454C6">
        <w:rPr>
          <w:b/>
          <w:sz w:val="22"/>
          <w:szCs w:val="22"/>
        </w:rPr>
        <w:t xml:space="preserve"> och inte</w:t>
      </w:r>
      <w:r w:rsidRPr="00C418F2">
        <w:rPr>
          <w:b/>
          <w:sz w:val="22"/>
          <w:szCs w:val="22"/>
        </w:rPr>
        <w:t xml:space="preserve">. Olivolja </w:t>
      </w:r>
      <w:r w:rsidR="00697627">
        <w:rPr>
          <w:b/>
          <w:sz w:val="22"/>
          <w:szCs w:val="22"/>
        </w:rPr>
        <w:t>är det matfett</w:t>
      </w:r>
      <w:r w:rsidR="00BC47EB">
        <w:rPr>
          <w:b/>
          <w:sz w:val="22"/>
          <w:szCs w:val="22"/>
        </w:rPr>
        <w:t xml:space="preserve"> som </w:t>
      </w:r>
      <w:r w:rsidRPr="00C418F2">
        <w:rPr>
          <w:b/>
          <w:sz w:val="22"/>
          <w:szCs w:val="22"/>
        </w:rPr>
        <w:t>ses som det mest hälsosamma</w:t>
      </w:r>
      <w:r w:rsidR="002D59BD">
        <w:rPr>
          <w:b/>
          <w:sz w:val="22"/>
          <w:szCs w:val="22"/>
        </w:rPr>
        <w:t xml:space="preserve"> enligt en ny undersökning</w:t>
      </w:r>
      <w:r w:rsidRPr="00C418F2">
        <w:rPr>
          <w:b/>
          <w:sz w:val="22"/>
          <w:szCs w:val="22"/>
        </w:rPr>
        <w:t>. Samtidigt lever gamla vanor och uppfattningar om matfett kvar även om de inte stämmer med aktuella kostråd. Detta kan förklara varför smör blir allt mer populärt trots en hög andel ohälsosamt fett.</w:t>
      </w:r>
    </w:p>
    <w:p w:rsidR="00C418F2" w:rsidRPr="00C418F2" w:rsidRDefault="00C418F2" w:rsidP="00853C91">
      <w:pPr>
        <w:pStyle w:val="ListParagraph"/>
        <w:spacing w:line="300" w:lineRule="exact"/>
        <w:ind w:left="0"/>
        <w:rPr>
          <w:rFonts w:ascii="Times New Roman" w:hAnsi="Times New Roman" w:cs="Times New Roman"/>
        </w:rPr>
      </w:pPr>
      <w:proofErr w:type="spellStart"/>
      <w:r w:rsidRPr="00C418F2">
        <w:rPr>
          <w:rFonts w:ascii="Times New Roman" w:hAnsi="Times New Roman" w:cs="Times New Roman"/>
        </w:rPr>
        <w:t>Novus</w:t>
      </w:r>
      <w:proofErr w:type="spellEnd"/>
      <w:r w:rsidRPr="00C418F2">
        <w:rPr>
          <w:rFonts w:ascii="Times New Roman" w:hAnsi="Times New Roman" w:cs="Times New Roman"/>
        </w:rPr>
        <w:t xml:space="preserve"> har på uppdrag av Di Luca </w:t>
      </w:r>
      <w:r w:rsidR="00272CBF">
        <w:rPr>
          <w:rFonts w:ascii="Times New Roman" w:hAnsi="Times New Roman" w:cs="Times New Roman"/>
        </w:rPr>
        <w:t xml:space="preserve">&amp; Di Luca </w:t>
      </w:r>
      <w:r w:rsidRPr="00C418F2">
        <w:rPr>
          <w:rFonts w:ascii="Times New Roman" w:hAnsi="Times New Roman" w:cs="Times New Roman"/>
        </w:rPr>
        <w:t xml:space="preserve">tagit reda på svenskarnas inställning till fett i maten. Nu presenteras en undersökning som visar på ett brett medvetande om betydelsen att välja rätt sorts fett. </w:t>
      </w:r>
    </w:p>
    <w:p w:rsidR="00C418F2" w:rsidRPr="00C418F2" w:rsidRDefault="00C418F2" w:rsidP="00853C91">
      <w:pPr>
        <w:spacing w:after="200" w:line="300" w:lineRule="exact"/>
        <w:rPr>
          <w:sz w:val="22"/>
          <w:szCs w:val="22"/>
        </w:rPr>
      </w:pPr>
      <w:r w:rsidRPr="00C418F2">
        <w:rPr>
          <w:sz w:val="22"/>
          <w:szCs w:val="22"/>
        </w:rPr>
        <w:t>För 34 procent är smaken det viktigaste när de väljer matfett, men nästan lika många, 28 procent, sätter hälsoaspekten främst. Och det finns goda insikter om vad som är nyttigt respektive onyttigt. 48 procent anser att omättat fett är bättre för hälsan än mättat, medan bara 12 procent står för motsatsen. Likaså anser 52 proc</w:t>
      </w:r>
      <w:r w:rsidR="00272CBF">
        <w:rPr>
          <w:sz w:val="22"/>
          <w:szCs w:val="22"/>
        </w:rPr>
        <w:t>ent att</w:t>
      </w:r>
      <w:r w:rsidRPr="00C418F2">
        <w:rPr>
          <w:sz w:val="22"/>
          <w:szCs w:val="22"/>
        </w:rPr>
        <w:t xml:space="preserve"> vegetabiliskt fett är bättre för hälsan än animaliskt fett. Bara fem procent tycker tvärtom. Dessa uppfattningar stämmer väl överens med de nya nordiska näringsrekommendationerna (NNR5) som presenterades av Livsmedelsverket i början av oktober. </w:t>
      </w:r>
    </w:p>
    <w:p w:rsidR="00C418F2" w:rsidRPr="00C418F2" w:rsidRDefault="00C418F2" w:rsidP="00853C91">
      <w:pPr>
        <w:spacing w:after="200" w:line="300" w:lineRule="exact"/>
        <w:rPr>
          <w:sz w:val="22"/>
          <w:szCs w:val="22"/>
        </w:rPr>
      </w:pPr>
      <w:r w:rsidRPr="00C418F2">
        <w:rPr>
          <w:sz w:val="22"/>
          <w:szCs w:val="22"/>
        </w:rPr>
        <w:t xml:space="preserve">Olivolja är det matfett som </w:t>
      </w:r>
      <w:r w:rsidR="00F03E1C">
        <w:rPr>
          <w:sz w:val="22"/>
          <w:szCs w:val="22"/>
        </w:rPr>
        <w:t>6 av 10 svenskar</w:t>
      </w:r>
      <w:r w:rsidRPr="00C418F2">
        <w:rPr>
          <w:sz w:val="22"/>
          <w:szCs w:val="22"/>
        </w:rPr>
        <w:t xml:space="preserve"> främst förknippar med hälsa</w:t>
      </w:r>
      <w:r w:rsidR="00F03E1C">
        <w:rPr>
          <w:sz w:val="22"/>
          <w:szCs w:val="22"/>
        </w:rPr>
        <w:t xml:space="preserve">. </w:t>
      </w:r>
      <w:r w:rsidRPr="00C418F2">
        <w:rPr>
          <w:sz w:val="22"/>
          <w:szCs w:val="22"/>
        </w:rPr>
        <w:t xml:space="preserve">En uppfattning som har starkt vetenskapligt stöd, bland annat genom forskning som visar att olivolja minskar risken för exempelvis hjärt-kärlsjukdomar och stroke. </w:t>
      </w:r>
      <w:r w:rsidR="008454C6">
        <w:rPr>
          <w:sz w:val="22"/>
          <w:szCs w:val="22"/>
        </w:rPr>
        <w:t>Men det är bara 1 av 8</w:t>
      </w:r>
      <w:r w:rsidRPr="00C418F2">
        <w:rPr>
          <w:sz w:val="22"/>
          <w:szCs w:val="22"/>
        </w:rPr>
        <w:t xml:space="preserve"> som helst använder olivolja för varm matlagning. Här är smör, rapsolja och flytande margarin mer populära alternativ.</w:t>
      </w:r>
    </w:p>
    <w:p w:rsidR="00C418F2" w:rsidRDefault="00C418F2" w:rsidP="00853C91">
      <w:pPr>
        <w:spacing w:after="200" w:line="300" w:lineRule="exact"/>
        <w:rPr>
          <w:sz w:val="22"/>
          <w:szCs w:val="22"/>
        </w:rPr>
      </w:pPr>
      <w:r w:rsidRPr="00C418F2">
        <w:rPr>
          <w:sz w:val="22"/>
          <w:szCs w:val="22"/>
        </w:rPr>
        <w:t xml:space="preserve">‒ </w:t>
      </w:r>
      <w:r w:rsidR="008454C6">
        <w:rPr>
          <w:sz w:val="22"/>
          <w:szCs w:val="22"/>
        </w:rPr>
        <w:t xml:space="preserve">I själva verket är olivoljan </w:t>
      </w:r>
      <w:r w:rsidRPr="00C418F2">
        <w:rPr>
          <w:sz w:val="22"/>
          <w:szCs w:val="22"/>
        </w:rPr>
        <w:t>väldigt mångsidig och ny</w:t>
      </w:r>
      <w:r w:rsidR="002A4167">
        <w:rPr>
          <w:sz w:val="22"/>
          <w:szCs w:val="22"/>
        </w:rPr>
        <w:t>ttig även i varm mat. Om du till exempel</w:t>
      </w:r>
      <w:r w:rsidRPr="00C418F2">
        <w:rPr>
          <w:sz w:val="22"/>
          <w:szCs w:val="22"/>
        </w:rPr>
        <w:t xml:space="preserve"> steker broccoli i olivolja, hjälper oljans antioxidanter till så att både oljans och broccolins näringsinnehåll bevaras bättre än om du steker i en a</w:t>
      </w:r>
      <w:r w:rsidR="008454C6">
        <w:rPr>
          <w:sz w:val="22"/>
          <w:szCs w:val="22"/>
        </w:rPr>
        <w:t>nnan matolja.</w:t>
      </w:r>
      <w:r>
        <w:rPr>
          <w:sz w:val="22"/>
          <w:szCs w:val="22"/>
        </w:rPr>
        <w:t xml:space="preserve"> </w:t>
      </w:r>
      <w:r w:rsidR="008454C6">
        <w:rPr>
          <w:sz w:val="22"/>
          <w:szCs w:val="22"/>
        </w:rPr>
        <w:t xml:space="preserve">Att </w:t>
      </w:r>
      <w:r w:rsidR="00BC47EB">
        <w:rPr>
          <w:sz w:val="22"/>
          <w:szCs w:val="22"/>
        </w:rPr>
        <w:t xml:space="preserve">olivolja skulle vara olämpligt </w:t>
      </w:r>
      <w:r w:rsidR="00F03E1C" w:rsidRPr="00C418F2">
        <w:rPr>
          <w:sz w:val="22"/>
          <w:szCs w:val="22"/>
        </w:rPr>
        <w:t>för stekning</w:t>
      </w:r>
      <w:r w:rsidR="00F03E1C">
        <w:rPr>
          <w:sz w:val="22"/>
          <w:szCs w:val="22"/>
        </w:rPr>
        <w:t xml:space="preserve"> och inte tål höga temperaturer</w:t>
      </w:r>
      <w:r w:rsidR="008454C6">
        <w:rPr>
          <w:sz w:val="22"/>
          <w:szCs w:val="22"/>
        </w:rPr>
        <w:t xml:space="preserve"> är </w:t>
      </w:r>
      <w:r w:rsidR="00BC47EB">
        <w:rPr>
          <w:sz w:val="22"/>
          <w:szCs w:val="22"/>
        </w:rPr>
        <w:t xml:space="preserve">en </w:t>
      </w:r>
      <w:r w:rsidR="008454C6">
        <w:rPr>
          <w:sz w:val="22"/>
          <w:szCs w:val="22"/>
        </w:rPr>
        <w:t>gammal missuppfattning som lever kvar</w:t>
      </w:r>
      <w:r w:rsidR="008454C6" w:rsidRPr="007849A2">
        <w:rPr>
          <w:sz w:val="22"/>
          <w:szCs w:val="22"/>
        </w:rPr>
        <w:t xml:space="preserve">, </w:t>
      </w:r>
      <w:r w:rsidRPr="007849A2">
        <w:rPr>
          <w:sz w:val="22"/>
          <w:szCs w:val="22"/>
        </w:rPr>
        <w:t>säger Per Nilsson</w:t>
      </w:r>
      <w:r w:rsidR="00F03E1C" w:rsidRPr="007849A2">
        <w:rPr>
          <w:sz w:val="22"/>
          <w:szCs w:val="22"/>
        </w:rPr>
        <w:t xml:space="preserve">, </w:t>
      </w:r>
      <w:r w:rsidR="007849A2" w:rsidRPr="007849A2">
        <w:rPr>
          <w:sz w:val="22"/>
          <w:szCs w:val="22"/>
        </w:rPr>
        <w:t xml:space="preserve">vice VD </w:t>
      </w:r>
      <w:proofErr w:type="spellStart"/>
      <w:r w:rsidR="007849A2" w:rsidRPr="007849A2">
        <w:rPr>
          <w:sz w:val="22"/>
          <w:szCs w:val="22"/>
        </w:rPr>
        <w:t>Gruppo</w:t>
      </w:r>
      <w:proofErr w:type="spellEnd"/>
      <w:r w:rsidR="007849A2" w:rsidRPr="007849A2">
        <w:rPr>
          <w:sz w:val="22"/>
          <w:szCs w:val="22"/>
        </w:rPr>
        <w:t xml:space="preserve"> Di Luca</w:t>
      </w:r>
      <w:r w:rsidRPr="007849A2">
        <w:rPr>
          <w:sz w:val="22"/>
          <w:szCs w:val="22"/>
        </w:rPr>
        <w:t>.</w:t>
      </w:r>
    </w:p>
    <w:p w:rsidR="00F2674A" w:rsidRDefault="00C418F2" w:rsidP="00853C91">
      <w:pPr>
        <w:spacing w:after="200" w:line="300" w:lineRule="exact"/>
        <w:rPr>
          <w:sz w:val="22"/>
          <w:szCs w:val="22"/>
        </w:rPr>
      </w:pPr>
      <w:r w:rsidRPr="00C418F2">
        <w:rPr>
          <w:sz w:val="22"/>
          <w:szCs w:val="22"/>
        </w:rPr>
        <w:t>Undersökningen</w:t>
      </w:r>
      <w:r w:rsidR="002A4167">
        <w:rPr>
          <w:sz w:val="22"/>
          <w:szCs w:val="22"/>
        </w:rPr>
        <w:t xml:space="preserve"> visar också att vi inte</w:t>
      </w:r>
      <w:r w:rsidRPr="00C418F2">
        <w:rPr>
          <w:sz w:val="22"/>
          <w:szCs w:val="22"/>
        </w:rPr>
        <w:t xml:space="preserve"> lever efter de kunskaper som vi har om kost och hälsa, och att gammal vana ofta är det som styr. Det gäller inte minst smöret. </w:t>
      </w:r>
      <w:r w:rsidRPr="00B1560A">
        <w:rPr>
          <w:sz w:val="22"/>
          <w:szCs w:val="22"/>
        </w:rPr>
        <w:t>Smörkonsumtionen i</w:t>
      </w:r>
      <w:r w:rsidR="00B1560A" w:rsidRPr="00B1560A">
        <w:rPr>
          <w:sz w:val="22"/>
          <w:szCs w:val="22"/>
        </w:rPr>
        <w:t xml:space="preserve"> Sverige har under de senaste 10</w:t>
      </w:r>
      <w:r w:rsidRPr="00B1560A">
        <w:rPr>
          <w:sz w:val="22"/>
          <w:szCs w:val="22"/>
        </w:rPr>
        <w:t xml:space="preserve"> åren ökat kraftigt</w:t>
      </w:r>
      <w:r w:rsidR="0006573E">
        <w:rPr>
          <w:rStyle w:val="FootnoteReference"/>
          <w:sz w:val="22"/>
          <w:szCs w:val="22"/>
        </w:rPr>
        <w:footnoteReference w:id="1"/>
      </w:r>
      <w:r w:rsidRPr="00B1560A">
        <w:rPr>
          <w:sz w:val="22"/>
          <w:szCs w:val="22"/>
        </w:rPr>
        <w:t>samtidigt som det är en animalisk produkt som innehåller en stor andel mättat fett och även transfetter</w:t>
      </w:r>
      <w:r w:rsidR="0006573E">
        <w:rPr>
          <w:rStyle w:val="FootnoteReference"/>
          <w:sz w:val="22"/>
          <w:szCs w:val="22"/>
        </w:rPr>
        <w:footnoteReference w:id="2"/>
      </w:r>
      <w:r w:rsidRPr="00B1560A">
        <w:rPr>
          <w:sz w:val="22"/>
          <w:szCs w:val="22"/>
        </w:rPr>
        <w:t>.</w:t>
      </w:r>
      <w:r w:rsidRPr="00C418F2">
        <w:rPr>
          <w:sz w:val="22"/>
          <w:szCs w:val="22"/>
        </w:rPr>
        <w:t xml:space="preserve"> </w:t>
      </w:r>
    </w:p>
    <w:p w:rsidR="00853C91" w:rsidRDefault="00853C91" w:rsidP="00853C91">
      <w:pPr>
        <w:spacing w:after="200" w:line="300" w:lineRule="exact"/>
        <w:rPr>
          <w:sz w:val="22"/>
          <w:szCs w:val="22"/>
        </w:rPr>
      </w:pPr>
    </w:p>
    <w:p w:rsidR="00853C91" w:rsidRDefault="00853C91" w:rsidP="00853C91">
      <w:pPr>
        <w:spacing w:after="200" w:line="300" w:lineRule="exact"/>
        <w:rPr>
          <w:sz w:val="22"/>
          <w:szCs w:val="22"/>
        </w:rPr>
      </w:pPr>
    </w:p>
    <w:p w:rsidR="00853C91" w:rsidRDefault="00853C91" w:rsidP="00853C91">
      <w:pPr>
        <w:spacing w:after="200" w:line="300" w:lineRule="exact"/>
        <w:rPr>
          <w:sz w:val="22"/>
          <w:szCs w:val="22"/>
        </w:rPr>
      </w:pPr>
    </w:p>
    <w:p w:rsidR="00C418F2" w:rsidRDefault="00C418F2" w:rsidP="00853C91">
      <w:pPr>
        <w:spacing w:after="200" w:line="300" w:lineRule="exact"/>
        <w:rPr>
          <w:sz w:val="22"/>
          <w:szCs w:val="22"/>
        </w:rPr>
      </w:pPr>
      <w:r w:rsidRPr="00C418F2">
        <w:rPr>
          <w:sz w:val="22"/>
          <w:szCs w:val="22"/>
        </w:rPr>
        <w:t>‒ Både smör och olivolja är natur</w:t>
      </w:r>
      <w:r w:rsidR="00B1560A">
        <w:rPr>
          <w:sz w:val="22"/>
          <w:szCs w:val="22"/>
        </w:rPr>
        <w:t xml:space="preserve">liga </w:t>
      </w:r>
      <w:r w:rsidRPr="00C418F2">
        <w:rPr>
          <w:sz w:val="22"/>
          <w:szCs w:val="22"/>
        </w:rPr>
        <w:t>produkter med långa traditioner. Samtidigt ger vår undersökning ett tydligt besked om att olivolja är det matfett som har det klart bästa anseendet när det gälle</w:t>
      </w:r>
      <w:r w:rsidR="007849A2">
        <w:rPr>
          <w:sz w:val="22"/>
          <w:szCs w:val="22"/>
        </w:rPr>
        <w:t>r hälsa, säger Per Nilsson på Gruppo Di</w:t>
      </w:r>
      <w:r w:rsidRPr="00C418F2">
        <w:rPr>
          <w:sz w:val="22"/>
          <w:szCs w:val="22"/>
        </w:rPr>
        <w:t xml:space="preserve"> Luca.</w:t>
      </w:r>
    </w:p>
    <w:p w:rsidR="00C418F2" w:rsidRPr="00C418F2" w:rsidRDefault="00C418F2" w:rsidP="00853C91">
      <w:pPr>
        <w:spacing w:after="200" w:line="300" w:lineRule="exact"/>
        <w:rPr>
          <w:sz w:val="22"/>
          <w:szCs w:val="22"/>
        </w:rPr>
      </w:pPr>
      <w:r w:rsidRPr="00C418F2">
        <w:rPr>
          <w:b/>
          <w:sz w:val="22"/>
          <w:szCs w:val="22"/>
        </w:rPr>
        <w:t>Mer om undersökningens resultat</w:t>
      </w:r>
    </w:p>
    <w:p w:rsidR="00C418F2" w:rsidRPr="00C418F2" w:rsidRDefault="00C418F2" w:rsidP="00853C91">
      <w:pPr>
        <w:pStyle w:val="ListParagraph"/>
        <w:numPr>
          <w:ilvl w:val="0"/>
          <w:numId w:val="12"/>
        </w:numPr>
        <w:spacing w:before="200" w:after="0" w:line="300" w:lineRule="exact"/>
        <w:ind w:left="360"/>
        <w:contextualSpacing w:val="0"/>
        <w:rPr>
          <w:rFonts w:ascii="Times New Roman" w:hAnsi="Times New Roman" w:cs="Times New Roman"/>
        </w:rPr>
      </w:pPr>
      <w:r w:rsidRPr="00C418F2">
        <w:rPr>
          <w:rFonts w:ascii="Times New Roman" w:hAnsi="Times New Roman" w:cs="Times New Roman"/>
        </w:rPr>
        <w:t>27 procent säger sig tänka på att använda mindre fett i matlagningen jämfört med för två år sedan. Samtidigt har nio procent slutat att tänka på mängden fett medan bara fem procent har tänkt på att öka mängden fett. 57 procent har inte ändrat sin inställning. Undersökningen ger därför inget stöd för att ”fettdieter” som L</w:t>
      </w:r>
      <w:r w:rsidR="00F03E1C">
        <w:rPr>
          <w:rFonts w:ascii="Times New Roman" w:hAnsi="Times New Roman" w:cs="Times New Roman"/>
        </w:rPr>
        <w:t>CHF</w:t>
      </w:r>
      <w:r w:rsidRPr="00C418F2">
        <w:rPr>
          <w:rFonts w:ascii="Times New Roman" w:hAnsi="Times New Roman" w:cs="Times New Roman"/>
        </w:rPr>
        <w:t xml:space="preserve"> skulle ha påverkat oss till en allmänt mer positiv syn på fett i kosten.</w:t>
      </w:r>
    </w:p>
    <w:p w:rsidR="00C418F2" w:rsidRPr="00BC47EB" w:rsidRDefault="00C418F2" w:rsidP="00853C91">
      <w:pPr>
        <w:pStyle w:val="ListParagraph"/>
        <w:numPr>
          <w:ilvl w:val="0"/>
          <w:numId w:val="12"/>
        </w:numPr>
        <w:spacing w:before="200" w:after="0" w:line="300" w:lineRule="exact"/>
        <w:ind w:left="360"/>
        <w:contextualSpacing w:val="0"/>
        <w:rPr>
          <w:rFonts w:ascii="Times New Roman" w:hAnsi="Times New Roman" w:cs="Times New Roman"/>
          <w:color w:val="000000" w:themeColor="text1"/>
        </w:rPr>
      </w:pPr>
      <w:r w:rsidRPr="00C418F2">
        <w:rPr>
          <w:rFonts w:ascii="Times New Roman" w:hAnsi="Times New Roman" w:cs="Times New Roman"/>
        </w:rPr>
        <w:t xml:space="preserve">31 procent använder oftast smör till stekning. 26 procent steker oftast i flytande margarin. </w:t>
      </w:r>
      <w:r w:rsidRPr="00BC47EB">
        <w:rPr>
          <w:rFonts w:ascii="Times New Roman" w:hAnsi="Times New Roman" w:cs="Times New Roman"/>
          <w:color w:val="000000" w:themeColor="text1"/>
        </w:rPr>
        <w:t>Rapsolja föredras av 16 procent, medan bara 13 procent oftast använder olivolja för stekning.</w:t>
      </w:r>
    </w:p>
    <w:p w:rsidR="00C418F2" w:rsidRPr="00BC47EB" w:rsidRDefault="00C418F2" w:rsidP="00853C91">
      <w:pPr>
        <w:pStyle w:val="ListParagraph"/>
        <w:numPr>
          <w:ilvl w:val="0"/>
          <w:numId w:val="12"/>
        </w:numPr>
        <w:spacing w:before="200" w:after="0" w:line="300" w:lineRule="exact"/>
        <w:ind w:left="360"/>
        <w:contextualSpacing w:val="0"/>
        <w:rPr>
          <w:rFonts w:ascii="Times New Roman" w:hAnsi="Times New Roman" w:cs="Times New Roman"/>
          <w:color w:val="000000" w:themeColor="text1"/>
        </w:rPr>
      </w:pPr>
      <w:r w:rsidRPr="00BC47EB">
        <w:rPr>
          <w:rFonts w:ascii="Times New Roman" w:hAnsi="Times New Roman" w:cs="Times New Roman"/>
          <w:color w:val="000000" w:themeColor="text1"/>
        </w:rPr>
        <w:t>Den vanligaste anledningen till att svenskarna inte steker i olivolja är av gammal vana (32 procent). Endast 7 procent uppger att det är för att stänker och 6 procent för att det är svårt att steka i.</w:t>
      </w:r>
    </w:p>
    <w:p w:rsidR="00C418F2" w:rsidRPr="00BC47EB" w:rsidRDefault="00C418F2" w:rsidP="00853C91">
      <w:pPr>
        <w:pStyle w:val="ListParagraph"/>
        <w:numPr>
          <w:ilvl w:val="0"/>
          <w:numId w:val="12"/>
        </w:numPr>
        <w:spacing w:before="200" w:after="0" w:line="300" w:lineRule="exact"/>
        <w:ind w:left="360"/>
        <w:contextualSpacing w:val="0"/>
        <w:rPr>
          <w:rFonts w:ascii="Times New Roman" w:hAnsi="Times New Roman" w:cs="Times New Roman"/>
          <w:color w:val="000000" w:themeColor="text1"/>
        </w:rPr>
      </w:pPr>
      <w:r w:rsidRPr="00BC47EB">
        <w:rPr>
          <w:rFonts w:ascii="Times New Roman" w:hAnsi="Times New Roman" w:cs="Times New Roman"/>
          <w:color w:val="000000" w:themeColor="text1"/>
        </w:rPr>
        <w:t xml:space="preserve">Det finns stora åldersskillnader i användandet av olivolja vid stekning. Hela 70 procent av den yngre generationen, 18-29 år, steker i olivolja jämfört med personer över 65 år, där endast 46 procent säger sig göra det. </w:t>
      </w:r>
    </w:p>
    <w:p w:rsidR="00C418F2" w:rsidRPr="00BC47EB" w:rsidRDefault="00C418F2" w:rsidP="00853C91">
      <w:pPr>
        <w:pStyle w:val="ListParagraph"/>
        <w:numPr>
          <w:ilvl w:val="0"/>
          <w:numId w:val="12"/>
        </w:numPr>
        <w:spacing w:before="200" w:after="0" w:line="300" w:lineRule="exact"/>
        <w:ind w:left="360"/>
        <w:contextualSpacing w:val="0"/>
        <w:rPr>
          <w:rFonts w:ascii="Times New Roman" w:hAnsi="Times New Roman" w:cs="Times New Roman"/>
          <w:color w:val="000000" w:themeColor="text1"/>
        </w:rPr>
      </w:pPr>
      <w:r w:rsidRPr="00BC47EB">
        <w:rPr>
          <w:rFonts w:ascii="Times New Roman" w:hAnsi="Times New Roman" w:cs="Times New Roman"/>
          <w:color w:val="000000" w:themeColor="text1"/>
        </w:rPr>
        <w:t>Svenskarna lyssnar främst till läkare/forskare/sjukvård när det gäller kostråd och en hälsosam livsstil (45 procent). Myndigheter (17 procent) och företrädare för bantningsmetoder (3 procent) har ett förvånansvärt lågt förtroende.</w:t>
      </w:r>
    </w:p>
    <w:p w:rsidR="00C418F2" w:rsidRPr="00C418F2" w:rsidRDefault="00C418F2" w:rsidP="00853C91">
      <w:pPr>
        <w:spacing w:line="300" w:lineRule="exact"/>
        <w:rPr>
          <w:sz w:val="22"/>
          <w:szCs w:val="22"/>
        </w:rPr>
      </w:pPr>
    </w:p>
    <w:p w:rsidR="00C418F2" w:rsidRPr="00C418F2" w:rsidRDefault="00C418F2" w:rsidP="00853C91">
      <w:pPr>
        <w:spacing w:line="300" w:lineRule="exact"/>
        <w:rPr>
          <w:b/>
          <w:sz w:val="22"/>
          <w:szCs w:val="22"/>
        </w:rPr>
      </w:pPr>
      <w:r w:rsidRPr="00C418F2">
        <w:rPr>
          <w:b/>
          <w:sz w:val="22"/>
          <w:szCs w:val="22"/>
        </w:rPr>
        <w:t>Hela undersökningen</w:t>
      </w:r>
    </w:p>
    <w:p w:rsidR="00BC47EB" w:rsidRDefault="00C418F2" w:rsidP="00853C91">
      <w:pPr>
        <w:pStyle w:val="ListParagraph"/>
        <w:spacing w:line="300" w:lineRule="exact"/>
        <w:ind w:left="0"/>
        <w:rPr>
          <w:rFonts w:ascii="Times New Roman" w:hAnsi="Times New Roman" w:cs="Times New Roman"/>
        </w:rPr>
      </w:pPr>
      <w:proofErr w:type="spellStart"/>
      <w:r w:rsidRPr="00C418F2">
        <w:rPr>
          <w:rFonts w:ascii="Times New Roman" w:hAnsi="Times New Roman" w:cs="Times New Roman"/>
        </w:rPr>
        <w:t>Novus</w:t>
      </w:r>
      <w:proofErr w:type="spellEnd"/>
      <w:r w:rsidRPr="00C418F2">
        <w:rPr>
          <w:rFonts w:ascii="Times New Roman" w:hAnsi="Times New Roman" w:cs="Times New Roman"/>
        </w:rPr>
        <w:t xml:space="preserve"> undersökning bygger på intervjuer med 1223 personer mellan 18 och 79 år och genomfördes </w:t>
      </w:r>
    </w:p>
    <w:p w:rsidR="00212DD0" w:rsidRPr="00C418F2" w:rsidRDefault="00C418F2" w:rsidP="00853C91">
      <w:pPr>
        <w:pStyle w:val="ListParagraph"/>
        <w:spacing w:line="300" w:lineRule="exact"/>
        <w:ind w:left="0"/>
        <w:rPr>
          <w:rFonts w:ascii="Times New Roman" w:hAnsi="Times New Roman" w:cs="Times New Roman"/>
        </w:rPr>
      </w:pPr>
      <w:r w:rsidRPr="00C418F2">
        <w:rPr>
          <w:rFonts w:ascii="Times New Roman" w:hAnsi="Times New Roman" w:cs="Times New Roman"/>
        </w:rPr>
        <w:t>3-8 oktober</w:t>
      </w:r>
      <w:r w:rsidR="00F03E1C">
        <w:rPr>
          <w:rFonts w:ascii="Times New Roman" w:hAnsi="Times New Roman" w:cs="Times New Roman"/>
        </w:rPr>
        <w:t xml:space="preserve"> 2013</w:t>
      </w:r>
      <w:r w:rsidRPr="00C418F2">
        <w:rPr>
          <w:rFonts w:ascii="Times New Roman" w:hAnsi="Times New Roman" w:cs="Times New Roman"/>
        </w:rPr>
        <w:t xml:space="preserve">. Det kompletta resultatet </w:t>
      </w:r>
      <w:r w:rsidR="002A4167">
        <w:rPr>
          <w:rFonts w:ascii="Times New Roman" w:hAnsi="Times New Roman" w:cs="Times New Roman"/>
        </w:rPr>
        <w:t xml:space="preserve">för </w:t>
      </w:r>
      <w:r w:rsidRPr="00C418F2">
        <w:rPr>
          <w:rFonts w:ascii="Times New Roman" w:hAnsi="Times New Roman" w:cs="Times New Roman"/>
        </w:rPr>
        <w:t xml:space="preserve">hur undersökningen genomförts finns tillgängligt på: </w:t>
      </w:r>
      <w:hyperlink r:id="rId9" w:history="1">
        <w:r w:rsidRPr="00E879AA">
          <w:rPr>
            <w:rStyle w:val="Hyperlink"/>
            <w:rFonts w:ascii="Times New Roman" w:hAnsi="Times New Roman" w:cs="Times New Roman"/>
            <w:color w:val="auto"/>
          </w:rPr>
          <w:t>http://www.diluca.se/press/dokument</w:t>
        </w:r>
      </w:hyperlink>
    </w:p>
    <w:p w:rsidR="00880496" w:rsidRPr="00403826" w:rsidRDefault="00880496" w:rsidP="00853C91">
      <w:pPr>
        <w:spacing w:line="300" w:lineRule="exact"/>
        <w:rPr>
          <w:b/>
          <w:sz w:val="22"/>
          <w:szCs w:val="22"/>
        </w:rPr>
      </w:pPr>
      <w:bookmarkStart w:id="0" w:name="_GoBack"/>
      <w:bookmarkEnd w:id="0"/>
      <w:r w:rsidRPr="00403826">
        <w:rPr>
          <w:b/>
          <w:sz w:val="22"/>
          <w:szCs w:val="22"/>
        </w:rPr>
        <w:t xml:space="preserve">För mer information </w:t>
      </w:r>
      <w:r w:rsidR="00B3401F" w:rsidRPr="00403826">
        <w:rPr>
          <w:b/>
          <w:sz w:val="22"/>
          <w:szCs w:val="22"/>
        </w:rPr>
        <w:t>var vänlig kontakta</w:t>
      </w:r>
      <w:r w:rsidRPr="00403826">
        <w:rPr>
          <w:b/>
          <w:sz w:val="22"/>
          <w:szCs w:val="22"/>
        </w:rPr>
        <w:t>:</w:t>
      </w:r>
    </w:p>
    <w:p w:rsidR="00C418F2" w:rsidRPr="007849A2" w:rsidRDefault="00C418F2" w:rsidP="00853C91">
      <w:pPr>
        <w:spacing w:line="300" w:lineRule="exact"/>
        <w:rPr>
          <w:sz w:val="22"/>
          <w:szCs w:val="22"/>
        </w:rPr>
      </w:pPr>
      <w:r w:rsidRPr="007849A2">
        <w:rPr>
          <w:b/>
          <w:sz w:val="22"/>
          <w:szCs w:val="22"/>
        </w:rPr>
        <w:t>Per Nilsson</w:t>
      </w:r>
      <w:r w:rsidR="007849A2" w:rsidRPr="007849A2">
        <w:rPr>
          <w:b/>
          <w:sz w:val="22"/>
          <w:szCs w:val="22"/>
        </w:rPr>
        <w:t xml:space="preserve">, </w:t>
      </w:r>
      <w:r w:rsidR="007849A2" w:rsidRPr="007849A2">
        <w:rPr>
          <w:sz w:val="22"/>
          <w:szCs w:val="22"/>
        </w:rPr>
        <w:t>vice VD</w:t>
      </w:r>
      <w:r w:rsidR="007849A2" w:rsidRPr="007849A2">
        <w:rPr>
          <w:b/>
          <w:sz w:val="22"/>
          <w:szCs w:val="22"/>
        </w:rPr>
        <w:t xml:space="preserve"> </w:t>
      </w:r>
      <w:r w:rsidR="007849A2" w:rsidRPr="007849A2">
        <w:rPr>
          <w:sz w:val="22"/>
          <w:szCs w:val="22"/>
        </w:rPr>
        <w:t>på Gruppo Di Luca,</w:t>
      </w:r>
      <w:r w:rsidR="00F07868" w:rsidRPr="007849A2">
        <w:rPr>
          <w:sz w:val="22"/>
          <w:szCs w:val="22"/>
        </w:rPr>
        <w:t xml:space="preserve"> </w:t>
      </w:r>
      <w:r w:rsidRPr="007849A2">
        <w:rPr>
          <w:sz w:val="22"/>
          <w:szCs w:val="22"/>
        </w:rPr>
        <w:t>0703- 99 56 66</w:t>
      </w:r>
      <w:r w:rsidR="002A4167">
        <w:rPr>
          <w:sz w:val="22"/>
          <w:szCs w:val="22"/>
        </w:rPr>
        <w:t>,</w:t>
      </w:r>
    </w:p>
    <w:p w:rsidR="00C418F2" w:rsidRDefault="00853C91" w:rsidP="00853C91">
      <w:pPr>
        <w:spacing w:line="300" w:lineRule="exact"/>
        <w:rPr>
          <w:sz w:val="22"/>
          <w:szCs w:val="22"/>
        </w:rPr>
      </w:pPr>
      <w:hyperlink r:id="rId10" w:history="1">
        <w:r w:rsidR="00C418F2" w:rsidRPr="007849A2">
          <w:rPr>
            <w:rStyle w:val="Hyperlink"/>
            <w:color w:val="auto"/>
            <w:sz w:val="22"/>
            <w:szCs w:val="22"/>
          </w:rPr>
          <w:t>per.nilsson@diluca.se</w:t>
        </w:r>
      </w:hyperlink>
      <w:r w:rsidR="00C418F2" w:rsidRPr="00E879AA">
        <w:rPr>
          <w:sz w:val="22"/>
          <w:szCs w:val="22"/>
        </w:rPr>
        <w:t xml:space="preserve"> </w:t>
      </w:r>
    </w:p>
    <w:p w:rsidR="00403826" w:rsidRPr="00E879AA" w:rsidRDefault="00403826" w:rsidP="00853C91">
      <w:pPr>
        <w:spacing w:line="300" w:lineRule="exact"/>
        <w:rPr>
          <w:sz w:val="22"/>
          <w:szCs w:val="22"/>
        </w:rPr>
      </w:pPr>
    </w:p>
    <w:p w:rsidR="00880496" w:rsidRPr="00C418F2" w:rsidRDefault="00880496" w:rsidP="00853C91">
      <w:pPr>
        <w:spacing w:line="300" w:lineRule="exact"/>
        <w:rPr>
          <w:sz w:val="22"/>
          <w:szCs w:val="22"/>
        </w:rPr>
      </w:pPr>
      <w:r w:rsidRPr="00C418F2">
        <w:rPr>
          <w:b/>
          <w:sz w:val="22"/>
          <w:szCs w:val="22"/>
        </w:rPr>
        <w:t>Catrine Bjulehag</w:t>
      </w:r>
      <w:r w:rsidRPr="00C418F2">
        <w:rPr>
          <w:sz w:val="22"/>
          <w:szCs w:val="22"/>
        </w:rPr>
        <w:t xml:space="preserve">, PR- och informationsansvarig Di Luca &amp; Di Luca, 0707-48 00 12, </w:t>
      </w:r>
      <w:hyperlink r:id="rId11" w:history="1">
        <w:r w:rsidRPr="00E879AA">
          <w:rPr>
            <w:rStyle w:val="Hyperlink"/>
            <w:color w:val="auto"/>
            <w:sz w:val="22"/>
            <w:szCs w:val="22"/>
          </w:rPr>
          <w:t>catrine.bjulehag@diluca.se</w:t>
        </w:r>
      </w:hyperlink>
    </w:p>
    <w:p w:rsidR="00E827B2" w:rsidRPr="00C418F2" w:rsidRDefault="00E827B2" w:rsidP="00853C91">
      <w:pPr>
        <w:spacing w:line="300" w:lineRule="exact"/>
        <w:rPr>
          <w:b/>
          <w:sz w:val="22"/>
          <w:szCs w:val="22"/>
        </w:rPr>
      </w:pPr>
    </w:p>
    <w:p w:rsidR="00E76147" w:rsidRPr="00272CBF" w:rsidRDefault="00272CBF" w:rsidP="00272CBF">
      <w:pPr>
        <w:rPr>
          <w:rFonts w:ascii="Gill Sans MT" w:hAnsi="Gill Sans MT"/>
          <w:b/>
          <w:sz w:val="22"/>
          <w:szCs w:val="22"/>
        </w:rPr>
      </w:pPr>
      <w:r w:rsidRPr="0030421B">
        <w:rPr>
          <w:b/>
          <w:noProof/>
        </w:rPr>
        <mc:AlternateContent>
          <mc:Choice Requires="wps">
            <w:drawing>
              <wp:inline distT="0" distB="0" distL="0" distR="0" wp14:anchorId="76C89EFD" wp14:editId="098856E6">
                <wp:extent cx="5638800" cy="122872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228725"/>
                        </a:xfrm>
                        <a:prstGeom prst="rect">
                          <a:avLst/>
                        </a:prstGeom>
                        <a:solidFill>
                          <a:srgbClr val="FFFFFF"/>
                        </a:solidFill>
                        <a:ln w="9525">
                          <a:solidFill>
                            <a:srgbClr val="000000"/>
                          </a:solidFill>
                          <a:miter lim="800000"/>
                          <a:headEnd/>
                          <a:tailEnd/>
                        </a:ln>
                      </wps:spPr>
                      <wps:txbx>
                        <w:txbxContent>
                          <w:p w:rsidR="00272CBF" w:rsidRPr="00E879AA" w:rsidRDefault="00272CBF" w:rsidP="00272CBF">
                            <w:pPr>
                              <w:spacing w:before="120" w:after="200" w:line="276" w:lineRule="auto"/>
                              <w:rPr>
                                <w:b/>
                                <w:sz w:val="20"/>
                                <w:szCs w:val="20"/>
                              </w:rPr>
                            </w:pPr>
                            <w:r w:rsidRPr="00E879AA">
                              <w:rPr>
                                <w:b/>
                                <w:sz w:val="20"/>
                                <w:szCs w:val="20"/>
                              </w:rPr>
                              <w:t>Om nya nordiska näringsrekommendationerna (NNR5)</w:t>
                            </w:r>
                          </w:p>
                          <w:p w:rsidR="00272CBF" w:rsidRPr="00E879AA" w:rsidRDefault="00272CBF" w:rsidP="00272CBF">
                            <w:pPr>
                              <w:spacing w:before="120" w:after="200" w:line="276" w:lineRule="auto"/>
                              <w:rPr>
                                <w:b/>
                                <w:sz w:val="20"/>
                                <w:szCs w:val="20"/>
                              </w:rPr>
                            </w:pPr>
                            <w:r w:rsidRPr="00E879AA">
                              <w:rPr>
                                <w:sz w:val="20"/>
                                <w:szCs w:val="20"/>
                              </w:rPr>
                              <w:t>Nya NNR presenterades av Livsmedelsverket i oktober 2013. Där betonas, precis som i tidigare riktlinjer, att det är viktigt att välja rätt sorts fett. Mängden fett som rekommenderas i kosten är nästan oförändrad. Utrymmet för enkelomättat fett, som finns i till exempel olivolja, rapsolja och nötter, har ökats något.</w:t>
                            </w:r>
                            <w:r w:rsidRPr="00E879AA">
                              <w:rPr>
                                <w:sz w:val="20"/>
                                <w:szCs w:val="20"/>
                              </w:rPr>
                              <w:br/>
                            </w:r>
                            <w:hyperlink r:id="rId12" w:history="1">
                              <w:r w:rsidRPr="00E879AA">
                                <w:rPr>
                                  <w:rStyle w:val="Hyperlink"/>
                                  <w:color w:val="auto"/>
                                  <w:sz w:val="20"/>
                                  <w:szCs w:val="20"/>
                                </w:rPr>
                                <w:t>http://www.slv.se/sv/grupp1/Mat-och-naring/naringsrekommendationer/</w:t>
                              </w:r>
                            </w:hyperlink>
                            <w:r w:rsidRPr="00E879AA">
                              <w:rPr>
                                <w:sz w:val="20"/>
                                <w:szCs w:val="20"/>
                              </w:rPr>
                              <w:t xml:space="preserve"> </w:t>
                            </w:r>
                          </w:p>
                        </w:txbxContent>
                      </wps:txbx>
                      <wps:bodyPr rot="0" vert="horz" wrap="square" lIns="91440" tIns="45720" rIns="91440" bIns="45720" anchor="t" anchorCtr="0">
                        <a:noAutofit/>
                      </wps:bodyPr>
                    </wps:wsp>
                  </a:graphicData>
                </a:graphic>
              </wp:inline>
            </w:drawing>
          </mc:Choice>
          <mc:Fallback xmlns:w15="http://schemas.microsoft.com/office/word/2012/wordml">
            <w:pict>
              <v:shapetype w14:anchorId="76C89EFD" id="_x0000_t202" coordsize="21600,21600" o:spt="202" path="m,l,21600r21600,l21600,xe">
                <v:stroke joinstyle="miter"/>
                <v:path gradientshapeok="t" o:connecttype="rect"/>
              </v:shapetype>
              <v:shape id="Text Box 2" o:spid="_x0000_s1026" type="#_x0000_t202" style="width:444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">
                <v:textbox>
                  <w:txbxContent>
                    <w:p w:rsidR="00272CBF" w:rsidRPr="00E879AA" w:rsidRDefault="00272CBF" w:rsidP="00272CBF">
                      <w:pPr>
                        <w:spacing w:before="120" w:after="200" w:line="276" w:lineRule="auto"/>
                        <w:rPr>
                          <w:b/>
                          <w:sz w:val="20"/>
                          <w:szCs w:val="20"/>
                        </w:rPr>
                      </w:pPr>
                      <w:r w:rsidRPr="00E879AA">
                        <w:rPr>
                          <w:b/>
                          <w:sz w:val="20"/>
                          <w:szCs w:val="20"/>
                        </w:rPr>
                        <w:t>Om nya nordiska näringsrekommendationerna (NNR5)</w:t>
                      </w:r>
                    </w:p>
                    <w:p w:rsidR="00272CBF" w:rsidRPr="00E879AA" w:rsidRDefault="00272CBF" w:rsidP="00272CBF">
                      <w:pPr>
                        <w:spacing w:before="120" w:after="200" w:line="276" w:lineRule="auto"/>
                        <w:rPr>
                          <w:b/>
                          <w:sz w:val="20"/>
                          <w:szCs w:val="20"/>
                        </w:rPr>
                      </w:pPr>
                      <w:r w:rsidRPr="00E879AA">
                        <w:rPr>
                          <w:sz w:val="20"/>
                          <w:szCs w:val="20"/>
                        </w:rPr>
                        <w:t>Nya NNR presenterades av Livsmedelsverket i oktober 2013. Där betonas, precis som i tidigare riktlinjer, att det är viktigt att välja rätt sorts fett. Mängden fett som rekommenderas i kosten är nästan oförändrad. Utrymmet för enkelomättat fett, som finns i till exempel olivolja, rapsolja och nötter, har ökats något.</w:t>
                      </w:r>
                      <w:r w:rsidRPr="00E879AA">
                        <w:rPr>
                          <w:sz w:val="20"/>
                          <w:szCs w:val="20"/>
                        </w:rPr>
                        <w:br/>
                      </w:r>
                      <w:hyperlink r:id="rId13" w:history="1">
                        <w:r w:rsidRPr="00E879AA">
                          <w:rPr>
                            <w:rStyle w:val="Hyperlnk"/>
                            <w:color w:val="auto"/>
                            <w:sz w:val="20"/>
                            <w:szCs w:val="20"/>
                          </w:rPr>
                          <w:t>http://www.slv.se/sv/grupp1/Mat-och-naring/naringsrekommendationer/</w:t>
                        </w:r>
                      </w:hyperlink>
                      <w:r w:rsidRPr="00E879AA">
                        <w:rPr>
                          <w:sz w:val="20"/>
                          <w:szCs w:val="20"/>
                        </w:rPr>
                        <w:t xml:space="preserve"> </w:t>
                      </w:r>
                    </w:p>
                  </w:txbxContent>
                </v:textbox>
                <w10:anchorlock/>
              </v:shape>
            </w:pict>
          </mc:Fallback>
        </mc:AlternateContent>
      </w:r>
    </w:p>
    <w:sectPr w:rsidR="00E76147" w:rsidRPr="00272CBF" w:rsidSect="004C5CCD">
      <w:headerReference w:type="default" r:id="rId14"/>
      <w:footerReference w:type="default" r:id="rId15"/>
      <w:headerReference w:type="first" r:id="rId16"/>
      <w:pgSz w:w="11906" w:h="16838" w:code="9"/>
      <w:pgMar w:top="1418"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1FF" w:rsidRDefault="001231FF">
      <w:r>
        <w:separator/>
      </w:r>
    </w:p>
  </w:endnote>
  <w:endnote w:type="continuationSeparator" w:id="0">
    <w:p w:rsidR="001231FF" w:rsidRDefault="0012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CCD" w:rsidRDefault="004C5CCD" w:rsidP="004C5CCD">
    <w:pPr>
      <w:rPr>
        <w:i/>
        <w:sz w:val="20"/>
      </w:rPr>
    </w:pPr>
    <w:r w:rsidRPr="004C5CCD">
      <w:rPr>
        <w:i/>
        <w:sz w:val="20"/>
      </w:rPr>
      <w:t xml:space="preserve">Familjeföretaget Di Luca &amp; Di Luca grundades 1971 av Fernando Di Luca – italienaren som tog olivoljan, pastan och kunskapen om medelhavsmaten till Sverige. Di Luca &amp; Di Luca utvecklar och säljer mat från Italien och länderna kring Medelhavet, under de egna varumärkena Zeta och Delizie, samt ett antal starka agentursvarumärken. Di Luca &amp; Di Luca ägs av familjen Di Luca med syskonen Gabriella, Christian och Paola i spetsen och drivs tillsammans med ett 40-tal medarbetare på Södermalm i Stockholm. </w:t>
    </w:r>
  </w:p>
  <w:p w:rsidR="004C5CCD" w:rsidRPr="004C5CCD" w:rsidRDefault="004C5CCD" w:rsidP="004C5CCD">
    <w:pPr>
      <w:rPr>
        <w:i/>
        <w:sz w:val="20"/>
      </w:rPr>
    </w:pPr>
    <w:r w:rsidRPr="004C5CCD">
      <w:rPr>
        <w:i/>
        <w:sz w:val="20"/>
      </w:rPr>
      <w:t>Mer om Di Luca &amp; Di Luca på www.diluca.se</w:t>
    </w:r>
  </w:p>
  <w:p w:rsidR="004C5CCD" w:rsidRDefault="004C5CCD">
    <w:pPr>
      <w:pStyle w:val="Footer"/>
    </w:pPr>
  </w:p>
  <w:p w:rsidR="004C5CCD" w:rsidRDefault="004C5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1FF" w:rsidRDefault="001231FF">
      <w:r>
        <w:separator/>
      </w:r>
    </w:p>
  </w:footnote>
  <w:footnote w:type="continuationSeparator" w:id="0">
    <w:p w:rsidR="001231FF" w:rsidRDefault="001231FF">
      <w:r>
        <w:continuationSeparator/>
      </w:r>
    </w:p>
  </w:footnote>
  <w:footnote w:id="1">
    <w:p w:rsidR="0006573E" w:rsidRPr="002A4167" w:rsidRDefault="0006573E" w:rsidP="002A4167">
      <w:pPr>
        <w:rPr>
          <w:color w:val="1F497D"/>
        </w:rPr>
      </w:pPr>
      <w:r>
        <w:rPr>
          <w:rStyle w:val="FootnoteReference"/>
        </w:rPr>
        <w:footnoteRef/>
      </w:r>
      <w:r>
        <w:t xml:space="preserve"> </w:t>
      </w:r>
      <w:hyperlink r:id="rId1" w:history="1">
        <w:r w:rsidRPr="0006573E">
          <w:rPr>
            <w:rStyle w:val="Hyperlink"/>
            <w:color w:val="auto"/>
            <w:sz w:val="18"/>
            <w:szCs w:val="18"/>
          </w:rPr>
          <w:t>http://jordbruketisiffror.wordpress.com/2012/04/20/vi-ater-i-genomsnitt-nastan-1-kilo-mer-smor-per-person-och-ar-nu-jamfort-med-for-10-ar-sedan/</w:t>
        </w:r>
      </w:hyperlink>
      <w:r w:rsidRPr="0006573E">
        <w:t xml:space="preserve"> </w:t>
      </w:r>
    </w:p>
  </w:footnote>
  <w:footnote w:id="2">
    <w:p w:rsidR="0006573E" w:rsidRDefault="0006573E" w:rsidP="0006573E">
      <w:pPr>
        <w:rPr>
          <w:color w:val="1F497D"/>
        </w:rPr>
      </w:pPr>
      <w:r>
        <w:rPr>
          <w:rStyle w:val="FootnoteReference"/>
        </w:rPr>
        <w:footnoteRef/>
      </w:r>
      <w:r>
        <w:t xml:space="preserve"> </w:t>
      </w:r>
      <w:hyperlink r:id="rId2" w:history="1">
        <w:r w:rsidRPr="0006573E">
          <w:rPr>
            <w:rStyle w:val="Hyperlink"/>
            <w:color w:val="auto"/>
            <w:sz w:val="18"/>
            <w:szCs w:val="18"/>
          </w:rPr>
          <w:t>http://www.slv.se/sv/grupp1/Mat-och-naring/Matcirkeln-och-tallriksmoddellen/Margarin-smor-och-matolja/</w:t>
        </w:r>
      </w:hyperlink>
    </w:p>
    <w:p w:rsidR="0006573E" w:rsidRDefault="0006573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47" w:rsidRDefault="00E76147" w:rsidP="002A4167">
    <w:pPr>
      <w:pStyle w:val="Header"/>
      <w:jc w:val="center"/>
    </w:pPr>
    <w:r>
      <w:rPr>
        <w:noProof/>
      </w:rPr>
      <w:drawing>
        <wp:inline distT="0" distB="0" distL="0" distR="0" wp14:anchorId="252CB471" wp14:editId="3F1306FA">
          <wp:extent cx="2055571" cy="534807"/>
          <wp:effectExtent l="19050" t="0" r="1829"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LucaDiLuca Logo platta FÄ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2923" cy="5367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47" w:rsidRDefault="00E76147" w:rsidP="00323D45">
    <w:pPr>
      <w:pStyle w:val="Header"/>
      <w:jc w:val="center"/>
    </w:pPr>
  </w:p>
  <w:p w:rsidR="00E76147" w:rsidRDefault="00E76147" w:rsidP="00323D45">
    <w:pPr>
      <w:pStyle w:val="Header"/>
      <w:jc w:val="center"/>
    </w:pPr>
    <w:r>
      <w:rPr>
        <w:noProof/>
      </w:rPr>
      <w:drawing>
        <wp:inline distT="0" distB="0" distL="0" distR="0" wp14:anchorId="57FF79F0" wp14:editId="7EF5D336">
          <wp:extent cx="2055571" cy="534807"/>
          <wp:effectExtent l="19050" t="0" r="1829"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LucaDiLuca Logo platta FÄ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2923" cy="5367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3241"/>
    <w:multiLevelType w:val="hybridMultilevel"/>
    <w:tmpl w:val="08BEA346"/>
    <w:lvl w:ilvl="0" w:tplc="4A0E87C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3721872"/>
    <w:multiLevelType w:val="hybridMultilevel"/>
    <w:tmpl w:val="39D64338"/>
    <w:lvl w:ilvl="0" w:tplc="B6DEFFF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1606309"/>
    <w:multiLevelType w:val="hybridMultilevel"/>
    <w:tmpl w:val="5868EFD4"/>
    <w:lvl w:ilvl="0" w:tplc="1D40609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2F6542C"/>
    <w:multiLevelType w:val="hybridMultilevel"/>
    <w:tmpl w:val="D7EAE65C"/>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3F71E4A"/>
    <w:multiLevelType w:val="hybridMultilevel"/>
    <w:tmpl w:val="3DD6CA04"/>
    <w:lvl w:ilvl="0" w:tplc="6128B66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7803586"/>
    <w:multiLevelType w:val="hybridMultilevel"/>
    <w:tmpl w:val="321CE9A6"/>
    <w:lvl w:ilvl="0" w:tplc="3AB4811A">
      <w:numFmt w:val="bullet"/>
      <w:lvlText w:val="–"/>
      <w:lvlJc w:val="left"/>
      <w:pPr>
        <w:tabs>
          <w:tab w:val="num" w:pos="361"/>
        </w:tabs>
        <w:ind w:left="361" w:hanging="360"/>
      </w:pPr>
      <w:rPr>
        <w:rFonts w:ascii="Times New Roman" w:eastAsia="Times New Roman" w:hAnsi="Times New Roman" w:cs="Times New Roman" w:hint="default"/>
      </w:rPr>
    </w:lvl>
    <w:lvl w:ilvl="1" w:tplc="041D0003" w:tentative="1">
      <w:start w:val="1"/>
      <w:numFmt w:val="bullet"/>
      <w:lvlText w:val="o"/>
      <w:lvlJc w:val="left"/>
      <w:pPr>
        <w:tabs>
          <w:tab w:val="num" w:pos="1081"/>
        </w:tabs>
        <w:ind w:left="1081" w:hanging="360"/>
      </w:pPr>
      <w:rPr>
        <w:rFonts w:ascii="Courier New" w:hAnsi="Courier New" w:cs="Courier New" w:hint="default"/>
      </w:rPr>
    </w:lvl>
    <w:lvl w:ilvl="2" w:tplc="041D0005" w:tentative="1">
      <w:start w:val="1"/>
      <w:numFmt w:val="bullet"/>
      <w:lvlText w:val=""/>
      <w:lvlJc w:val="left"/>
      <w:pPr>
        <w:tabs>
          <w:tab w:val="num" w:pos="1801"/>
        </w:tabs>
        <w:ind w:left="1801" w:hanging="360"/>
      </w:pPr>
      <w:rPr>
        <w:rFonts w:ascii="Wingdings" w:hAnsi="Wingdings" w:hint="default"/>
      </w:rPr>
    </w:lvl>
    <w:lvl w:ilvl="3" w:tplc="041D0001" w:tentative="1">
      <w:start w:val="1"/>
      <w:numFmt w:val="bullet"/>
      <w:lvlText w:val=""/>
      <w:lvlJc w:val="left"/>
      <w:pPr>
        <w:tabs>
          <w:tab w:val="num" w:pos="2521"/>
        </w:tabs>
        <w:ind w:left="2521" w:hanging="360"/>
      </w:pPr>
      <w:rPr>
        <w:rFonts w:ascii="Symbol" w:hAnsi="Symbol" w:hint="default"/>
      </w:rPr>
    </w:lvl>
    <w:lvl w:ilvl="4" w:tplc="041D0003" w:tentative="1">
      <w:start w:val="1"/>
      <w:numFmt w:val="bullet"/>
      <w:lvlText w:val="o"/>
      <w:lvlJc w:val="left"/>
      <w:pPr>
        <w:tabs>
          <w:tab w:val="num" w:pos="3241"/>
        </w:tabs>
        <w:ind w:left="3241" w:hanging="360"/>
      </w:pPr>
      <w:rPr>
        <w:rFonts w:ascii="Courier New" w:hAnsi="Courier New" w:cs="Courier New" w:hint="default"/>
      </w:rPr>
    </w:lvl>
    <w:lvl w:ilvl="5" w:tplc="041D0005" w:tentative="1">
      <w:start w:val="1"/>
      <w:numFmt w:val="bullet"/>
      <w:lvlText w:val=""/>
      <w:lvlJc w:val="left"/>
      <w:pPr>
        <w:tabs>
          <w:tab w:val="num" w:pos="3961"/>
        </w:tabs>
        <w:ind w:left="3961" w:hanging="360"/>
      </w:pPr>
      <w:rPr>
        <w:rFonts w:ascii="Wingdings" w:hAnsi="Wingdings" w:hint="default"/>
      </w:rPr>
    </w:lvl>
    <w:lvl w:ilvl="6" w:tplc="041D0001" w:tentative="1">
      <w:start w:val="1"/>
      <w:numFmt w:val="bullet"/>
      <w:lvlText w:val=""/>
      <w:lvlJc w:val="left"/>
      <w:pPr>
        <w:tabs>
          <w:tab w:val="num" w:pos="4681"/>
        </w:tabs>
        <w:ind w:left="4681" w:hanging="360"/>
      </w:pPr>
      <w:rPr>
        <w:rFonts w:ascii="Symbol" w:hAnsi="Symbol" w:hint="default"/>
      </w:rPr>
    </w:lvl>
    <w:lvl w:ilvl="7" w:tplc="041D0003" w:tentative="1">
      <w:start w:val="1"/>
      <w:numFmt w:val="bullet"/>
      <w:lvlText w:val="o"/>
      <w:lvlJc w:val="left"/>
      <w:pPr>
        <w:tabs>
          <w:tab w:val="num" w:pos="5401"/>
        </w:tabs>
        <w:ind w:left="5401" w:hanging="360"/>
      </w:pPr>
      <w:rPr>
        <w:rFonts w:ascii="Courier New" w:hAnsi="Courier New" w:cs="Courier New" w:hint="default"/>
      </w:rPr>
    </w:lvl>
    <w:lvl w:ilvl="8" w:tplc="041D0005" w:tentative="1">
      <w:start w:val="1"/>
      <w:numFmt w:val="bullet"/>
      <w:lvlText w:val=""/>
      <w:lvlJc w:val="left"/>
      <w:pPr>
        <w:tabs>
          <w:tab w:val="num" w:pos="6121"/>
        </w:tabs>
        <w:ind w:left="6121" w:hanging="360"/>
      </w:pPr>
      <w:rPr>
        <w:rFonts w:ascii="Wingdings" w:hAnsi="Wingdings" w:hint="default"/>
      </w:rPr>
    </w:lvl>
  </w:abstractNum>
  <w:abstractNum w:abstractNumId="6">
    <w:nsid w:val="546604A0"/>
    <w:multiLevelType w:val="hybridMultilevel"/>
    <w:tmpl w:val="D5F2490C"/>
    <w:lvl w:ilvl="0" w:tplc="8E3E661C">
      <w:numFmt w:val="bullet"/>
      <w:lvlText w:val="-"/>
      <w:lvlJc w:val="left"/>
      <w:pPr>
        <w:tabs>
          <w:tab w:val="num" w:pos="2701"/>
        </w:tabs>
        <w:ind w:left="2701" w:hanging="360"/>
      </w:pPr>
      <w:rPr>
        <w:rFonts w:ascii="Times New Roman" w:eastAsia="Times New Roman" w:hAnsi="Times New Roman" w:cs="Times New Roman" w:hint="default"/>
      </w:rPr>
    </w:lvl>
    <w:lvl w:ilvl="1" w:tplc="041D0003" w:tentative="1">
      <w:start w:val="1"/>
      <w:numFmt w:val="bullet"/>
      <w:lvlText w:val="o"/>
      <w:lvlJc w:val="left"/>
      <w:pPr>
        <w:tabs>
          <w:tab w:val="num" w:pos="3421"/>
        </w:tabs>
        <w:ind w:left="3421" w:hanging="360"/>
      </w:pPr>
      <w:rPr>
        <w:rFonts w:ascii="Courier New" w:hAnsi="Courier New" w:cs="Courier New" w:hint="default"/>
      </w:rPr>
    </w:lvl>
    <w:lvl w:ilvl="2" w:tplc="041D0005" w:tentative="1">
      <w:start w:val="1"/>
      <w:numFmt w:val="bullet"/>
      <w:lvlText w:val=""/>
      <w:lvlJc w:val="left"/>
      <w:pPr>
        <w:tabs>
          <w:tab w:val="num" w:pos="4141"/>
        </w:tabs>
        <w:ind w:left="4141" w:hanging="360"/>
      </w:pPr>
      <w:rPr>
        <w:rFonts w:ascii="Wingdings" w:hAnsi="Wingdings" w:hint="default"/>
      </w:rPr>
    </w:lvl>
    <w:lvl w:ilvl="3" w:tplc="041D0001" w:tentative="1">
      <w:start w:val="1"/>
      <w:numFmt w:val="bullet"/>
      <w:lvlText w:val=""/>
      <w:lvlJc w:val="left"/>
      <w:pPr>
        <w:tabs>
          <w:tab w:val="num" w:pos="4861"/>
        </w:tabs>
        <w:ind w:left="4861" w:hanging="360"/>
      </w:pPr>
      <w:rPr>
        <w:rFonts w:ascii="Symbol" w:hAnsi="Symbol" w:hint="default"/>
      </w:rPr>
    </w:lvl>
    <w:lvl w:ilvl="4" w:tplc="041D0003" w:tentative="1">
      <w:start w:val="1"/>
      <w:numFmt w:val="bullet"/>
      <w:lvlText w:val="o"/>
      <w:lvlJc w:val="left"/>
      <w:pPr>
        <w:tabs>
          <w:tab w:val="num" w:pos="5581"/>
        </w:tabs>
        <w:ind w:left="5581" w:hanging="360"/>
      </w:pPr>
      <w:rPr>
        <w:rFonts w:ascii="Courier New" w:hAnsi="Courier New" w:cs="Courier New" w:hint="default"/>
      </w:rPr>
    </w:lvl>
    <w:lvl w:ilvl="5" w:tplc="041D0005" w:tentative="1">
      <w:start w:val="1"/>
      <w:numFmt w:val="bullet"/>
      <w:lvlText w:val=""/>
      <w:lvlJc w:val="left"/>
      <w:pPr>
        <w:tabs>
          <w:tab w:val="num" w:pos="6301"/>
        </w:tabs>
        <w:ind w:left="6301" w:hanging="360"/>
      </w:pPr>
      <w:rPr>
        <w:rFonts w:ascii="Wingdings" w:hAnsi="Wingdings" w:hint="default"/>
      </w:rPr>
    </w:lvl>
    <w:lvl w:ilvl="6" w:tplc="041D0001" w:tentative="1">
      <w:start w:val="1"/>
      <w:numFmt w:val="bullet"/>
      <w:lvlText w:val=""/>
      <w:lvlJc w:val="left"/>
      <w:pPr>
        <w:tabs>
          <w:tab w:val="num" w:pos="7021"/>
        </w:tabs>
        <w:ind w:left="7021" w:hanging="360"/>
      </w:pPr>
      <w:rPr>
        <w:rFonts w:ascii="Symbol" w:hAnsi="Symbol" w:hint="default"/>
      </w:rPr>
    </w:lvl>
    <w:lvl w:ilvl="7" w:tplc="041D0003" w:tentative="1">
      <w:start w:val="1"/>
      <w:numFmt w:val="bullet"/>
      <w:lvlText w:val="o"/>
      <w:lvlJc w:val="left"/>
      <w:pPr>
        <w:tabs>
          <w:tab w:val="num" w:pos="7741"/>
        </w:tabs>
        <w:ind w:left="7741" w:hanging="360"/>
      </w:pPr>
      <w:rPr>
        <w:rFonts w:ascii="Courier New" w:hAnsi="Courier New" w:cs="Courier New" w:hint="default"/>
      </w:rPr>
    </w:lvl>
    <w:lvl w:ilvl="8" w:tplc="041D0005" w:tentative="1">
      <w:start w:val="1"/>
      <w:numFmt w:val="bullet"/>
      <w:lvlText w:val=""/>
      <w:lvlJc w:val="left"/>
      <w:pPr>
        <w:tabs>
          <w:tab w:val="num" w:pos="8461"/>
        </w:tabs>
        <w:ind w:left="8461" w:hanging="360"/>
      </w:pPr>
      <w:rPr>
        <w:rFonts w:ascii="Wingdings" w:hAnsi="Wingdings" w:hint="default"/>
      </w:rPr>
    </w:lvl>
  </w:abstractNum>
  <w:abstractNum w:abstractNumId="7">
    <w:nsid w:val="5A604F04"/>
    <w:multiLevelType w:val="hybridMultilevel"/>
    <w:tmpl w:val="219018A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EFF1C03"/>
    <w:multiLevelType w:val="hybridMultilevel"/>
    <w:tmpl w:val="C8561C40"/>
    <w:lvl w:ilvl="0" w:tplc="852A029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1F547F2"/>
    <w:multiLevelType w:val="hybridMultilevel"/>
    <w:tmpl w:val="AA68E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69151FE0"/>
    <w:multiLevelType w:val="hybridMultilevel"/>
    <w:tmpl w:val="67DE2A38"/>
    <w:lvl w:ilvl="0" w:tplc="E0A23A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9E10F63"/>
    <w:multiLevelType w:val="hybridMultilevel"/>
    <w:tmpl w:val="FC2A70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1"/>
  </w:num>
  <w:num w:numId="6">
    <w:abstractNumId w:val="2"/>
  </w:num>
  <w:num w:numId="7">
    <w:abstractNumId w:val="1"/>
  </w:num>
  <w:num w:numId="8">
    <w:abstractNumId w:val="0"/>
  </w:num>
  <w:num w:numId="9">
    <w:abstractNumId w:val="3"/>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88"/>
    <w:rsid w:val="00010DAC"/>
    <w:rsid w:val="00017691"/>
    <w:rsid w:val="00026D89"/>
    <w:rsid w:val="0003404C"/>
    <w:rsid w:val="000520B0"/>
    <w:rsid w:val="0006573E"/>
    <w:rsid w:val="00090660"/>
    <w:rsid w:val="000D3ACF"/>
    <w:rsid w:val="000F6990"/>
    <w:rsid w:val="001231FF"/>
    <w:rsid w:val="00134AC3"/>
    <w:rsid w:val="001650A5"/>
    <w:rsid w:val="001742F0"/>
    <w:rsid w:val="001918B5"/>
    <w:rsid w:val="001B4951"/>
    <w:rsid w:val="001C3B11"/>
    <w:rsid w:val="001D3E9A"/>
    <w:rsid w:val="001F2842"/>
    <w:rsid w:val="00212DD0"/>
    <w:rsid w:val="002323A4"/>
    <w:rsid w:val="002470EE"/>
    <w:rsid w:val="002543BE"/>
    <w:rsid w:val="00272CBF"/>
    <w:rsid w:val="002A2D90"/>
    <w:rsid w:val="002A4167"/>
    <w:rsid w:val="002A4921"/>
    <w:rsid w:val="002A7097"/>
    <w:rsid w:val="002B4B0B"/>
    <w:rsid w:val="002C38CF"/>
    <w:rsid w:val="002D59BD"/>
    <w:rsid w:val="00323D45"/>
    <w:rsid w:val="00355027"/>
    <w:rsid w:val="00357F35"/>
    <w:rsid w:val="003628B8"/>
    <w:rsid w:val="00363885"/>
    <w:rsid w:val="0036570D"/>
    <w:rsid w:val="0037785E"/>
    <w:rsid w:val="00380F4B"/>
    <w:rsid w:val="00384E8E"/>
    <w:rsid w:val="003928E7"/>
    <w:rsid w:val="003D6B9C"/>
    <w:rsid w:val="003F0D8F"/>
    <w:rsid w:val="00401EA6"/>
    <w:rsid w:val="00402745"/>
    <w:rsid w:val="00403826"/>
    <w:rsid w:val="00414D6A"/>
    <w:rsid w:val="0042491C"/>
    <w:rsid w:val="00444AFE"/>
    <w:rsid w:val="004530CB"/>
    <w:rsid w:val="004622CD"/>
    <w:rsid w:val="0046479F"/>
    <w:rsid w:val="00475F76"/>
    <w:rsid w:val="004909EA"/>
    <w:rsid w:val="004C5CCD"/>
    <w:rsid w:val="004E1788"/>
    <w:rsid w:val="004E1FBA"/>
    <w:rsid w:val="004E3741"/>
    <w:rsid w:val="004E4806"/>
    <w:rsid w:val="004E692B"/>
    <w:rsid w:val="004F5053"/>
    <w:rsid w:val="00515D1A"/>
    <w:rsid w:val="00531EA6"/>
    <w:rsid w:val="00533637"/>
    <w:rsid w:val="00534C8F"/>
    <w:rsid w:val="00564DC1"/>
    <w:rsid w:val="00566332"/>
    <w:rsid w:val="005C4A14"/>
    <w:rsid w:val="005C6EAE"/>
    <w:rsid w:val="005D498F"/>
    <w:rsid w:val="005E0EC3"/>
    <w:rsid w:val="00625789"/>
    <w:rsid w:val="00626409"/>
    <w:rsid w:val="00655317"/>
    <w:rsid w:val="00667B16"/>
    <w:rsid w:val="00682649"/>
    <w:rsid w:val="0069331A"/>
    <w:rsid w:val="00697627"/>
    <w:rsid w:val="00697BD9"/>
    <w:rsid w:val="006A02AF"/>
    <w:rsid w:val="006B6AC7"/>
    <w:rsid w:val="006C4BA5"/>
    <w:rsid w:val="006E546E"/>
    <w:rsid w:val="00706316"/>
    <w:rsid w:val="007227BF"/>
    <w:rsid w:val="0075152D"/>
    <w:rsid w:val="00756930"/>
    <w:rsid w:val="007649FF"/>
    <w:rsid w:val="00773540"/>
    <w:rsid w:val="007849A2"/>
    <w:rsid w:val="007A6642"/>
    <w:rsid w:val="007C2F65"/>
    <w:rsid w:val="007C4565"/>
    <w:rsid w:val="007F0DB6"/>
    <w:rsid w:val="00801D83"/>
    <w:rsid w:val="0080588F"/>
    <w:rsid w:val="00823636"/>
    <w:rsid w:val="00842CE1"/>
    <w:rsid w:val="008454C6"/>
    <w:rsid w:val="00846D39"/>
    <w:rsid w:val="00847114"/>
    <w:rsid w:val="00853C91"/>
    <w:rsid w:val="00880496"/>
    <w:rsid w:val="00884D99"/>
    <w:rsid w:val="008A0017"/>
    <w:rsid w:val="008A1665"/>
    <w:rsid w:val="008B12BE"/>
    <w:rsid w:val="008F7C10"/>
    <w:rsid w:val="009027A5"/>
    <w:rsid w:val="0090518F"/>
    <w:rsid w:val="00921988"/>
    <w:rsid w:val="0092347F"/>
    <w:rsid w:val="00974C34"/>
    <w:rsid w:val="0098487F"/>
    <w:rsid w:val="00987818"/>
    <w:rsid w:val="00993C53"/>
    <w:rsid w:val="009A172E"/>
    <w:rsid w:val="009D3C51"/>
    <w:rsid w:val="009E4A78"/>
    <w:rsid w:val="009F7813"/>
    <w:rsid w:val="00A00F38"/>
    <w:rsid w:val="00A05550"/>
    <w:rsid w:val="00A2171D"/>
    <w:rsid w:val="00A23596"/>
    <w:rsid w:val="00A2509B"/>
    <w:rsid w:val="00A30145"/>
    <w:rsid w:val="00A53E23"/>
    <w:rsid w:val="00A57340"/>
    <w:rsid w:val="00A772EA"/>
    <w:rsid w:val="00AB25C9"/>
    <w:rsid w:val="00AF1F1A"/>
    <w:rsid w:val="00B1560A"/>
    <w:rsid w:val="00B3401F"/>
    <w:rsid w:val="00B578F5"/>
    <w:rsid w:val="00B60279"/>
    <w:rsid w:val="00B60B04"/>
    <w:rsid w:val="00B843F9"/>
    <w:rsid w:val="00B94452"/>
    <w:rsid w:val="00BB077C"/>
    <w:rsid w:val="00BC3D3F"/>
    <w:rsid w:val="00BC47EB"/>
    <w:rsid w:val="00BE3214"/>
    <w:rsid w:val="00BF5635"/>
    <w:rsid w:val="00C03978"/>
    <w:rsid w:val="00C13699"/>
    <w:rsid w:val="00C15FCA"/>
    <w:rsid w:val="00C16165"/>
    <w:rsid w:val="00C203A6"/>
    <w:rsid w:val="00C335E8"/>
    <w:rsid w:val="00C418F2"/>
    <w:rsid w:val="00C429AA"/>
    <w:rsid w:val="00C47F36"/>
    <w:rsid w:val="00C50117"/>
    <w:rsid w:val="00C554A1"/>
    <w:rsid w:val="00C568E3"/>
    <w:rsid w:val="00C66110"/>
    <w:rsid w:val="00CA1251"/>
    <w:rsid w:val="00CB03AE"/>
    <w:rsid w:val="00CB5650"/>
    <w:rsid w:val="00CC5C05"/>
    <w:rsid w:val="00CD44F1"/>
    <w:rsid w:val="00CE1AED"/>
    <w:rsid w:val="00CE4422"/>
    <w:rsid w:val="00D07007"/>
    <w:rsid w:val="00D312A1"/>
    <w:rsid w:val="00D43620"/>
    <w:rsid w:val="00D5001A"/>
    <w:rsid w:val="00D55E71"/>
    <w:rsid w:val="00D6026E"/>
    <w:rsid w:val="00D652E1"/>
    <w:rsid w:val="00D73EAE"/>
    <w:rsid w:val="00D92D89"/>
    <w:rsid w:val="00DA4B9A"/>
    <w:rsid w:val="00DC5A3E"/>
    <w:rsid w:val="00DD5871"/>
    <w:rsid w:val="00DF119C"/>
    <w:rsid w:val="00E012BE"/>
    <w:rsid w:val="00E0782E"/>
    <w:rsid w:val="00E078FC"/>
    <w:rsid w:val="00E2683F"/>
    <w:rsid w:val="00E327C3"/>
    <w:rsid w:val="00E5063B"/>
    <w:rsid w:val="00E640EF"/>
    <w:rsid w:val="00E64CD5"/>
    <w:rsid w:val="00E657A6"/>
    <w:rsid w:val="00E67465"/>
    <w:rsid w:val="00E76147"/>
    <w:rsid w:val="00E827B2"/>
    <w:rsid w:val="00E879AA"/>
    <w:rsid w:val="00E90857"/>
    <w:rsid w:val="00EA7DDA"/>
    <w:rsid w:val="00EB7585"/>
    <w:rsid w:val="00EC10D4"/>
    <w:rsid w:val="00EE6104"/>
    <w:rsid w:val="00F03E1C"/>
    <w:rsid w:val="00F07868"/>
    <w:rsid w:val="00F22194"/>
    <w:rsid w:val="00F2674A"/>
    <w:rsid w:val="00F26F23"/>
    <w:rsid w:val="00F43B11"/>
    <w:rsid w:val="00F51B42"/>
    <w:rsid w:val="00F837C7"/>
    <w:rsid w:val="00FB0B2B"/>
    <w:rsid w:val="00FD555A"/>
    <w:rsid w:val="00FF3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92B"/>
    <w:rPr>
      <w:sz w:val="24"/>
      <w:szCs w:val="24"/>
    </w:rPr>
  </w:style>
  <w:style w:type="paragraph" w:styleId="Heading1">
    <w:name w:val="heading 1"/>
    <w:basedOn w:val="Normal"/>
    <w:link w:val="Heading1Char"/>
    <w:uiPriority w:val="9"/>
    <w:qFormat/>
    <w:rsid w:val="001C3B1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C554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554A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47F36"/>
    <w:rPr>
      <w:color w:val="0000FF"/>
      <w:u w:val="single"/>
    </w:rPr>
  </w:style>
  <w:style w:type="paragraph" w:styleId="Header">
    <w:name w:val="header"/>
    <w:basedOn w:val="Normal"/>
    <w:rsid w:val="00323D45"/>
    <w:pPr>
      <w:tabs>
        <w:tab w:val="center" w:pos="4536"/>
        <w:tab w:val="right" w:pos="9072"/>
      </w:tabs>
    </w:pPr>
  </w:style>
  <w:style w:type="paragraph" w:styleId="Footer">
    <w:name w:val="footer"/>
    <w:basedOn w:val="Normal"/>
    <w:link w:val="FooterChar"/>
    <w:uiPriority w:val="99"/>
    <w:rsid w:val="00323D45"/>
    <w:pPr>
      <w:tabs>
        <w:tab w:val="center" w:pos="4536"/>
        <w:tab w:val="right" w:pos="9072"/>
      </w:tabs>
    </w:pPr>
  </w:style>
  <w:style w:type="paragraph" w:styleId="BalloonText">
    <w:name w:val="Balloon Text"/>
    <w:basedOn w:val="Normal"/>
    <w:link w:val="BalloonTextChar"/>
    <w:rsid w:val="001742F0"/>
    <w:rPr>
      <w:rFonts w:ascii="Tahoma" w:hAnsi="Tahoma" w:cs="Tahoma"/>
      <w:sz w:val="16"/>
      <w:szCs w:val="16"/>
    </w:rPr>
  </w:style>
  <w:style w:type="character" w:customStyle="1" w:styleId="BalloonTextChar">
    <w:name w:val="Balloon Text Char"/>
    <w:basedOn w:val="DefaultParagraphFont"/>
    <w:link w:val="BalloonText"/>
    <w:rsid w:val="001742F0"/>
    <w:rPr>
      <w:rFonts w:ascii="Tahoma" w:hAnsi="Tahoma" w:cs="Tahoma"/>
      <w:sz w:val="16"/>
      <w:szCs w:val="16"/>
    </w:rPr>
  </w:style>
  <w:style w:type="paragraph" w:styleId="ListParagraph">
    <w:name w:val="List Paragraph"/>
    <w:basedOn w:val="Normal"/>
    <w:uiPriority w:val="34"/>
    <w:qFormat/>
    <w:rsid w:val="00E2683F"/>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rsid w:val="009234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mma">
    <w:name w:val="Emma"/>
    <w:basedOn w:val="Normal"/>
    <w:autoRedefine/>
    <w:rsid w:val="00C50117"/>
    <w:rPr>
      <w:rFonts w:ascii="Arial" w:eastAsia="Cambria" w:hAnsi="Arial"/>
      <w:sz w:val="22"/>
      <w:lang w:eastAsia="en-US"/>
    </w:rPr>
  </w:style>
  <w:style w:type="character" w:customStyle="1" w:styleId="ingress1">
    <w:name w:val="ingress1"/>
    <w:basedOn w:val="DefaultParagraphFont"/>
    <w:rsid w:val="00CB03AE"/>
    <w:rPr>
      <w:rFonts w:ascii="Arial" w:hAnsi="Arial" w:cs="Arial" w:hint="default"/>
      <w:b/>
      <w:bCs/>
      <w:i w:val="0"/>
      <w:iCs w:val="0"/>
      <w:sz w:val="18"/>
      <w:szCs w:val="18"/>
    </w:rPr>
  </w:style>
  <w:style w:type="character" w:customStyle="1" w:styleId="text1">
    <w:name w:val="text1"/>
    <w:basedOn w:val="DefaultParagraphFont"/>
    <w:rsid w:val="00CB03AE"/>
    <w:rPr>
      <w:rFonts w:ascii="Arial" w:hAnsi="Arial" w:cs="Arial" w:hint="default"/>
      <w:i w:val="0"/>
      <w:iCs w:val="0"/>
      <w:sz w:val="18"/>
      <w:szCs w:val="18"/>
    </w:rPr>
  </w:style>
  <w:style w:type="character" w:customStyle="1" w:styleId="Heading1Char">
    <w:name w:val="Heading 1 Char"/>
    <w:basedOn w:val="DefaultParagraphFont"/>
    <w:link w:val="Heading1"/>
    <w:uiPriority w:val="9"/>
    <w:rsid w:val="001C3B11"/>
    <w:rPr>
      <w:b/>
      <w:bCs/>
      <w:kern w:val="36"/>
      <w:sz w:val="48"/>
      <w:szCs w:val="48"/>
    </w:rPr>
  </w:style>
  <w:style w:type="character" w:styleId="Emphasis">
    <w:name w:val="Emphasis"/>
    <w:basedOn w:val="DefaultParagraphFont"/>
    <w:uiPriority w:val="20"/>
    <w:qFormat/>
    <w:rsid w:val="001C3B11"/>
    <w:rPr>
      <w:i/>
      <w:iCs/>
    </w:rPr>
  </w:style>
  <w:style w:type="character" w:styleId="Strong">
    <w:name w:val="Strong"/>
    <w:basedOn w:val="DefaultParagraphFont"/>
    <w:uiPriority w:val="22"/>
    <w:qFormat/>
    <w:rsid w:val="001C3B11"/>
    <w:rPr>
      <w:b/>
      <w:bCs/>
    </w:rPr>
  </w:style>
  <w:style w:type="paragraph" w:styleId="NormalWeb">
    <w:name w:val="Normal (Web)"/>
    <w:basedOn w:val="Normal"/>
    <w:uiPriority w:val="99"/>
    <w:unhideWhenUsed/>
    <w:rsid w:val="001C3B11"/>
    <w:pPr>
      <w:spacing w:before="100" w:beforeAutospacing="1" w:after="100" w:afterAutospacing="1"/>
    </w:pPr>
  </w:style>
  <w:style w:type="character" w:customStyle="1" w:styleId="time1">
    <w:name w:val="time1"/>
    <w:basedOn w:val="DefaultParagraphFont"/>
    <w:rsid w:val="001C3B11"/>
    <w:rPr>
      <w:vanish w:val="0"/>
      <w:webHidden w:val="0"/>
      <w:color w:val="888888"/>
      <w:sz w:val="17"/>
      <w:szCs w:val="17"/>
      <w:specVanish w:val="0"/>
    </w:rPr>
  </w:style>
  <w:style w:type="character" w:customStyle="1" w:styleId="Heading2Char">
    <w:name w:val="Heading 2 Char"/>
    <w:basedOn w:val="DefaultParagraphFont"/>
    <w:link w:val="Heading2"/>
    <w:semiHidden/>
    <w:rsid w:val="00C554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554A1"/>
    <w:rPr>
      <w:rFonts w:asciiTheme="majorHAnsi" w:eastAsiaTheme="majorEastAsia" w:hAnsiTheme="majorHAnsi" w:cstheme="majorBidi"/>
      <w:b/>
      <w:bCs/>
      <w:color w:val="4F81BD" w:themeColor="accent1"/>
      <w:sz w:val="24"/>
      <w:szCs w:val="24"/>
    </w:rPr>
  </w:style>
  <w:style w:type="paragraph" w:customStyle="1" w:styleId="Default">
    <w:name w:val="Default"/>
    <w:rsid w:val="00212DD0"/>
    <w:pPr>
      <w:autoSpaceDE w:val="0"/>
      <w:autoSpaceDN w:val="0"/>
      <w:adjustRightInd w:val="0"/>
    </w:pPr>
    <w:rPr>
      <w:rFonts w:ascii="EUAlbertina" w:hAnsi="EUAlbertina" w:cs="EUAlbertina"/>
      <w:color w:val="000000"/>
      <w:sz w:val="24"/>
      <w:szCs w:val="24"/>
    </w:rPr>
  </w:style>
  <w:style w:type="character" w:customStyle="1" w:styleId="FooterChar">
    <w:name w:val="Footer Char"/>
    <w:basedOn w:val="DefaultParagraphFont"/>
    <w:link w:val="Footer"/>
    <w:uiPriority w:val="99"/>
    <w:rsid w:val="004C5CCD"/>
    <w:rPr>
      <w:sz w:val="24"/>
      <w:szCs w:val="24"/>
    </w:rPr>
  </w:style>
  <w:style w:type="character" w:styleId="CommentReference">
    <w:name w:val="annotation reference"/>
    <w:basedOn w:val="DefaultParagraphFont"/>
    <w:rsid w:val="002C38CF"/>
    <w:rPr>
      <w:sz w:val="16"/>
      <w:szCs w:val="16"/>
    </w:rPr>
  </w:style>
  <w:style w:type="paragraph" w:styleId="CommentText">
    <w:name w:val="annotation text"/>
    <w:basedOn w:val="Normal"/>
    <w:link w:val="CommentTextChar"/>
    <w:rsid w:val="002C38CF"/>
    <w:rPr>
      <w:sz w:val="20"/>
      <w:szCs w:val="20"/>
    </w:rPr>
  </w:style>
  <w:style w:type="character" w:customStyle="1" w:styleId="CommentTextChar">
    <w:name w:val="Comment Text Char"/>
    <w:basedOn w:val="DefaultParagraphFont"/>
    <w:link w:val="CommentText"/>
    <w:rsid w:val="002C38CF"/>
  </w:style>
  <w:style w:type="paragraph" w:styleId="CommentSubject">
    <w:name w:val="annotation subject"/>
    <w:basedOn w:val="CommentText"/>
    <w:next w:val="CommentText"/>
    <w:link w:val="CommentSubjectChar"/>
    <w:rsid w:val="002C38CF"/>
    <w:rPr>
      <w:b/>
      <w:bCs/>
    </w:rPr>
  </w:style>
  <w:style w:type="character" w:customStyle="1" w:styleId="CommentSubjectChar">
    <w:name w:val="Comment Subject Char"/>
    <w:basedOn w:val="CommentTextChar"/>
    <w:link w:val="CommentSubject"/>
    <w:rsid w:val="002C38CF"/>
    <w:rPr>
      <w:b/>
      <w:bCs/>
    </w:rPr>
  </w:style>
  <w:style w:type="paragraph" w:styleId="FootnoteText">
    <w:name w:val="footnote text"/>
    <w:basedOn w:val="Normal"/>
    <w:link w:val="FootnoteTextChar"/>
    <w:semiHidden/>
    <w:unhideWhenUsed/>
    <w:rsid w:val="00531EA6"/>
    <w:rPr>
      <w:sz w:val="20"/>
      <w:szCs w:val="20"/>
    </w:rPr>
  </w:style>
  <w:style w:type="character" w:customStyle="1" w:styleId="FootnoteTextChar">
    <w:name w:val="Footnote Text Char"/>
    <w:basedOn w:val="DefaultParagraphFont"/>
    <w:link w:val="FootnoteText"/>
    <w:semiHidden/>
    <w:rsid w:val="00531EA6"/>
  </w:style>
  <w:style w:type="character" w:styleId="FootnoteReference">
    <w:name w:val="footnote reference"/>
    <w:basedOn w:val="DefaultParagraphFont"/>
    <w:semiHidden/>
    <w:unhideWhenUsed/>
    <w:rsid w:val="00531E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92B"/>
    <w:rPr>
      <w:sz w:val="24"/>
      <w:szCs w:val="24"/>
    </w:rPr>
  </w:style>
  <w:style w:type="paragraph" w:styleId="Heading1">
    <w:name w:val="heading 1"/>
    <w:basedOn w:val="Normal"/>
    <w:link w:val="Heading1Char"/>
    <w:uiPriority w:val="9"/>
    <w:qFormat/>
    <w:rsid w:val="001C3B1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C554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554A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47F36"/>
    <w:rPr>
      <w:color w:val="0000FF"/>
      <w:u w:val="single"/>
    </w:rPr>
  </w:style>
  <w:style w:type="paragraph" w:styleId="Header">
    <w:name w:val="header"/>
    <w:basedOn w:val="Normal"/>
    <w:rsid w:val="00323D45"/>
    <w:pPr>
      <w:tabs>
        <w:tab w:val="center" w:pos="4536"/>
        <w:tab w:val="right" w:pos="9072"/>
      </w:tabs>
    </w:pPr>
  </w:style>
  <w:style w:type="paragraph" w:styleId="Footer">
    <w:name w:val="footer"/>
    <w:basedOn w:val="Normal"/>
    <w:link w:val="FooterChar"/>
    <w:uiPriority w:val="99"/>
    <w:rsid w:val="00323D45"/>
    <w:pPr>
      <w:tabs>
        <w:tab w:val="center" w:pos="4536"/>
        <w:tab w:val="right" w:pos="9072"/>
      </w:tabs>
    </w:pPr>
  </w:style>
  <w:style w:type="paragraph" w:styleId="BalloonText">
    <w:name w:val="Balloon Text"/>
    <w:basedOn w:val="Normal"/>
    <w:link w:val="BalloonTextChar"/>
    <w:rsid w:val="001742F0"/>
    <w:rPr>
      <w:rFonts w:ascii="Tahoma" w:hAnsi="Tahoma" w:cs="Tahoma"/>
      <w:sz w:val="16"/>
      <w:szCs w:val="16"/>
    </w:rPr>
  </w:style>
  <w:style w:type="character" w:customStyle="1" w:styleId="BalloonTextChar">
    <w:name w:val="Balloon Text Char"/>
    <w:basedOn w:val="DefaultParagraphFont"/>
    <w:link w:val="BalloonText"/>
    <w:rsid w:val="001742F0"/>
    <w:rPr>
      <w:rFonts w:ascii="Tahoma" w:hAnsi="Tahoma" w:cs="Tahoma"/>
      <w:sz w:val="16"/>
      <w:szCs w:val="16"/>
    </w:rPr>
  </w:style>
  <w:style w:type="paragraph" w:styleId="ListParagraph">
    <w:name w:val="List Paragraph"/>
    <w:basedOn w:val="Normal"/>
    <w:uiPriority w:val="34"/>
    <w:qFormat/>
    <w:rsid w:val="00E2683F"/>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rsid w:val="009234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mma">
    <w:name w:val="Emma"/>
    <w:basedOn w:val="Normal"/>
    <w:autoRedefine/>
    <w:rsid w:val="00C50117"/>
    <w:rPr>
      <w:rFonts w:ascii="Arial" w:eastAsia="Cambria" w:hAnsi="Arial"/>
      <w:sz w:val="22"/>
      <w:lang w:eastAsia="en-US"/>
    </w:rPr>
  </w:style>
  <w:style w:type="character" w:customStyle="1" w:styleId="ingress1">
    <w:name w:val="ingress1"/>
    <w:basedOn w:val="DefaultParagraphFont"/>
    <w:rsid w:val="00CB03AE"/>
    <w:rPr>
      <w:rFonts w:ascii="Arial" w:hAnsi="Arial" w:cs="Arial" w:hint="default"/>
      <w:b/>
      <w:bCs/>
      <w:i w:val="0"/>
      <w:iCs w:val="0"/>
      <w:sz w:val="18"/>
      <w:szCs w:val="18"/>
    </w:rPr>
  </w:style>
  <w:style w:type="character" w:customStyle="1" w:styleId="text1">
    <w:name w:val="text1"/>
    <w:basedOn w:val="DefaultParagraphFont"/>
    <w:rsid w:val="00CB03AE"/>
    <w:rPr>
      <w:rFonts w:ascii="Arial" w:hAnsi="Arial" w:cs="Arial" w:hint="default"/>
      <w:i w:val="0"/>
      <w:iCs w:val="0"/>
      <w:sz w:val="18"/>
      <w:szCs w:val="18"/>
    </w:rPr>
  </w:style>
  <w:style w:type="character" w:customStyle="1" w:styleId="Heading1Char">
    <w:name w:val="Heading 1 Char"/>
    <w:basedOn w:val="DefaultParagraphFont"/>
    <w:link w:val="Heading1"/>
    <w:uiPriority w:val="9"/>
    <w:rsid w:val="001C3B11"/>
    <w:rPr>
      <w:b/>
      <w:bCs/>
      <w:kern w:val="36"/>
      <w:sz w:val="48"/>
      <w:szCs w:val="48"/>
    </w:rPr>
  </w:style>
  <w:style w:type="character" w:styleId="Emphasis">
    <w:name w:val="Emphasis"/>
    <w:basedOn w:val="DefaultParagraphFont"/>
    <w:uiPriority w:val="20"/>
    <w:qFormat/>
    <w:rsid w:val="001C3B11"/>
    <w:rPr>
      <w:i/>
      <w:iCs/>
    </w:rPr>
  </w:style>
  <w:style w:type="character" w:styleId="Strong">
    <w:name w:val="Strong"/>
    <w:basedOn w:val="DefaultParagraphFont"/>
    <w:uiPriority w:val="22"/>
    <w:qFormat/>
    <w:rsid w:val="001C3B11"/>
    <w:rPr>
      <w:b/>
      <w:bCs/>
    </w:rPr>
  </w:style>
  <w:style w:type="paragraph" w:styleId="NormalWeb">
    <w:name w:val="Normal (Web)"/>
    <w:basedOn w:val="Normal"/>
    <w:uiPriority w:val="99"/>
    <w:unhideWhenUsed/>
    <w:rsid w:val="001C3B11"/>
    <w:pPr>
      <w:spacing w:before="100" w:beforeAutospacing="1" w:after="100" w:afterAutospacing="1"/>
    </w:pPr>
  </w:style>
  <w:style w:type="character" w:customStyle="1" w:styleId="time1">
    <w:name w:val="time1"/>
    <w:basedOn w:val="DefaultParagraphFont"/>
    <w:rsid w:val="001C3B11"/>
    <w:rPr>
      <w:vanish w:val="0"/>
      <w:webHidden w:val="0"/>
      <w:color w:val="888888"/>
      <w:sz w:val="17"/>
      <w:szCs w:val="17"/>
      <w:specVanish w:val="0"/>
    </w:rPr>
  </w:style>
  <w:style w:type="character" w:customStyle="1" w:styleId="Heading2Char">
    <w:name w:val="Heading 2 Char"/>
    <w:basedOn w:val="DefaultParagraphFont"/>
    <w:link w:val="Heading2"/>
    <w:semiHidden/>
    <w:rsid w:val="00C554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554A1"/>
    <w:rPr>
      <w:rFonts w:asciiTheme="majorHAnsi" w:eastAsiaTheme="majorEastAsia" w:hAnsiTheme="majorHAnsi" w:cstheme="majorBidi"/>
      <w:b/>
      <w:bCs/>
      <w:color w:val="4F81BD" w:themeColor="accent1"/>
      <w:sz w:val="24"/>
      <w:szCs w:val="24"/>
    </w:rPr>
  </w:style>
  <w:style w:type="paragraph" w:customStyle="1" w:styleId="Default">
    <w:name w:val="Default"/>
    <w:rsid w:val="00212DD0"/>
    <w:pPr>
      <w:autoSpaceDE w:val="0"/>
      <w:autoSpaceDN w:val="0"/>
      <w:adjustRightInd w:val="0"/>
    </w:pPr>
    <w:rPr>
      <w:rFonts w:ascii="EUAlbertina" w:hAnsi="EUAlbertina" w:cs="EUAlbertina"/>
      <w:color w:val="000000"/>
      <w:sz w:val="24"/>
      <w:szCs w:val="24"/>
    </w:rPr>
  </w:style>
  <w:style w:type="character" w:customStyle="1" w:styleId="FooterChar">
    <w:name w:val="Footer Char"/>
    <w:basedOn w:val="DefaultParagraphFont"/>
    <w:link w:val="Footer"/>
    <w:uiPriority w:val="99"/>
    <w:rsid w:val="004C5CCD"/>
    <w:rPr>
      <w:sz w:val="24"/>
      <w:szCs w:val="24"/>
    </w:rPr>
  </w:style>
  <w:style w:type="character" w:styleId="CommentReference">
    <w:name w:val="annotation reference"/>
    <w:basedOn w:val="DefaultParagraphFont"/>
    <w:rsid w:val="002C38CF"/>
    <w:rPr>
      <w:sz w:val="16"/>
      <w:szCs w:val="16"/>
    </w:rPr>
  </w:style>
  <w:style w:type="paragraph" w:styleId="CommentText">
    <w:name w:val="annotation text"/>
    <w:basedOn w:val="Normal"/>
    <w:link w:val="CommentTextChar"/>
    <w:rsid w:val="002C38CF"/>
    <w:rPr>
      <w:sz w:val="20"/>
      <w:szCs w:val="20"/>
    </w:rPr>
  </w:style>
  <w:style w:type="character" w:customStyle="1" w:styleId="CommentTextChar">
    <w:name w:val="Comment Text Char"/>
    <w:basedOn w:val="DefaultParagraphFont"/>
    <w:link w:val="CommentText"/>
    <w:rsid w:val="002C38CF"/>
  </w:style>
  <w:style w:type="paragraph" w:styleId="CommentSubject">
    <w:name w:val="annotation subject"/>
    <w:basedOn w:val="CommentText"/>
    <w:next w:val="CommentText"/>
    <w:link w:val="CommentSubjectChar"/>
    <w:rsid w:val="002C38CF"/>
    <w:rPr>
      <w:b/>
      <w:bCs/>
    </w:rPr>
  </w:style>
  <w:style w:type="character" w:customStyle="1" w:styleId="CommentSubjectChar">
    <w:name w:val="Comment Subject Char"/>
    <w:basedOn w:val="CommentTextChar"/>
    <w:link w:val="CommentSubject"/>
    <w:rsid w:val="002C38CF"/>
    <w:rPr>
      <w:b/>
      <w:bCs/>
    </w:rPr>
  </w:style>
  <w:style w:type="paragraph" w:styleId="FootnoteText">
    <w:name w:val="footnote text"/>
    <w:basedOn w:val="Normal"/>
    <w:link w:val="FootnoteTextChar"/>
    <w:semiHidden/>
    <w:unhideWhenUsed/>
    <w:rsid w:val="00531EA6"/>
    <w:rPr>
      <w:sz w:val="20"/>
      <w:szCs w:val="20"/>
    </w:rPr>
  </w:style>
  <w:style w:type="character" w:customStyle="1" w:styleId="FootnoteTextChar">
    <w:name w:val="Footnote Text Char"/>
    <w:basedOn w:val="DefaultParagraphFont"/>
    <w:link w:val="FootnoteText"/>
    <w:semiHidden/>
    <w:rsid w:val="00531EA6"/>
  </w:style>
  <w:style w:type="character" w:styleId="FootnoteReference">
    <w:name w:val="footnote reference"/>
    <w:basedOn w:val="DefaultParagraphFont"/>
    <w:semiHidden/>
    <w:unhideWhenUsed/>
    <w:rsid w:val="00531E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8150">
      <w:bodyDiv w:val="1"/>
      <w:marLeft w:val="0"/>
      <w:marRight w:val="0"/>
      <w:marTop w:val="0"/>
      <w:marBottom w:val="0"/>
      <w:divBdr>
        <w:top w:val="none" w:sz="0" w:space="0" w:color="auto"/>
        <w:left w:val="none" w:sz="0" w:space="0" w:color="auto"/>
        <w:bottom w:val="none" w:sz="0" w:space="0" w:color="auto"/>
        <w:right w:val="none" w:sz="0" w:space="0" w:color="auto"/>
      </w:divBdr>
    </w:div>
    <w:div w:id="1250584390">
      <w:bodyDiv w:val="1"/>
      <w:marLeft w:val="0"/>
      <w:marRight w:val="0"/>
      <w:marTop w:val="0"/>
      <w:marBottom w:val="0"/>
      <w:divBdr>
        <w:top w:val="none" w:sz="0" w:space="0" w:color="auto"/>
        <w:left w:val="none" w:sz="0" w:space="0" w:color="auto"/>
        <w:bottom w:val="none" w:sz="0" w:space="0" w:color="auto"/>
        <w:right w:val="none" w:sz="0" w:space="0" w:color="auto"/>
      </w:divBdr>
      <w:divsChild>
        <w:div w:id="875966082">
          <w:marLeft w:val="0"/>
          <w:marRight w:val="0"/>
          <w:marTop w:val="0"/>
          <w:marBottom w:val="0"/>
          <w:divBdr>
            <w:top w:val="none" w:sz="0" w:space="0" w:color="auto"/>
            <w:left w:val="none" w:sz="0" w:space="0" w:color="auto"/>
            <w:bottom w:val="none" w:sz="0" w:space="0" w:color="auto"/>
            <w:right w:val="none" w:sz="0" w:space="0" w:color="auto"/>
          </w:divBdr>
          <w:divsChild>
            <w:div w:id="1630286049">
              <w:marLeft w:val="0"/>
              <w:marRight w:val="0"/>
              <w:marTop w:val="0"/>
              <w:marBottom w:val="0"/>
              <w:divBdr>
                <w:top w:val="none" w:sz="0" w:space="0" w:color="auto"/>
                <w:left w:val="none" w:sz="0" w:space="0" w:color="auto"/>
                <w:bottom w:val="none" w:sz="0" w:space="0" w:color="auto"/>
                <w:right w:val="none" w:sz="0" w:space="0" w:color="auto"/>
              </w:divBdr>
              <w:divsChild>
                <w:div w:id="1486162490">
                  <w:marLeft w:val="150"/>
                  <w:marRight w:val="150"/>
                  <w:marTop w:val="0"/>
                  <w:marBottom w:val="0"/>
                  <w:divBdr>
                    <w:top w:val="none" w:sz="0" w:space="0" w:color="auto"/>
                    <w:left w:val="none" w:sz="0" w:space="0" w:color="auto"/>
                    <w:bottom w:val="none" w:sz="0" w:space="0" w:color="auto"/>
                    <w:right w:val="none" w:sz="0" w:space="0" w:color="auto"/>
                  </w:divBdr>
                  <w:divsChild>
                    <w:div w:id="1493641087">
                      <w:marLeft w:val="150"/>
                      <w:marRight w:val="150"/>
                      <w:marTop w:val="0"/>
                      <w:marBottom w:val="0"/>
                      <w:divBdr>
                        <w:top w:val="none" w:sz="0" w:space="0" w:color="auto"/>
                        <w:left w:val="none" w:sz="0" w:space="0" w:color="auto"/>
                        <w:bottom w:val="none" w:sz="0" w:space="0" w:color="auto"/>
                        <w:right w:val="none" w:sz="0" w:space="0" w:color="auto"/>
                      </w:divBdr>
                      <w:divsChild>
                        <w:div w:id="1611007866">
                          <w:marLeft w:val="0"/>
                          <w:marRight w:val="0"/>
                          <w:marTop w:val="0"/>
                          <w:marBottom w:val="0"/>
                          <w:divBdr>
                            <w:top w:val="none" w:sz="0" w:space="0" w:color="auto"/>
                            <w:left w:val="none" w:sz="0" w:space="0" w:color="auto"/>
                            <w:bottom w:val="none" w:sz="0" w:space="0" w:color="auto"/>
                            <w:right w:val="none" w:sz="0" w:space="0" w:color="auto"/>
                          </w:divBdr>
                          <w:divsChild>
                            <w:div w:id="82579590">
                              <w:marLeft w:val="0"/>
                              <w:marRight w:val="0"/>
                              <w:marTop w:val="0"/>
                              <w:marBottom w:val="0"/>
                              <w:divBdr>
                                <w:top w:val="none" w:sz="0" w:space="0" w:color="auto"/>
                                <w:left w:val="none" w:sz="0" w:space="0" w:color="auto"/>
                                <w:bottom w:val="none" w:sz="0" w:space="0" w:color="auto"/>
                                <w:right w:val="none" w:sz="0" w:space="0" w:color="auto"/>
                              </w:divBdr>
                            </w:div>
                            <w:div w:id="342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525020">
      <w:bodyDiv w:val="1"/>
      <w:marLeft w:val="0"/>
      <w:marRight w:val="0"/>
      <w:marTop w:val="0"/>
      <w:marBottom w:val="0"/>
      <w:divBdr>
        <w:top w:val="none" w:sz="0" w:space="0" w:color="auto"/>
        <w:left w:val="none" w:sz="0" w:space="0" w:color="auto"/>
        <w:bottom w:val="none" w:sz="0" w:space="0" w:color="auto"/>
        <w:right w:val="none" w:sz="0" w:space="0" w:color="auto"/>
      </w:divBdr>
    </w:div>
    <w:div w:id="1833526079">
      <w:bodyDiv w:val="1"/>
      <w:marLeft w:val="0"/>
      <w:marRight w:val="0"/>
      <w:marTop w:val="0"/>
      <w:marBottom w:val="0"/>
      <w:divBdr>
        <w:top w:val="none" w:sz="0" w:space="0" w:color="auto"/>
        <w:left w:val="none" w:sz="0" w:space="0" w:color="auto"/>
        <w:bottom w:val="none" w:sz="0" w:space="0" w:color="auto"/>
        <w:right w:val="none" w:sz="0" w:space="0" w:color="auto"/>
      </w:divBdr>
      <w:divsChild>
        <w:div w:id="2001543403">
          <w:marLeft w:val="0"/>
          <w:marRight w:val="0"/>
          <w:marTop w:val="0"/>
          <w:marBottom w:val="0"/>
          <w:divBdr>
            <w:top w:val="none" w:sz="0" w:space="0" w:color="auto"/>
            <w:left w:val="none" w:sz="0" w:space="0" w:color="auto"/>
            <w:bottom w:val="none" w:sz="0" w:space="0" w:color="auto"/>
            <w:right w:val="none" w:sz="0" w:space="0" w:color="auto"/>
          </w:divBdr>
          <w:divsChild>
            <w:div w:id="1368991329">
              <w:marLeft w:val="0"/>
              <w:marRight w:val="0"/>
              <w:marTop w:val="0"/>
              <w:marBottom w:val="0"/>
              <w:divBdr>
                <w:top w:val="none" w:sz="0" w:space="0" w:color="auto"/>
                <w:left w:val="none" w:sz="0" w:space="0" w:color="auto"/>
                <w:bottom w:val="none" w:sz="0" w:space="0" w:color="auto"/>
                <w:right w:val="none" w:sz="0" w:space="0" w:color="auto"/>
              </w:divBdr>
              <w:divsChild>
                <w:div w:id="1603957803">
                  <w:marLeft w:val="0"/>
                  <w:marRight w:val="0"/>
                  <w:marTop w:val="0"/>
                  <w:marBottom w:val="0"/>
                  <w:divBdr>
                    <w:top w:val="none" w:sz="0" w:space="0" w:color="auto"/>
                    <w:left w:val="none" w:sz="0" w:space="0" w:color="auto"/>
                    <w:bottom w:val="none" w:sz="0" w:space="0" w:color="auto"/>
                    <w:right w:val="none" w:sz="0" w:space="0" w:color="auto"/>
                  </w:divBdr>
                  <w:divsChild>
                    <w:div w:id="1493792172">
                      <w:marLeft w:val="0"/>
                      <w:marRight w:val="0"/>
                      <w:marTop w:val="0"/>
                      <w:marBottom w:val="0"/>
                      <w:divBdr>
                        <w:top w:val="none" w:sz="0" w:space="0" w:color="auto"/>
                        <w:left w:val="none" w:sz="0" w:space="0" w:color="auto"/>
                        <w:bottom w:val="none" w:sz="0" w:space="0" w:color="auto"/>
                        <w:right w:val="none" w:sz="0" w:space="0" w:color="auto"/>
                      </w:divBdr>
                      <w:divsChild>
                        <w:div w:id="454492266">
                          <w:marLeft w:val="0"/>
                          <w:marRight w:val="0"/>
                          <w:marTop w:val="0"/>
                          <w:marBottom w:val="0"/>
                          <w:divBdr>
                            <w:top w:val="none" w:sz="0" w:space="0" w:color="auto"/>
                            <w:left w:val="none" w:sz="0" w:space="0" w:color="auto"/>
                            <w:bottom w:val="none" w:sz="0" w:space="0" w:color="auto"/>
                            <w:right w:val="none" w:sz="0" w:space="0" w:color="auto"/>
                          </w:divBdr>
                          <w:divsChild>
                            <w:div w:id="7544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1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lv.se/sv/grupp1/Mat-och-naring/naringsrekommendatio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lv.se/sv/grupp1/Mat-och-naring/naringsrekommendation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rine.bjulehag@diluca.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er.nilsson@diluca.se" TargetMode="External"/><Relationship Id="rId4" Type="http://schemas.microsoft.com/office/2007/relationships/stylesWithEffects" Target="stylesWithEffects.xml"/><Relationship Id="rId9" Type="http://schemas.openxmlformats.org/officeDocument/2006/relationships/hyperlink" Target="http://www.diluca.se/press/doku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slv.se/sv/grupp1/Mat-och-naring/Matcirkeln-och-tallriksmoddellen/Margarin-smor-och-matolja/" TargetMode="External"/><Relationship Id="rId1" Type="http://schemas.openxmlformats.org/officeDocument/2006/relationships/hyperlink" Target="http://jordbruketisiffror.wordpress.com/2012/04/20/vi-ater-i-genomsnitt-nastan-1-kilo-mer-smor-per-person-och-ar-nu-jamfort-med-for-10-ar-sed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01D00-3C54-485B-BCCE-A2689528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695</Words>
  <Characters>3836</Characters>
  <Application>Microsoft Office Word</Application>
  <DocSecurity>0</DocSecurity>
  <Lines>31</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diluca</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&amp; Catrine</dc:creator>
  <cp:lastModifiedBy>Maria Kans</cp:lastModifiedBy>
  <cp:revision>7</cp:revision>
  <cp:lastPrinted>2011-06-16T07:56:00Z</cp:lastPrinted>
  <dcterms:created xsi:type="dcterms:W3CDTF">2013-11-06T07:37:00Z</dcterms:created>
  <dcterms:modified xsi:type="dcterms:W3CDTF">2013-11-06T12:17:00Z</dcterms:modified>
</cp:coreProperties>
</file>