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B" w:rsidRPr="00E34024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FB043B" w:rsidRDefault="00FB043B" w:rsidP="00FB043B">
      <w:pPr>
        <w:tabs>
          <w:tab w:val="left" w:pos="4820"/>
        </w:tabs>
        <w:rPr>
          <w:b/>
        </w:rPr>
      </w:pPr>
    </w:p>
    <w:p w:rsidR="00EC164E" w:rsidRPr="00BB57FF" w:rsidRDefault="00EC164E" w:rsidP="00EC164E">
      <w:pPr>
        <w:rPr>
          <w:rStyle w:val="Betoning"/>
          <w:b/>
          <w:i w:val="0"/>
          <w:sz w:val="28"/>
          <w:szCs w:val="28"/>
        </w:rPr>
      </w:pPr>
      <w:r w:rsidRPr="00BB57FF">
        <w:rPr>
          <w:rStyle w:val="Betoning"/>
          <w:b/>
          <w:i w:val="0"/>
          <w:sz w:val="28"/>
          <w:szCs w:val="28"/>
        </w:rPr>
        <w:t>Affärerna fortsätter att utvecklas mellan Dalarna och Wuhan</w:t>
      </w:r>
    </w:p>
    <w:p w:rsidR="00EC164E" w:rsidRPr="00BB57FF" w:rsidRDefault="00EC164E" w:rsidP="00EC164E">
      <w:pPr>
        <w:rPr>
          <w:rStyle w:val="Betoning"/>
          <w:b/>
          <w:i w:val="0"/>
          <w:sz w:val="28"/>
          <w:szCs w:val="28"/>
        </w:rPr>
      </w:pPr>
    </w:p>
    <w:p w:rsidR="00E27EED" w:rsidRPr="00EF4473" w:rsidRDefault="00EC164E" w:rsidP="00EC164E">
      <w:pPr>
        <w:rPr>
          <w:rStyle w:val="Betoning"/>
          <w:b/>
          <w:i w:val="0"/>
        </w:rPr>
      </w:pPr>
      <w:r w:rsidRPr="00BB57FF">
        <w:rPr>
          <w:rStyle w:val="Betoning"/>
          <w:b/>
          <w:i w:val="0"/>
        </w:rPr>
        <w:t xml:space="preserve">Under </w:t>
      </w:r>
      <w:r w:rsidR="004558C4">
        <w:rPr>
          <w:rStyle w:val="Betoning"/>
          <w:b/>
          <w:i w:val="0"/>
        </w:rPr>
        <w:t xml:space="preserve">denna </w:t>
      </w:r>
      <w:r w:rsidRPr="00BB57FF">
        <w:rPr>
          <w:rStyle w:val="Betoning"/>
          <w:b/>
          <w:i w:val="0"/>
        </w:rPr>
        <w:t xml:space="preserve">vecka kommer ett antal affärer att </w:t>
      </w:r>
      <w:r w:rsidR="00BB57FF" w:rsidRPr="00BB57FF">
        <w:rPr>
          <w:rStyle w:val="Betoning"/>
          <w:b/>
          <w:i w:val="0"/>
        </w:rPr>
        <w:t>genomföras</w:t>
      </w:r>
      <w:r w:rsidRPr="00BB57FF">
        <w:rPr>
          <w:rStyle w:val="Betoning"/>
          <w:b/>
          <w:i w:val="0"/>
        </w:rPr>
        <w:t xml:space="preserve"> mellan Dalarna och </w:t>
      </w:r>
      <w:r w:rsidR="00BB57FF" w:rsidRPr="00BB57FF">
        <w:rPr>
          <w:rStyle w:val="Betoning"/>
          <w:b/>
          <w:i w:val="0"/>
        </w:rPr>
        <w:t>de</w:t>
      </w:r>
      <w:r w:rsidR="000A19E1">
        <w:rPr>
          <w:rStyle w:val="Betoning"/>
          <w:b/>
          <w:i w:val="0"/>
        </w:rPr>
        <w:t>n</w:t>
      </w:r>
      <w:r w:rsidR="00BB57FF" w:rsidRPr="00BB57FF">
        <w:rPr>
          <w:rStyle w:val="Betoning"/>
          <w:b/>
          <w:i w:val="0"/>
        </w:rPr>
        <w:t xml:space="preserve"> </w:t>
      </w:r>
      <w:r w:rsidRPr="00BB57FF">
        <w:rPr>
          <w:rStyle w:val="Betoning"/>
          <w:b/>
          <w:i w:val="0"/>
        </w:rPr>
        <w:t>kinesiska</w:t>
      </w:r>
      <w:r w:rsidR="00BB57FF" w:rsidRPr="00BB57FF">
        <w:rPr>
          <w:rStyle w:val="Betoning"/>
          <w:b/>
          <w:i w:val="0"/>
        </w:rPr>
        <w:t xml:space="preserve"> </w:t>
      </w:r>
      <w:r w:rsidRPr="00BB57FF">
        <w:rPr>
          <w:rStyle w:val="Betoning"/>
          <w:b/>
          <w:i w:val="0"/>
        </w:rPr>
        <w:t>vän</w:t>
      </w:r>
      <w:r w:rsidR="00AA3457">
        <w:rPr>
          <w:rStyle w:val="Betoning"/>
          <w:b/>
          <w:i w:val="0"/>
        </w:rPr>
        <w:t>orten</w:t>
      </w:r>
      <w:r w:rsidRPr="00BB57FF">
        <w:rPr>
          <w:rStyle w:val="Betoning"/>
          <w:b/>
          <w:i w:val="0"/>
        </w:rPr>
        <w:t xml:space="preserve"> Wuhan </w:t>
      </w:r>
      <w:r w:rsidR="00BB57FF" w:rsidRPr="00BB57FF">
        <w:rPr>
          <w:rStyle w:val="Betoning"/>
          <w:b/>
          <w:i w:val="0"/>
        </w:rPr>
        <w:t>och</w:t>
      </w:r>
      <w:r w:rsidRPr="00BB57FF">
        <w:rPr>
          <w:rStyle w:val="Betoning"/>
          <w:b/>
          <w:i w:val="0"/>
        </w:rPr>
        <w:t xml:space="preserve"> </w:t>
      </w:r>
      <w:r w:rsidR="00547BAD">
        <w:rPr>
          <w:rStyle w:val="Betoning"/>
          <w:b/>
          <w:i w:val="0"/>
        </w:rPr>
        <w:t>fyra</w:t>
      </w:r>
      <w:r w:rsidR="00CA6460">
        <w:rPr>
          <w:rStyle w:val="Betoning"/>
          <w:b/>
          <w:i w:val="0"/>
        </w:rPr>
        <w:t xml:space="preserve"> </w:t>
      </w:r>
      <w:r w:rsidRPr="00BB57FF">
        <w:rPr>
          <w:rStyle w:val="Betoning"/>
          <w:b/>
          <w:i w:val="0"/>
        </w:rPr>
        <w:t xml:space="preserve">samarbetsavtal </w:t>
      </w:r>
      <w:r w:rsidR="000A19E1">
        <w:rPr>
          <w:rStyle w:val="Betoning"/>
          <w:b/>
          <w:i w:val="0"/>
        </w:rPr>
        <w:t xml:space="preserve">att </w:t>
      </w:r>
      <w:r w:rsidRPr="00BB57FF">
        <w:rPr>
          <w:rStyle w:val="Betoning"/>
          <w:b/>
          <w:i w:val="0"/>
        </w:rPr>
        <w:t xml:space="preserve">undertecknas. </w:t>
      </w:r>
      <w:proofErr w:type="spellStart"/>
      <w:r w:rsidR="004558C4">
        <w:rPr>
          <w:rStyle w:val="Betoning"/>
          <w:b/>
          <w:i w:val="0"/>
        </w:rPr>
        <w:t>Dellner</w:t>
      </w:r>
      <w:proofErr w:type="spellEnd"/>
      <w:r w:rsidR="004558C4">
        <w:rPr>
          <w:rStyle w:val="Betoning"/>
          <w:b/>
          <w:i w:val="0"/>
        </w:rPr>
        <w:t xml:space="preserve"> </w:t>
      </w:r>
      <w:proofErr w:type="spellStart"/>
      <w:r w:rsidR="004558C4">
        <w:rPr>
          <w:rStyle w:val="Betoning"/>
          <w:b/>
          <w:i w:val="0"/>
        </w:rPr>
        <w:t>Couplers</w:t>
      </w:r>
      <w:proofErr w:type="spellEnd"/>
      <w:r w:rsidR="00E27EED" w:rsidRPr="00BB57FF">
        <w:rPr>
          <w:rStyle w:val="Betoning"/>
          <w:b/>
          <w:i w:val="0"/>
        </w:rPr>
        <w:t xml:space="preserve"> </w:t>
      </w:r>
      <w:r w:rsidR="00CA6460">
        <w:rPr>
          <w:rStyle w:val="Betoning"/>
          <w:b/>
          <w:i w:val="0"/>
        </w:rPr>
        <w:t xml:space="preserve">AB </w:t>
      </w:r>
      <w:r w:rsidR="00E27EED" w:rsidRPr="00BB57FF">
        <w:rPr>
          <w:rStyle w:val="Betoning"/>
          <w:b/>
          <w:i w:val="0"/>
        </w:rPr>
        <w:t>och</w:t>
      </w:r>
      <w:r w:rsidR="00BB57FF" w:rsidRPr="00BB57FF">
        <w:rPr>
          <w:rStyle w:val="Betoning"/>
          <w:b/>
          <w:i w:val="0"/>
        </w:rPr>
        <w:t xml:space="preserve"> Stiftelsen Teknikdalen ingår konkreta avtal med kinesiska partners</w:t>
      </w:r>
      <w:r w:rsidR="00BB57FF">
        <w:rPr>
          <w:rStyle w:val="Betoning"/>
          <w:i w:val="0"/>
        </w:rPr>
        <w:t xml:space="preserve">. </w:t>
      </w:r>
      <w:r w:rsidR="00EF4473" w:rsidRPr="00EF4473">
        <w:rPr>
          <w:rStyle w:val="Betoning"/>
          <w:b/>
          <w:i w:val="0"/>
        </w:rPr>
        <w:t xml:space="preserve">Även Borlänge kommun </w:t>
      </w:r>
      <w:r w:rsidR="00547BAD">
        <w:rPr>
          <w:rStyle w:val="Betoning"/>
          <w:b/>
          <w:i w:val="0"/>
        </w:rPr>
        <w:t>förnyar sitt</w:t>
      </w:r>
      <w:r w:rsidR="00EF4473" w:rsidRPr="00EF4473">
        <w:rPr>
          <w:rStyle w:val="Betoning"/>
          <w:b/>
          <w:i w:val="0"/>
        </w:rPr>
        <w:t xml:space="preserve"> vänortsavtal med Wuhan</w:t>
      </w:r>
      <w:r w:rsidR="00547BAD">
        <w:rPr>
          <w:rStyle w:val="Betoning"/>
          <w:b/>
          <w:i w:val="0"/>
        </w:rPr>
        <w:t xml:space="preserve"> </w:t>
      </w:r>
      <w:r w:rsidR="00697142">
        <w:rPr>
          <w:rStyle w:val="Betoning"/>
          <w:b/>
          <w:i w:val="0"/>
        </w:rPr>
        <w:t>och</w:t>
      </w:r>
      <w:r w:rsidR="00547BAD">
        <w:rPr>
          <w:rStyle w:val="Betoning"/>
          <w:b/>
          <w:i w:val="0"/>
        </w:rPr>
        <w:t xml:space="preserve"> Borlänge näringslivs</w:t>
      </w:r>
      <w:r w:rsidR="00B26DFA">
        <w:rPr>
          <w:rStyle w:val="Betoning"/>
          <w:b/>
          <w:i w:val="0"/>
        </w:rPr>
        <w:t>kontor</w:t>
      </w:r>
      <w:r w:rsidR="00547BAD">
        <w:rPr>
          <w:rStyle w:val="Betoning"/>
          <w:b/>
          <w:i w:val="0"/>
        </w:rPr>
        <w:t xml:space="preserve"> ingår ett </w:t>
      </w:r>
      <w:r w:rsidR="00C96EFC">
        <w:rPr>
          <w:rStyle w:val="Betoning"/>
          <w:b/>
          <w:i w:val="0"/>
        </w:rPr>
        <w:t>samar</w:t>
      </w:r>
      <w:r w:rsidR="00D11701">
        <w:rPr>
          <w:rStyle w:val="Betoning"/>
          <w:b/>
          <w:i w:val="0"/>
        </w:rPr>
        <w:t>b</w:t>
      </w:r>
      <w:r w:rsidR="00C96EFC">
        <w:rPr>
          <w:rStyle w:val="Betoning"/>
          <w:b/>
          <w:i w:val="0"/>
        </w:rPr>
        <w:t>ets</w:t>
      </w:r>
      <w:r w:rsidR="00547BAD">
        <w:rPr>
          <w:rStyle w:val="Betoning"/>
          <w:b/>
          <w:i w:val="0"/>
        </w:rPr>
        <w:t>avtal med Wuhan Commerce Bure</w:t>
      </w:r>
      <w:r w:rsidR="00697142">
        <w:rPr>
          <w:rStyle w:val="Betoning"/>
          <w:b/>
          <w:i w:val="0"/>
        </w:rPr>
        <w:t>a</w:t>
      </w:r>
      <w:r w:rsidR="00547BAD">
        <w:rPr>
          <w:rStyle w:val="Betoning"/>
          <w:b/>
          <w:i w:val="0"/>
        </w:rPr>
        <w:t>u</w:t>
      </w:r>
      <w:r w:rsidR="00EF4473" w:rsidRPr="00EF4473">
        <w:rPr>
          <w:rStyle w:val="Betoning"/>
          <w:b/>
          <w:i w:val="0"/>
        </w:rPr>
        <w:t>.</w:t>
      </w:r>
      <w:r w:rsidR="00E27EED" w:rsidRPr="00EF4473">
        <w:rPr>
          <w:rStyle w:val="Betoning"/>
          <w:b/>
          <w:i w:val="0"/>
        </w:rPr>
        <w:t xml:space="preserve"> </w:t>
      </w:r>
    </w:p>
    <w:p w:rsidR="00E27EED" w:rsidRDefault="00E27EED" w:rsidP="00EC164E">
      <w:pPr>
        <w:rPr>
          <w:rStyle w:val="Betoning"/>
          <w:i w:val="0"/>
        </w:rPr>
      </w:pPr>
    </w:p>
    <w:p w:rsidR="00BB57FF" w:rsidRDefault="00EC164E" w:rsidP="00EC164E">
      <w:pPr>
        <w:rPr>
          <w:rStyle w:val="Betoning"/>
          <w:i w:val="0"/>
        </w:rPr>
      </w:pPr>
      <w:r>
        <w:rPr>
          <w:rStyle w:val="Betoning"/>
          <w:i w:val="0"/>
        </w:rPr>
        <w:t xml:space="preserve">Det är </w:t>
      </w:r>
      <w:proofErr w:type="spellStart"/>
      <w:r w:rsidR="004558C4">
        <w:rPr>
          <w:rStyle w:val="Betoning"/>
          <w:i w:val="0"/>
        </w:rPr>
        <w:t>Dellner</w:t>
      </w:r>
      <w:proofErr w:type="spellEnd"/>
      <w:r w:rsidR="004558C4">
        <w:rPr>
          <w:rStyle w:val="Betoning"/>
          <w:i w:val="0"/>
        </w:rPr>
        <w:t xml:space="preserve"> </w:t>
      </w:r>
      <w:proofErr w:type="spellStart"/>
      <w:r w:rsidR="004558C4">
        <w:rPr>
          <w:rStyle w:val="Betoning"/>
          <w:i w:val="0"/>
        </w:rPr>
        <w:t>Couplers</w:t>
      </w:r>
      <w:proofErr w:type="spellEnd"/>
      <w:r>
        <w:rPr>
          <w:rStyle w:val="Betoning"/>
          <w:i w:val="0"/>
        </w:rPr>
        <w:t xml:space="preserve"> </w:t>
      </w:r>
      <w:r w:rsidR="00CA6460">
        <w:rPr>
          <w:rStyle w:val="Betoning"/>
          <w:i w:val="0"/>
        </w:rPr>
        <w:t xml:space="preserve">AB </w:t>
      </w:r>
      <w:r>
        <w:rPr>
          <w:rStyle w:val="Betoning"/>
          <w:i w:val="0"/>
        </w:rPr>
        <w:t xml:space="preserve">som tecknar avtal med Wuhan Commerce Bureau </w:t>
      </w:r>
      <w:r w:rsidR="00E27EED">
        <w:rPr>
          <w:rStyle w:val="Betoning"/>
          <w:i w:val="0"/>
        </w:rPr>
        <w:t>om</w:t>
      </w:r>
      <w:r w:rsidR="00BB57FF">
        <w:rPr>
          <w:rStyle w:val="Betoning"/>
          <w:i w:val="0"/>
        </w:rPr>
        <w:t xml:space="preserve"> </w:t>
      </w:r>
      <w:r w:rsidR="004558C4">
        <w:rPr>
          <w:rStyle w:val="Betoning"/>
          <w:i w:val="0"/>
        </w:rPr>
        <w:t>att öppna ett supportcenter med Wuhan Metro för underhåll till tunnelbanesystemet</w:t>
      </w:r>
      <w:r w:rsidR="00E27EED">
        <w:rPr>
          <w:rStyle w:val="Betoning"/>
          <w:i w:val="0"/>
        </w:rPr>
        <w:t xml:space="preserve">. Även Stiftelsen Teknikdalen kommer att ingå ett avtal med </w:t>
      </w:r>
      <w:proofErr w:type="spellStart"/>
      <w:r w:rsidR="00E27EED">
        <w:rPr>
          <w:rStyle w:val="Betoning"/>
          <w:i w:val="0"/>
        </w:rPr>
        <w:t>East</w:t>
      </w:r>
      <w:proofErr w:type="spellEnd"/>
      <w:r w:rsidR="00E27EED">
        <w:rPr>
          <w:rStyle w:val="Betoning"/>
          <w:i w:val="0"/>
        </w:rPr>
        <w:t xml:space="preserve"> Lake </w:t>
      </w:r>
      <w:r w:rsidR="004558C4">
        <w:rPr>
          <w:rStyle w:val="Betoning"/>
          <w:i w:val="0"/>
        </w:rPr>
        <w:t xml:space="preserve">High </w:t>
      </w:r>
      <w:proofErr w:type="spellStart"/>
      <w:r w:rsidR="00E27EED">
        <w:rPr>
          <w:rStyle w:val="Betoning"/>
          <w:i w:val="0"/>
        </w:rPr>
        <w:t>Development</w:t>
      </w:r>
      <w:proofErr w:type="spellEnd"/>
      <w:r w:rsidR="00E27EED">
        <w:rPr>
          <w:rStyle w:val="Betoning"/>
          <w:i w:val="0"/>
        </w:rPr>
        <w:t xml:space="preserve"> </w:t>
      </w:r>
      <w:proofErr w:type="spellStart"/>
      <w:r w:rsidR="00E27EED">
        <w:rPr>
          <w:rStyle w:val="Betoning"/>
          <w:i w:val="0"/>
        </w:rPr>
        <w:t>Zone</w:t>
      </w:r>
      <w:proofErr w:type="spellEnd"/>
      <w:r w:rsidR="00E27EED">
        <w:rPr>
          <w:rStyle w:val="Betoning"/>
          <w:i w:val="0"/>
        </w:rPr>
        <w:t xml:space="preserve"> för </w:t>
      </w:r>
      <w:r w:rsidR="00BB57FF">
        <w:rPr>
          <w:rStyle w:val="Betoning"/>
          <w:i w:val="0"/>
        </w:rPr>
        <w:t>att utveckla möjligheterna mellan</w:t>
      </w:r>
      <w:r w:rsidR="00A81DAE">
        <w:rPr>
          <w:rStyle w:val="Betoning"/>
          <w:i w:val="0"/>
        </w:rPr>
        <w:t xml:space="preserve"> </w:t>
      </w:r>
      <w:r w:rsidR="00BB57FF">
        <w:rPr>
          <w:rStyle w:val="Betoning"/>
          <w:i w:val="0"/>
        </w:rPr>
        <w:t>företagsinkubatorerna för råd och stöd till tillväxtföretag.</w:t>
      </w:r>
    </w:p>
    <w:p w:rsidR="00EC164E" w:rsidRDefault="00BB57FF" w:rsidP="00EC164E">
      <w:pPr>
        <w:rPr>
          <w:rStyle w:val="Betoning"/>
          <w:i w:val="0"/>
        </w:rPr>
      </w:pPr>
      <w:r>
        <w:rPr>
          <w:rStyle w:val="Betoning"/>
          <w:i w:val="0"/>
        </w:rPr>
        <w:t xml:space="preserve"> </w:t>
      </w:r>
      <w:r w:rsidR="00EC164E">
        <w:rPr>
          <w:rStyle w:val="Betoning"/>
          <w:i w:val="0"/>
        </w:rPr>
        <w:t xml:space="preserve"> </w:t>
      </w:r>
    </w:p>
    <w:p w:rsidR="009E2121" w:rsidRDefault="009E2121" w:rsidP="00EC164E">
      <w:pPr>
        <w:rPr>
          <w:rStyle w:val="Betoning"/>
          <w:i w:val="0"/>
        </w:rPr>
      </w:pPr>
      <w:r>
        <w:rPr>
          <w:rStyle w:val="Betoning"/>
          <w:i w:val="0"/>
        </w:rPr>
        <w:t xml:space="preserve">Stiftelsen Teknikdalen har under våren varit drivande i att ett representationskontor har öppnats i Wuhan. Här kan företag mötas, få professionell hjälp med kontakter, match making, kontakter och även </w:t>
      </w:r>
      <w:proofErr w:type="gramStart"/>
      <w:r>
        <w:rPr>
          <w:rStyle w:val="Betoning"/>
          <w:i w:val="0"/>
        </w:rPr>
        <w:t>nyttja</w:t>
      </w:r>
      <w:proofErr w:type="gramEnd"/>
      <w:r>
        <w:rPr>
          <w:rStyle w:val="Betoning"/>
          <w:i w:val="0"/>
        </w:rPr>
        <w:t xml:space="preserve"> kontoret för arbetsmöten etc. Svensk-kinesisk personal finns på plats och kommer nu att också att befinna sig i Borlänge.</w:t>
      </w:r>
      <w:r w:rsidR="00AA3457">
        <w:rPr>
          <w:rStyle w:val="Betoning"/>
          <w:i w:val="0"/>
        </w:rPr>
        <w:t xml:space="preserve"> Redan idag har flera kontakter och avtal etablerats mellan dala- och </w:t>
      </w:r>
      <w:proofErr w:type="spellStart"/>
      <w:r w:rsidR="00AA3457">
        <w:rPr>
          <w:rStyle w:val="Betoning"/>
          <w:i w:val="0"/>
        </w:rPr>
        <w:t>hubeiföretag</w:t>
      </w:r>
      <w:proofErr w:type="spellEnd"/>
      <w:r w:rsidR="00AA3457">
        <w:rPr>
          <w:rStyle w:val="Betoning"/>
          <w:i w:val="0"/>
        </w:rPr>
        <w:t xml:space="preserve"> och under denna vecka ska alltså ytterligare avtal tecknas mellan regionerna. </w:t>
      </w:r>
    </w:p>
    <w:p w:rsidR="009E2121" w:rsidRDefault="009E2121" w:rsidP="00EC164E">
      <w:pPr>
        <w:rPr>
          <w:rStyle w:val="Betoning"/>
          <w:i w:val="0"/>
        </w:rPr>
      </w:pPr>
    </w:p>
    <w:p w:rsidR="00EC164E" w:rsidRDefault="009E2121" w:rsidP="00EC164E">
      <w:pPr>
        <w:rPr>
          <w:rStyle w:val="Betoning"/>
          <w:i w:val="0"/>
        </w:rPr>
      </w:pPr>
      <w:r>
        <w:rPr>
          <w:rStyle w:val="Betoning"/>
          <w:i w:val="0"/>
        </w:rPr>
        <w:t xml:space="preserve">Den grupp som nu besöker Dalarna utgörs av </w:t>
      </w:r>
      <w:r w:rsidR="00AA3457">
        <w:rPr>
          <w:rStyle w:val="Betoning"/>
          <w:i w:val="0"/>
        </w:rPr>
        <w:t xml:space="preserve">officiella </w:t>
      </w:r>
      <w:r>
        <w:rPr>
          <w:rStyle w:val="Betoning"/>
          <w:i w:val="0"/>
        </w:rPr>
        <w:t xml:space="preserve">representanter från Wuhan Municipal </w:t>
      </w:r>
      <w:proofErr w:type="spellStart"/>
      <w:r>
        <w:rPr>
          <w:rStyle w:val="Betoning"/>
          <w:i w:val="0"/>
        </w:rPr>
        <w:t>People´s</w:t>
      </w:r>
      <w:proofErr w:type="spellEnd"/>
      <w:r>
        <w:rPr>
          <w:rStyle w:val="Betoning"/>
          <w:i w:val="0"/>
        </w:rPr>
        <w:t xml:space="preserve"> </w:t>
      </w:r>
      <w:proofErr w:type="spellStart"/>
      <w:r>
        <w:rPr>
          <w:rStyle w:val="Betoning"/>
          <w:i w:val="0"/>
        </w:rPr>
        <w:t>Government</w:t>
      </w:r>
      <w:proofErr w:type="spellEnd"/>
      <w:r w:rsidR="00AA3457">
        <w:rPr>
          <w:rStyle w:val="Betoning"/>
          <w:i w:val="0"/>
        </w:rPr>
        <w:t xml:space="preserve">, Wuhan </w:t>
      </w:r>
      <w:proofErr w:type="spellStart"/>
      <w:r w:rsidR="00AA3457">
        <w:rPr>
          <w:rStyle w:val="Betoning"/>
          <w:i w:val="0"/>
        </w:rPr>
        <w:t>Foreign</w:t>
      </w:r>
      <w:proofErr w:type="spellEnd"/>
      <w:r w:rsidR="00AA3457">
        <w:rPr>
          <w:rStyle w:val="Betoning"/>
          <w:i w:val="0"/>
        </w:rPr>
        <w:t xml:space="preserve"> </w:t>
      </w:r>
      <w:proofErr w:type="spellStart"/>
      <w:r w:rsidR="00AA3457">
        <w:rPr>
          <w:rStyle w:val="Betoning"/>
          <w:i w:val="0"/>
        </w:rPr>
        <w:t>Affairs</w:t>
      </w:r>
      <w:proofErr w:type="spellEnd"/>
      <w:r w:rsidR="00AA3457">
        <w:rPr>
          <w:rStyle w:val="Betoning"/>
          <w:i w:val="0"/>
        </w:rPr>
        <w:t>, Wuhan Commerce Bureau</w:t>
      </w:r>
      <w:r w:rsidR="004558C4">
        <w:rPr>
          <w:rStyle w:val="Betoning"/>
          <w:i w:val="0"/>
        </w:rPr>
        <w:t xml:space="preserve">, </w:t>
      </w:r>
      <w:proofErr w:type="spellStart"/>
      <w:r w:rsidR="004558C4">
        <w:rPr>
          <w:rStyle w:val="Betoning"/>
          <w:i w:val="0"/>
        </w:rPr>
        <w:t>East</w:t>
      </w:r>
      <w:proofErr w:type="spellEnd"/>
      <w:r w:rsidR="004558C4">
        <w:rPr>
          <w:rStyle w:val="Betoning"/>
          <w:i w:val="0"/>
        </w:rPr>
        <w:t xml:space="preserve"> Lake High </w:t>
      </w:r>
      <w:proofErr w:type="spellStart"/>
      <w:r w:rsidR="004558C4">
        <w:rPr>
          <w:rStyle w:val="Betoning"/>
          <w:i w:val="0"/>
        </w:rPr>
        <w:t>Development</w:t>
      </w:r>
      <w:proofErr w:type="spellEnd"/>
      <w:r w:rsidR="004558C4">
        <w:rPr>
          <w:rStyle w:val="Betoning"/>
          <w:i w:val="0"/>
        </w:rPr>
        <w:t xml:space="preserve"> </w:t>
      </w:r>
      <w:proofErr w:type="spellStart"/>
      <w:r w:rsidR="004558C4">
        <w:rPr>
          <w:rStyle w:val="Betoning"/>
          <w:i w:val="0"/>
        </w:rPr>
        <w:t>Zone</w:t>
      </w:r>
      <w:proofErr w:type="spellEnd"/>
      <w:r w:rsidR="00AA3457">
        <w:rPr>
          <w:rStyle w:val="Betoning"/>
          <w:i w:val="0"/>
        </w:rPr>
        <w:t xml:space="preserve">. </w:t>
      </w:r>
    </w:p>
    <w:p w:rsidR="00BB57FF" w:rsidRPr="00EC164E" w:rsidRDefault="00BB57FF" w:rsidP="00EC164E">
      <w:pPr>
        <w:rPr>
          <w:rStyle w:val="Betoning"/>
          <w:i w:val="0"/>
        </w:rPr>
      </w:pPr>
    </w:p>
    <w:p w:rsidR="00EC164E" w:rsidRPr="004558C4" w:rsidRDefault="00EC164E" w:rsidP="00EC164E">
      <w:pPr>
        <w:rPr>
          <w:rStyle w:val="Betoning"/>
          <w:b/>
          <w:i w:val="0"/>
        </w:rPr>
      </w:pPr>
      <w:r w:rsidRPr="004558C4">
        <w:rPr>
          <w:rStyle w:val="Betoning"/>
          <w:b/>
          <w:i w:val="0"/>
        </w:rPr>
        <w:t>I samband med besöket är media välkomna att möta de kinesiska</w:t>
      </w:r>
      <w:r w:rsidR="00B26DFA">
        <w:rPr>
          <w:rStyle w:val="Betoning"/>
          <w:b/>
          <w:i w:val="0"/>
        </w:rPr>
        <w:t xml:space="preserve"> kontorsrepresentanterna</w:t>
      </w:r>
      <w:bookmarkStart w:id="0" w:name="_GoBack"/>
      <w:bookmarkEnd w:id="0"/>
      <w:r w:rsidRPr="004558C4">
        <w:rPr>
          <w:rStyle w:val="Betoning"/>
          <w:b/>
          <w:i w:val="0"/>
        </w:rPr>
        <w:t xml:space="preserve"> och dalaföretagarna</w:t>
      </w:r>
      <w:r w:rsidR="004F4187" w:rsidRPr="004558C4">
        <w:rPr>
          <w:rStyle w:val="Betoning"/>
          <w:b/>
          <w:i w:val="0"/>
        </w:rPr>
        <w:t xml:space="preserve"> och </w:t>
      </w:r>
      <w:proofErr w:type="spellStart"/>
      <w:r w:rsidR="004F4187" w:rsidRPr="004558C4">
        <w:rPr>
          <w:rStyle w:val="Betoning"/>
          <w:b/>
          <w:i w:val="0"/>
        </w:rPr>
        <w:t>bl</w:t>
      </w:r>
      <w:proofErr w:type="spellEnd"/>
      <w:r w:rsidR="004F4187" w:rsidRPr="004558C4">
        <w:rPr>
          <w:rStyle w:val="Betoning"/>
          <w:b/>
          <w:i w:val="0"/>
        </w:rPr>
        <w:t xml:space="preserve"> a närvara vid signeringen av avtal</w:t>
      </w:r>
      <w:r w:rsidR="00547BAD">
        <w:rPr>
          <w:rStyle w:val="Betoning"/>
          <w:b/>
          <w:i w:val="0"/>
        </w:rPr>
        <w:t xml:space="preserve"> och intervju med företagen</w:t>
      </w:r>
      <w:r w:rsidRPr="004558C4">
        <w:rPr>
          <w:rStyle w:val="Betoning"/>
          <w:b/>
          <w:i w:val="0"/>
        </w:rPr>
        <w:t xml:space="preserve">. </w:t>
      </w:r>
      <w:r w:rsidR="004558C4" w:rsidRPr="004558C4">
        <w:rPr>
          <w:rStyle w:val="Betoning"/>
          <w:b/>
          <w:i w:val="0"/>
        </w:rPr>
        <w:t xml:space="preserve"> </w:t>
      </w:r>
    </w:p>
    <w:p w:rsidR="00EC164E" w:rsidRPr="004558C4" w:rsidRDefault="00EC164E" w:rsidP="00EC164E">
      <w:pPr>
        <w:rPr>
          <w:rStyle w:val="Betoning"/>
          <w:b/>
          <w:i w:val="0"/>
        </w:rPr>
      </w:pPr>
    </w:p>
    <w:p w:rsidR="00EC164E" w:rsidRPr="004558C4" w:rsidRDefault="00EC164E" w:rsidP="00EC164E">
      <w:pPr>
        <w:rPr>
          <w:rStyle w:val="Betoning"/>
          <w:b/>
          <w:i w:val="0"/>
        </w:rPr>
      </w:pPr>
      <w:r w:rsidRPr="004558C4">
        <w:rPr>
          <w:rStyle w:val="Betoning"/>
          <w:b/>
          <w:i w:val="0"/>
        </w:rPr>
        <w:t xml:space="preserve">När: </w:t>
      </w:r>
      <w:r w:rsidR="00AA3457" w:rsidRPr="004558C4">
        <w:rPr>
          <w:rStyle w:val="Betoning"/>
          <w:b/>
          <w:i w:val="0"/>
        </w:rPr>
        <w:t>tors</w:t>
      </w:r>
      <w:r w:rsidRPr="004558C4">
        <w:rPr>
          <w:rStyle w:val="Betoning"/>
          <w:b/>
          <w:i w:val="0"/>
        </w:rPr>
        <w:t xml:space="preserve">dag den 13 </w:t>
      </w:r>
      <w:r w:rsidR="00AA3457" w:rsidRPr="004558C4">
        <w:rPr>
          <w:rStyle w:val="Betoning"/>
          <w:b/>
          <w:i w:val="0"/>
        </w:rPr>
        <w:t>juni</w:t>
      </w:r>
      <w:r w:rsidRPr="004558C4">
        <w:rPr>
          <w:rStyle w:val="Betoning"/>
          <w:b/>
          <w:i w:val="0"/>
        </w:rPr>
        <w:t xml:space="preserve"> kl </w:t>
      </w:r>
      <w:proofErr w:type="gramStart"/>
      <w:r w:rsidRPr="004558C4">
        <w:rPr>
          <w:rStyle w:val="Betoning"/>
          <w:b/>
          <w:i w:val="0"/>
        </w:rPr>
        <w:t>13.</w:t>
      </w:r>
      <w:r w:rsidR="00547BAD">
        <w:rPr>
          <w:rStyle w:val="Betoning"/>
          <w:b/>
          <w:i w:val="0"/>
        </w:rPr>
        <w:t>15</w:t>
      </w:r>
      <w:r w:rsidRPr="004558C4">
        <w:rPr>
          <w:rStyle w:val="Betoning"/>
          <w:b/>
          <w:i w:val="0"/>
        </w:rPr>
        <w:t>-1</w:t>
      </w:r>
      <w:r w:rsidR="00AA3457" w:rsidRPr="004558C4">
        <w:rPr>
          <w:rStyle w:val="Betoning"/>
          <w:b/>
          <w:i w:val="0"/>
        </w:rPr>
        <w:t>4.</w:t>
      </w:r>
      <w:r w:rsidRPr="004558C4">
        <w:rPr>
          <w:rStyle w:val="Betoning"/>
          <w:b/>
          <w:i w:val="0"/>
        </w:rPr>
        <w:t>0</w:t>
      </w:r>
      <w:r w:rsidR="000A19E1" w:rsidRPr="004558C4">
        <w:rPr>
          <w:rStyle w:val="Betoning"/>
          <w:b/>
          <w:i w:val="0"/>
        </w:rPr>
        <w:t>0</w:t>
      </w:r>
      <w:proofErr w:type="gramEnd"/>
    </w:p>
    <w:p w:rsidR="00EC164E" w:rsidRPr="004558C4" w:rsidRDefault="00EC164E" w:rsidP="00EC164E">
      <w:pPr>
        <w:rPr>
          <w:rStyle w:val="Betoning"/>
          <w:b/>
          <w:i w:val="0"/>
        </w:rPr>
      </w:pPr>
      <w:r w:rsidRPr="004558C4">
        <w:rPr>
          <w:rStyle w:val="Betoning"/>
          <w:b/>
          <w:i w:val="0"/>
        </w:rPr>
        <w:t>Var: St</w:t>
      </w:r>
      <w:r w:rsidR="00AA3457" w:rsidRPr="004558C4">
        <w:rPr>
          <w:rStyle w:val="Betoning"/>
          <w:b/>
          <w:i w:val="0"/>
        </w:rPr>
        <w:t xml:space="preserve">ora Hörsalen, </w:t>
      </w:r>
      <w:r w:rsidRPr="004558C4">
        <w:rPr>
          <w:rStyle w:val="Betoning"/>
          <w:b/>
          <w:i w:val="0"/>
        </w:rPr>
        <w:t>Teknikdalen, Forskargatan 3, Borlänge</w:t>
      </w:r>
    </w:p>
    <w:p w:rsidR="004558C4" w:rsidRDefault="004558C4" w:rsidP="00EC164E">
      <w:pPr>
        <w:rPr>
          <w:rStyle w:val="Betoning"/>
          <w:i w:val="0"/>
        </w:rPr>
      </w:pPr>
    </w:p>
    <w:p w:rsidR="00EC164E" w:rsidRDefault="004558C4" w:rsidP="00EC164E">
      <w:pPr>
        <w:rPr>
          <w:rStyle w:val="Betoning"/>
          <w:i w:val="0"/>
        </w:rPr>
      </w:pPr>
      <w:r>
        <w:rPr>
          <w:rStyle w:val="Betoning"/>
          <w:i w:val="0"/>
        </w:rPr>
        <w:t xml:space="preserve">Under eftermiddagen finns även </w:t>
      </w:r>
      <w:proofErr w:type="spellStart"/>
      <w:r>
        <w:rPr>
          <w:rStyle w:val="Betoning"/>
          <w:i w:val="0"/>
        </w:rPr>
        <w:t>faluföretaget</w:t>
      </w:r>
      <w:proofErr w:type="spellEnd"/>
      <w:r>
        <w:rPr>
          <w:rStyle w:val="Betoning"/>
          <w:i w:val="0"/>
        </w:rPr>
        <w:t xml:space="preserve"> </w:t>
      </w:r>
      <w:proofErr w:type="spellStart"/>
      <w:r>
        <w:rPr>
          <w:rStyle w:val="Betoning"/>
          <w:i w:val="0"/>
        </w:rPr>
        <w:t>Extuna</w:t>
      </w:r>
      <w:proofErr w:type="spellEnd"/>
      <w:r>
        <w:rPr>
          <w:rStyle w:val="Betoning"/>
          <w:i w:val="0"/>
        </w:rPr>
        <w:t xml:space="preserve"> på plats för att berätta om sina pågående affärer i Wuhan med värmepannor och ackumulatortankar.</w:t>
      </w:r>
    </w:p>
    <w:p w:rsidR="004558C4" w:rsidRPr="00EC164E" w:rsidRDefault="004558C4" w:rsidP="00EC164E">
      <w:pPr>
        <w:rPr>
          <w:rStyle w:val="Betoning"/>
          <w:i w:val="0"/>
        </w:rPr>
      </w:pPr>
    </w:p>
    <w:p w:rsidR="004558C4" w:rsidRDefault="005761B5" w:rsidP="004558C4">
      <w:pPr>
        <w:rPr>
          <w:b/>
          <w:sz w:val="22"/>
          <w:szCs w:val="22"/>
        </w:rPr>
      </w:pPr>
      <w:r w:rsidRPr="00603F5C">
        <w:rPr>
          <w:rFonts w:cstheme="minorHAnsi"/>
          <w:sz w:val="22"/>
          <w:szCs w:val="22"/>
        </w:rPr>
        <w:t>Önska</w:t>
      </w:r>
      <w:r w:rsidR="00B7221E" w:rsidRPr="00603F5C">
        <w:rPr>
          <w:rFonts w:cstheme="minorHAnsi"/>
          <w:sz w:val="22"/>
          <w:szCs w:val="22"/>
        </w:rPr>
        <w:t>s mer</w:t>
      </w:r>
      <w:r w:rsidRPr="00603F5C">
        <w:rPr>
          <w:rFonts w:cstheme="minorHAnsi"/>
          <w:sz w:val="22"/>
          <w:szCs w:val="22"/>
        </w:rPr>
        <w:t xml:space="preserve"> information</w:t>
      </w:r>
      <w:r w:rsidR="003F2D95" w:rsidRPr="00603F5C">
        <w:rPr>
          <w:rFonts w:cstheme="minorHAnsi"/>
          <w:sz w:val="22"/>
          <w:szCs w:val="22"/>
        </w:rPr>
        <w:t xml:space="preserve"> kontakta gärna: </w:t>
      </w:r>
      <w:r w:rsidR="008B5CA4" w:rsidRPr="00603F5C">
        <w:rPr>
          <w:rFonts w:cstheme="minorHAnsi"/>
          <w:sz w:val="22"/>
          <w:szCs w:val="22"/>
        </w:rPr>
        <w:t>Marie Ericsson, 0243-24 64 12, Anders Sundvall, 0243-24 64 09</w:t>
      </w:r>
      <w:r w:rsidR="00AA3457">
        <w:rPr>
          <w:rFonts w:cstheme="minorHAnsi"/>
          <w:sz w:val="22"/>
          <w:szCs w:val="22"/>
        </w:rPr>
        <w:t>, VD Sture Ericsson 0243-24 64 01</w:t>
      </w:r>
      <w:r w:rsidR="008B5CA4" w:rsidRPr="00603F5C">
        <w:rPr>
          <w:rFonts w:cstheme="minorHAnsi"/>
          <w:sz w:val="22"/>
          <w:szCs w:val="22"/>
        </w:rPr>
        <w:t xml:space="preserve"> </w:t>
      </w:r>
      <w:r w:rsidR="006E2B29" w:rsidRPr="00603F5C">
        <w:rPr>
          <w:rFonts w:eastAsia="Times New Roman"/>
          <w:sz w:val="22"/>
          <w:szCs w:val="22"/>
        </w:rPr>
        <w:t>eller kommunikationsansvarig Ann-Louise Larsson</w:t>
      </w:r>
      <w:r w:rsidR="00B7221E" w:rsidRPr="00603F5C">
        <w:rPr>
          <w:rFonts w:eastAsia="Times New Roman"/>
          <w:sz w:val="22"/>
          <w:szCs w:val="22"/>
        </w:rPr>
        <w:t xml:space="preserve"> </w:t>
      </w:r>
      <w:r w:rsidR="008B5CA4" w:rsidRPr="00603F5C">
        <w:rPr>
          <w:rFonts w:eastAsia="Times New Roman"/>
          <w:sz w:val="22"/>
          <w:szCs w:val="22"/>
        </w:rPr>
        <w:t>0243-24 64 05</w:t>
      </w:r>
      <w:r w:rsidR="00B7221E" w:rsidRPr="00603F5C">
        <w:rPr>
          <w:rFonts w:eastAsia="Times New Roman"/>
          <w:sz w:val="22"/>
          <w:szCs w:val="22"/>
        </w:rPr>
        <w:t xml:space="preserve">.                      </w:t>
      </w:r>
      <w:r w:rsidR="00176768" w:rsidRPr="00603F5C">
        <w:rPr>
          <w:b/>
          <w:sz w:val="22"/>
          <w:szCs w:val="22"/>
        </w:rPr>
        <w:t xml:space="preserve"> </w:t>
      </w:r>
    </w:p>
    <w:p w:rsidR="004558C4" w:rsidRDefault="004558C4" w:rsidP="004558C4">
      <w:pPr>
        <w:rPr>
          <w:b/>
          <w:sz w:val="22"/>
          <w:szCs w:val="22"/>
        </w:rPr>
      </w:pPr>
    </w:p>
    <w:p w:rsidR="004558C4" w:rsidRDefault="004558C4" w:rsidP="004558C4">
      <w:pPr>
        <w:rPr>
          <w:b/>
          <w:sz w:val="22"/>
          <w:szCs w:val="22"/>
        </w:rPr>
      </w:pPr>
    </w:p>
    <w:p w:rsidR="004558C4" w:rsidRPr="004558C4" w:rsidRDefault="004558C4" w:rsidP="004558C4">
      <w:pPr>
        <w:rPr>
          <w:rStyle w:val="Betoning"/>
        </w:rPr>
      </w:pPr>
      <w:r w:rsidRPr="004558C4">
        <w:rPr>
          <w:rStyle w:val="Betoning"/>
        </w:rPr>
        <w:t xml:space="preserve">Samarbetet har pågått mellan Dalarna och Hubei i Kina sedan 2000. Borlänge kommun har en vänortsförbindelse med staden Wuhan och Region Dalarna samarbetar med regionen Hubei kring länens utveckling. </w:t>
      </w:r>
    </w:p>
    <w:p w:rsidR="00811144" w:rsidRPr="004558C4" w:rsidRDefault="00811144" w:rsidP="006E2B29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4558C4">
        <w:rPr>
          <w:b/>
          <w:i/>
          <w:sz w:val="22"/>
          <w:szCs w:val="22"/>
        </w:rPr>
        <w:tab/>
      </w:r>
    </w:p>
    <w:sectPr w:rsidR="00811144" w:rsidRPr="004558C4" w:rsidSect="00925E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FA" w:rsidRDefault="00B26DFA">
      <w:r>
        <w:separator/>
      </w:r>
    </w:p>
  </w:endnote>
  <w:endnote w:type="continuationSeparator" w:id="0">
    <w:p w:rsidR="00B26DFA" w:rsidRDefault="00B2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FA" w:rsidRPr="00C37035" w:rsidRDefault="00B26DFA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FA" w:rsidRDefault="00B26DFA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DFA" w:rsidRPr="007D40C0" w:rsidRDefault="00B26DFA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Stiftelsen </w:t>
                          </w:r>
                          <w:proofErr w:type="gramSta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</w:t>
                          </w:r>
                          <w:proofErr w:type="gramEnd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B26DFA" w:rsidRPr="007D40C0" w:rsidRDefault="00B26DFA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B26DFA" w:rsidRPr="007D40C0" w:rsidRDefault="00B26DFA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B26DFA" w:rsidRPr="0058084A" w:rsidRDefault="00B26DFA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B26DFA" w:rsidRPr="0058084A" w:rsidRDefault="00B26DFA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B26DFA" w:rsidRPr="0058084A" w:rsidRDefault="00B26DFA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0F0757" w:rsidRPr="007D40C0" w:rsidRDefault="000F0757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0F0757" w:rsidRPr="007D40C0" w:rsidRDefault="000F0757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0F0757" w:rsidRPr="007D40C0" w:rsidRDefault="000F0757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0F0757" w:rsidRPr="0058084A" w:rsidRDefault="000F0757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0F0757" w:rsidRPr="0058084A" w:rsidRDefault="000F0757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0F0757" w:rsidRPr="0058084A" w:rsidRDefault="000F0757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FA" w:rsidRDefault="00B26DFA">
      <w:r>
        <w:separator/>
      </w:r>
    </w:p>
  </w:footnote>
  <w:footnote w:type="continuationSeparator" w:id="0">
    <w:p w:rsidR="00B26DFA" w:rsidRDefault="00B2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FA" w:rsidRDefault="00B26DFA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B26DFA">
      <w:trPr>
        <w:trHeight w:val="1021"/>
      </w:trPr>
      <w:tc>
        <w:tcPr>
          <w:tcW w:w="5103" w:type="dxa"/>
        </w:tcPr>
        <w:p w:rsidR="00B26DFA" w:rsidRDefault="00B26DFA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26DFA" w:rsidRDefault="00B26DFA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B26DFA" w:rsidRDefault="00B26DFA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B26DFA" w:rsidRDefault="00B26DFA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B26DFA" w:rsidRPr="005E6395" w:rsidRDefault="00B26DFA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B26DFA" w:rsidRPr="006806C3" w:rsidRDefault="00B26DFA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B26DFA" w:rsidRPr="001677BF" w:rsidRDefault="00B26DFA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B26DFA" w:rsidRPr="001677BF" w:rsidRDefault="00B26DFA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:rsidR="00B26DFA" w:rsidRDefault="00B26DFA" w:rsidP="004558C4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2013-06-12</w:t>
          </w:r>
        </w:p>
        <w:p w:rsidR="00B26DFA" w:rsidRPr="00B4489F" w:rsidRDefault="00B26DFA" w:rsidP="004558C4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126" w:type="dxa"/>
          <w:tcBorders>
            <w:left w:val="nil"/>
          </w:tcBorders>
        </w:tcPr>
        <w:p w:rsidR="00B26DFA" w:rsidRPr="00696BF5" w:rsidRDefault="00B26DFA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B26DFA" w:rsidRDefault="00B26DFA" w:rsidP="00C50A6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E2E81"/>
    <w:multiLevelType w:val="hybridMultilevel"/>
    <w:tmpl w:val="81B2F1AC"/>
    <w:lvl w:ilvl="0" w:tplc="CF10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1A9D"/>
    <w:rsid w:val="000125FC"/>
    <w:rsid w:val="00065B64"/>
    <w:rsid w:val="00073788"/>
    <w:rsid w:val="00084D8D"/>
    <w:rsid w:val="000A19E1"/>
    <w:rsid w:val="000B505A"/>
    <w:rsid w:val="000D1CD9"/>
    <w:rsid w:val="000E5C29"/>
    <w:rsid w:val="000F0757"/>
    <w:rsid w:val="0012097C"/>
    <w:rsid w:val="001220D1"/>
    <w:rsid w:val="00135EB0"/>
    <w:rsid w:val="001677BF"/>
    <w:rsid w:val="00176768"/>
    <w:rsid w:val="00177AEA"/>
    <w:rsid w:val="001847AC"/>
    <w:rsid w:val="0019225A"/>
    <w:rsid w:val="001A1937"/>
    <w:rsid w:val="001D3343"/>
    <w:rsid w:val="001E6F51"/>
    <w:rsid w:val="0024566D"/>
    <w:rsid w:val="00274D9D"/>
    <w:rsid w:val="00283DDF"/>
    <w:rsid w:val="00286AB5"/>
    <w:rsid w:val="002A4006"/>
    <w:rsid w:val="002B4CF8"/>
    <w:rsid w:val="002C3882"/>
    <w:rsid w:val="002C52E7"/>
    <w:rsid w:val="002F3107"/>
    <w:rsid w:val="00323C7E"/>
    <w:rsid w:val="00332753"/>
    <w:rsid w:val="0036350F"/>
    <w:rsid w:val="003B5F03"/>
    <w:rsid w:val="003F2D95"/>
    <w:rsid w:val="00402BCE"/>
    <w:rsid w:val="00433C8B"/>
    <w:rsid w:val="004424D1"/>
    <w:rsid w:val="004558C4"/>
    <w:rsid w:val="004B1289"/>
    <w:rsid w:val="004E0142"/>
    <w:rsid w:val="004F08F7"/>
    <w:rsid w:val="004F4187"/>
    <w:rsid w:val="00547BAD"/>
    <w:rsid w:val="005761B5"/>
    <w:rsid w:val="0058084A"/>
    <w:rsid w:val="005D355F"/>
    <w:rsid w:val="005D46E5"/>
    <w:rsid w:val="005E6395"/>
    <w:rsid w:val="005F0E8F"/>
    <w:rsid w:val="00601294"/>
    <w:rsid w:val="00603F5C"/>
    <w:rsid w:val="006078F8"/>
    <w:rsid w:val="00617A30"/>
    <w:rsid w:val="00617B09"/>
    <w:rsid w:val="0064349C"/>
    <w:rsid w:val="006523CE"/>
    <w:rsid w:val="006569C0"/>
    <w:rsid w:val="006806C3"/>
    <w:rsid w:val="006926C7"/>
    <w:rsid w:val="00696AEC"/>
    <w:rsid w:val="00697142"/>
    <w:rsid w:val="006A125E"/>
    <w:rsid w:val="006B165B"/>
    <w:rsid w:val="006B5D62"/>
    <w:rsid w:val="006E2B29"/>
    <w:rsid w:val="00724213"/>
    <w:rsid w:val="007548D7"/>
    <w:rsid w:val="00795BEA"/>
    <w:rsid w:val="007D40C0"/>
    <w:rsid w:val="007E403E"/>
    <w:rsid w:val="007F69C6"/>
    <w:rsid w:val="00811144"/>
    <w:rsid w:val="0081343E"/>
    <w:rsid w:val="00821FF7"/>
    <w:rsid w:val="00822B60"/>
    <w:rsid w:val="00840218"/>
    <w:rsid w:val="00850244"/>
    <w:rsid w:val="00860E01"/>
    <w:rsid w:val="008B5CA4"/>
    <w:rsid w:val="008D695F"/>
    <w:rsid w:val="008F2686"/>
    <w:rsid w:val="00925EC5"/>
    <w:rsid w:val="00950FA0"/>
    <w:rsid w:val="00986D08"/>
    <w:rsid w:val="009A0735"/>
    <w:rsid w:val="009C0A7E"/>
    <w:rsid w:val="009C289E"/>
    <w:rsid w:val="009E2121"/>
    <w:rsid w:val="00A34E92"/>
    <w:rsid w:val="00A42979"/>
    <w:rsid w:val="00A72AE8"/>
    <w:rsid w:val="00A72B31"/>
    <w:rsid w:val="00A81DAE"/>
    <w:rsid w:val="00A96782"/>
    <w:rsid w:val="00AA3457"/>
    <w:rsid w:val="00AF171E"/>
    <w:rsid w:val="00AF2642"/>
    <w:rsid w:val="00B047B7"/>
    <w:rsid w:val="00B20DC2"/>
    <w:rsid w:val="00B26DFA"/>
    <w:rsid w:val="00B338A5"/>
    <w:rsid w:val="00B4489F"/>
    <w:rsid w:val="00B7221E"/>
    <w:rsid w:val="00BA5F65"/>
    <w:rsid w:val="00BB57FF"/>
    <w:rsid w:val="00BE00C5"/>
    <w:rsid w:val="00C02482"/>
    <w:rsid w:val="00C05AB1"/>
    <w:rsid w:val="00C1052C"/>
    <w:rsid w:val="00C30E7A"/>
    <w:rsid w:val="00C50A67"/>
    <w:rsid w:val="00C63FF7"/>
    <w:rsid w:val="00C64F15"/>
    <w:rsid w:val="00C94605"/>
    <w:rsid w:val="00C96EFC"/>
    <w:rsid w:val="00CA6460"/>
    <w:rsid w:val="00CE0124"/>
    <w:rsid w:val="00CF6DE3"/>
    <w:rsid w:val="00D11701"/>
    <w:rsid w:val="00D24891"/>
    <w:rsid w:val="00D41DED"/>
    <w:rsid w:val="00D423D2"/>
    <w:rsid w:val="00D601F2"/>
    <w:rsid w:val="00D655CF"/>
    <w:rsid w:val="00D81EF8"/>
    <w:rsid w:val="00D9393D"/>
    <w:rsid w:val="00DB0C2C"/>
    <w:rsid w:val="00DB28B1"/>
    <w:rsid w:val="00DD564E"/>
    <w:rsid w:val="00DE6F8D"/>
    <w:rsid w:val="00DE797C"/>
    <w:rsid w:val="00E230D2"/>
    <w:rsid w:val="00E27EED"/>
    <w:rsid w:val="00EC164E"/>
    <w:rsid w:val="00EF4473"/>
    <w:rsid w:val="00F31981"/>
    <w:rsid w:val="00F95474"/>
    <w:rsid w:val="00FA26B1"/>
    <w:rsid w:val="00FB043B"/>
    <w:rsid w:val="00FC2E3C"/>
    <w:rsid w:val="00FC6D83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Emphasis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character" w:styleId="Betoning">
    <w:name w:val="Emphasis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paragraph" w:styleId="Normalwebb">
    <w:name w:val="Normal (Web)"/>
    <w:basedOn w:val="Normal"/>
    <w:uiPriority w:val="99"/>
    <w:unhideWhenUsed/>
    <w:rsid w:val="00617A30"/>
    <w:pPr>
      <w:spacing w:after="240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Emphasis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character" w:styleId="Betoning">
    <w:name w:val="Emphasis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paragraph" w:styleId="Normalwebb">
    <w:name w:val="Normal (Web)"/>
    <w:basedOn w:val="Normal"/>
    <w:uiPriority w:val="99"/>
    <w:unhideWhenUsed/>
    <w:rsid w:val="00617A30"/>
    <w:pPr>
      <w:spacing w:after="240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41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91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9</cp:revision>
  <cp:lastPrinted>2013-06-12T07:00:00Z</cp:lastPrinted>
  <dcterms:created xsi:type="dcterms:W3CDTF">2013-06-07T12:12:00Z</dcterms:created>
  <dcterms:modified xsi:type="dcterms:W3CDTF">2013-06-12T08:17:00Z</dcterms:modified>
</cp:coreProperties>
</file>