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2CC5" w14:textId="77777777" w:rsidR="0071165A" w:rsidRDefault="00BC51D9" w:rsidP="0071165A">
      <w:pPr>
        <w:spacing w:line="276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Schnelles Internet in Bad Düben mit Glasfaser</w:t>
      </w:r>
    </w:p>
    <w:p w14:paraId="2F9A59E8" w14:textId="77777777" w:rsidR="00BC51D9" w:rsidRPr="00BC51D9" w:rsidRDefault="00BC51D9" w:rsidP="0071165A">
      <w:pPr>
        <w:spacing w:line="276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C51D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Bürgerinnen und Bürger entscheiden über die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digitale </w:t>
      </w:r>
      <w:r w:rsidRPr="00BC51D9">
        <w:rPr>
          <w:rFonts w:ascii="Arial" w:hAnsi="Arial" w:cs="Arial"/>
          <w:b/>
          <w:color w:val="404040" w:themeColor="text1" w:themeTint="BF"/>
          <w:sz w:val="20"/>
          <w:szCs w:val="20"/>
        </w:rPr>
        <w:t>Zukunft der Kurstadt</w:t>
      </w:r>
    </w:p>
    <w:p w14:paraId="4F77F90A" w14:textId="77777777" w:rsidR="008C5DB6" w:rsidRPr="008C5DB6" w:rsidRDefault="008C5DB6" w:rsidP="008C5DB6">
      <w:pPr>
        <w:spacing w:line="276" w:lineRule="auto"/>
        <w:rPr>
          <w:rFonts w:ascii="Arial" w:hAnsi="Arial" w:cs="Arial"/>
          <w:b/>
          <w:color w:val="404040"/>
          <w:sz w:val="20"/>
        </w:rPr>
      </w:pPr>
    </w:p>
    <w:p w14:paraId="4899D3B7" w14:textId="77777777" w:rsidR="001C50BB" w:rsidRDefault="002332E3" w:rsidP="004F23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Bad Düben/Borken, 14</w:t>
      </w:r>
      <w:r w:rsidR="00BC51D9">
        <w:rPr>
          <w:rFonts w:ascii="Arial" w:hAnsi="Arial" w:cs="Arial"/>
          <w:b/>
          <w:sz w:val="20"/>
        </w:rPr>
        <w:t>. November</w:t>
      </w:r>
      <w:r w:rsidR="008C5DB6" w:rsidRPr="00A63163">
        <w:rPr>
          <w:rFonts w:ascii="Arial" w:hAnsi="Arial" w:cs="Arial"/>
          <w:b/>
          <w:sz w:val="20"/>
        </w:rPr>
        <w:t xml:space="preserve"> 2017. </w:t>
      </w:r>
      <w:r w:rsidR="001C50BB">
        <w:rPr>
          <w:rFonts w:ascii="Arial" w:hAnsi="Arial" w:cs="Arial"/>
          <w:sz w:val="20"/>
        </w:rPr>
        <w:t>Nachdem im Juli dieses</w:t>
      </w:r>
      <w:r w:rsidR="001C50BB" w:rsidRPr="001C50BB">
        <w:rPr>
          <w:rFonts w:ascii="Arial" w:hAnsi="Arial" w:cs="Arial"/>
          <w:sz w:val="20"/>
        </w:rPr>
        <w:t xml:space="preserve"> Jahres der Kooperationsvertrag zwischen </w:t>
      </w:r>
      <w:r w:rsidR="001C50BB">
        <w:rPr>
          <w:rFonts w:ascii="Arial" w:hAnsi="Arial" w:cs="Arial"/>
          <w:sz w:val="20"/>
        </w:rPr>
        <w:t xml:space="preserve">der Stadt Bad Düben und Deutsche Glasfaser geschlossen wurde, beginnt ab dem 14. November </w:t>
      </w:r>
      <w:r w:rsidR="00B5011E">
        <w:rPr>
          <w:rFonts w:ascii="Arial" w:hAnsi="Arial" w:cs="Arial"/>
          <w:sz w:val="20"/>
        </w:rPr>
        <w:t>die Interessennach</w:t>
      </w:r>
      <w:r w:rsidR="001C50BB">
        <w:rPr>
          <w:rFonts w:ascii="Arial" w:hAnsi="Arial" w:cs="Arial"/>
          <w:sz w:val="20"/>
        </w:rPr>
        <w:t>frage bei den Bürgerinnen und Bürgern der Stadt Bad Düben und des Ortsteils Hammermühle. Bad Düben mit dem Ortsteil Hammermühle ist eines von</w:t>
      </w:r>
      <w:r w:rsidR="004423FD">
        <w:rPr>
          <w:rFonts w:ascii="Arial" w:hAnsi="Arial" w:cs="Arial"/>
          <w:sz w:val="20"/>
        </w:rPr>
        <w:t xml:space="preserve"> </w:t>
      </w:r>
      <w:r w:rsidR="004423FD" w:rsidRPr="00BD7407">
        <w:rPr>
          <w:rFonts w:ascii="Arial" w:hAnsi="Arial" w:cs="Arial"/>
          <w:sz w:val="20"/>
        </w:rPr>
        <w:t>mehreren</w:t>
      </w:r>
      <w:r w:rsidR="004423FD">
        <w:rPr>
          <w:rFonts w:ascii="Arial" w:hAnsi="Arial" w:cs="Arial"/>
          <w:sz w:val="20"/>
        </w:rPr>
        <w:t xml:space="preserve"> </w:t>
      </w:r>
      <w:r w:rsidR="001C50BB" w:rsidRPr="00A63163">
        <w:rPr>
          <w:rFonts w:ascii="Arial" w:hAnsi="Arial" w:cs="Arial"/>
          <w:sz w:val="20"/>
        </w:rPr>
        <w:t>Pilotstandort</w:t>
      </w:r>
      <w:r w:rsidR="004423FD">
        <w:rPr>
          <w:rFonts w:ascii="Arial" w:hAnsi="Arial" w:cs="Arial"/>
          <w:sz w:val="20"/>
        </w:rPr>
        <w:t xml:space="preserve">en in Sachsen, </w:t>
      </w:r>
      <w:r w:rsidR="001C50BB">
        <w:rPr>
          <w:rFonts w:ascii="Arial" w:hAnsi="Arial" w:cs="Arial"/>
          <w:sz w:val="20"/>
        </w:rPr>
        <w:t>Sachsen-Anhalt</w:t>
      </w:r>
      <w:r w:rsidR="004423FD">
        <w:rPr>
          <w:rFonts w:ascii="Arial" w:hAnsi="Arial" w:cs="Arial"/>
          <w:sz w:val="20"/>
        </w:rPr>
        <w:t xml:space="preserve"> </w:t>
      </w:r>
      <w:r w:rsidR="004423FD" w:rsidRPr="00BD7407">
        <w:rPr>
          <w:rFonts w:ascii="Arial" w:hAnsi="Arial" w:cs="Arial"/>
          <w:sz w:val="20"/>
        </w:rPr>
        <w:t>und Brandenburg, die</w:t>
      </w:r>
      <w:r w:rsidR="001C50BB">
        <w:rPr>
          <w:rFonts w:ascii="Arial" w:hAnsi="Arial" w:cs="Arial"/>
          <w:sz w:val="20"/>
        </w:rPr>
        <w:t xml:space="preserve"> in Zusammenarbeit mit </w:t>
      </w:r>
      <w:proofErr w:type="spellStart"/>
      <w:r w:rsidR="001C50BB">
        <w:rPr>
          <w:rFonts w:ascii="Arial" w:hAnsi="Arial" w:cs="Arial"/>
          <w:sz w:val="20"/>
        </w:rPr>
        <w:t>envia</w:t>
      </w:r>
      <w:proofErr w:type="spellEnd"/>
      <w:r w:rsidR="001C50BB">
        <w:rPr>
          <w:rFonts w:ascii="Arial" w:hAnsi="Arial" w:cs="Arial"/>
          <w:sz w:val="20"/>
        </w:rPr>
        <w:t xml:space="preserve"> </w:t>
      </w:r>
      <w:r w:rsidR="001C50BB" w:rsidRPr="00B5006E">
        <w:rPr>
          <w:rFonts w:ascii="Arial" w:hAnsi="Arial" w:cs="Arial"/>
          <w:sz w:val="20"/>
        </w:rPr>
        <w:t>TEL</w:t>
      </w:r>
      <w:r w:rsidR="001C50BB">
        <w:rPr>
          <w:rFonts w:ascii="Arial" w:hAnsi="Arial" w:cs="Arial"/>
          <w:sz w:val="20"/>
        </w:rPr>
        <w:t xml:space="preserve"> – dem regionalen Telekommunikationsdienstleister in Mitteldeutschland und Tochtergesellschaft der </w:t>
      </w:r>
      <w:proofErr w:type="spellStart"/>
      <w:r w:rsidR="001C50BB">
        <w:rPr>
          <w:rFonts w:ascii="Arial" w:hAnsi="Arial" w:cs="Arial"/>
          <w:sz w:val="20"/>
        </w:rPr>
        <w:t>envia</w:t>
      </w:r>
      <w:proofErr w:type="spellEnd"/>
      <w:r w:rsidR="001C50BB">
        <w:rPr>
          <w:rFonts w:ascii="Arial" w:hAnsi="Arial" w:cs="Arial"/>
          <w:sz w:val="20"/>
        </w:rPr>
        <w:t xml:space="preserve"> Mitteldeutsche Energie AG (</w:t>
      </w:r>
      <w:proofErr w:type="spellStart"/>
      <w:r w:rsidR="001C50BB">
        <w:rPr>
          <w:rFonts w:ascii="Arial" w:hAnsi="Arial" w:cs="Arial"/>
          <w:sz w:val="20"/>
        </w:rPr>
        <w:t>enviaM</w:t>
      </w:r>
      <w:proofErr w:type="spellEnd"/>
      <w:r w:rsidR="001C50BB">
        <w:rPr>
          <w:rFonts w:ascii="Arial" w:hAnsi="Arial" w:cs="Arial"/>
          <w:sz w:val="20"/>
        </w:rPr>
        <w:t xml:space="preserve">) – definiert </w:t>
      </w:r>
      <w:r w:rsidR="001C50BB" w:rsidRPr="00BD7407">
        <w:rPr>
          <w:rFonts w:ascii="Arial" w:hAnsi="Arial" w:cs="Arial"/>
          <w:sz w:val="20"/>
        </w:rPr>
        <w:t>wurde</w:t>
      </w:r>
      <w:r w:rsidR="004423FD" w:rsidRPr="00BD7407">
        <w:rPr>
          <w:rFonts w:ascii="Arial" w:hAnsi="Arial" w:cs="Arial"/>
          <w:sz w:val="20"/>
        </w:rPr>
        <w:t>n</w:t>
      </w:r>
      <w:r w:rsidR="001C50BB" w:rsidRPr="00BD7407">
        <w:rPr>
          <w:rFonts w:ascii="Arial" w:hAnsi="Arial" w:cs="Arial"/>
          <w:sz w:val="20"/>
        </w:rPr>
        <w:t>.</w:t>
      </w:r>
    </w:p>
    <w:p w14:paraId="505C0093" w14:textId="77777777" w:rsidR="001C50BB" w:rsidRDefault="001C50BB" w:rsidP="004F23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748EF339" w14:textId="77777777" w:rsidR="000E13AE" w:rsidRDefault="001C50BB" w:rsidP="000E13A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„M</w:t>
      </w:r>
      <w:r w:rsidR="00D85881">
        <w:rPr>
          <w:rFonts w:ascii="Arial" w:hAnsi="Arial" w:cs="Arial"/>
          <w:sz w:val="20"/>
        </w:rPr>
        <w:t xml:space="preserve">it Deutsche Glasfaser </w:t>
      </w:r>
      <w:r>
        <w:rPr>
          <w:rFonts w:ascii="Arial" w:hAnsi="Arial" w:cs="Arial"/>
          <w:sz w:val="20"/>
        </w:rPr>
        <w:t xml:space="preserve">setzen wir </w:t>
      </w:r>
      <w:r w:rsidR="00D85881">
        <w:rPr>
          <w:rFonts w:ascii="Arial" w:hAnsi="Arial" w:cs="Arial"/>
          <w:sz w:val="20"/>
        </w:rPr>
        <w:t xml:space="preserve">auf einen echten Spezialisten </w:t>
      </w:r>
      <w:r w:rsidR="004F23CB">
        <w:rPr>
          <w:rFonts w:ascii="Arial" w:hAnsi="Arial" w:cs="Arial"/>
          <w:sz w:val="20"/>
        </w:rPr>
        <w:t>für den Glasfaserausbau</w:t>
      </w:r>
      <w:r>
        <w:rPr>
          <w:rFonts w:ascii="Arial" w:hAnsi="Arial" w:cs="Arial"/>
          <w:sz w:val="20"/>
        </w:rPr>
        <w:t>“, erklärt Astrid Münster, Bürgermeisterin der Stadt Bad Düben</w:t>
      </w:r>
      <w:r w:rsidR="004F23CB">
        <w:rPr>
          <w:rFonts w:ascii="Arial" w:hAnsi="Arial" w:cs="Arial"/>
          <w:sz w:val="20"/>
        </w:rPr>
        <w:t>.</w:t>
      </w:r>
      <w:r w:rsidR="00134C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„Nur einhundert Prozent</w:t>
      </w:r>
      <w:r w:rsidRPr="001C50BB">
        <w:rPr>
          <w:rFonts w:ascii="Arial" w:hAnsi="Arial" w:cs="Arial"/>
          <w:sz w:val="20"/>
        </w:rPr>
        <w:t xml:space="preserve"> pure, kupferfreie </w:t>
      </w:r>
      <w:r>
        <w:rPr>
          <w:rFonts w:ascii="Arial" w:hAnsi="Arial" w:cs="Arial"/>
          <w:sz w:val="20"/>
        </w:rPr>
        <w:t>Glasfasernetze garantieren auch einhundert Prozent</w:t>
      </w:r>
      <w:r w:rsidRPr="001C50BB">
        <w:rPr>
          <w:rFonts w:ascii="Arial" w:hAnsi="Arial" w:cs="Arial"/>
          <w:sz w:val="20"/>
        </w:rPr>
        <w:t xml:space="preserve"> Zukunft</w:t>
      </w:r>
      <w:r>
        <w:rPr>
          <w:rFonts w:ascii="Arial" w:hAnsi="Arial" w:cs="Arial"/>
          <w:sz w:val="20"/>
        </w:rPr>
        <w:t xml:space="preserve"> für unsere Region. </w:t>
      </w:r>
      <w:r w:rsidR="000E13AE">
        <w:rPr>
          <w:rFonts w:ascii="Arial" w:hAnsi="Arial" w:cs="Arial"/>
          <w:sz w:val="20"/>
        </w:rPr>
        <w:t>Die Datenpakete, die es zu transportieren gilt, werden immer größer,</w:t>
      </w:r>
      <w:r w:rsidR="00B5011E">
        <w:rPr>
          <w:rFonts w:ascii="Arial" w:hAnsi="Arial" w:cs="Arial"/>
          <w:sz w:val="20"/>
        </w:rPr>
        <w:t xml:space="preserve"> so</w:t>
      </w:r>
      <w:r w:rsidR="000E13AE">
        <w:rPr>
          <w:rFonts w:ascii="Arial" w:hAnsi="Arial" w:cs="Arial"/>
          <w:sz w:val="20"/>
        </w:rPr>
        <w:t xml:space="preserve">dass eine schnelle und sichere Infrastruktur künftig </w:t>
      </w:r>
      <w:r w:rsidR="00B5011E">
        <w:rPr>
          <w:rFonts w:ascii="Arial" w:hAnsi="Arial" w:cs="Arial"/>
          <w:sz w:val="20"/>
        </w:rPr>
        <w:t xml:space="preserve">auch </w:t>
      </w:r>
      <w:r w:rsidR="000E13AE">
        <w:rPr>
          <w:rFonts w:ascii="Arial" w:hAnsi="Arial" w:cs="Arial"/>
          <w:sz w:val="20"/>
        </w:rPr>
        <w:t xml:space="preserve">im privaten Bereich immer mehr Anwendung finden wird. In der Wirtschaft ist es bereits unerlässlich“, so Münster weiter. </w:t>
      </w:r>
    </w:p>
    <w:p w14:paraId="2B15BA29" w14:textId="77777777" w:rsidR="000E13AE" w:rsidRDefault="000E13AE" w:rsidP="000E13AE">
      <w:pPr>
        <w:spacing w:line="276" w:lineRule="auto"/>
        <w:rPr>
          <w:rFonts w:ascii="Arial" w:hAnsi="Arial" w:cs="Arial"/>
          <w:sz w:val="20"/>
        </w:rPr>
      </w:pPr>
    </w:p>
    <w:p w14:paraId="7B937276" w14:textId="77777777" w:rsidR="009060DE" w:rsidRDefault="000E13AE" w:rsidP="00B5006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>
        <w:rPr>
          <w:sz w:val="14"/>
          <w:szCs w:val="14"/>
        </w:rPr>
        <w:t xml:space="preserve"> </w:t>
      </w:r>
      <w:r w:rsidRPr="000E13AE">
        <w:rPr>
          <w:rFonts w:ascii="Arial" w:hAnsi="Arial" w:cs="Arial"/>
          <w:sz w:val="20"/>
        </w:rPr>
        <w:t xml:space="preserve">Deutsche </w:t>
      </w:r>
      <w:r>
        <w:rPr>
          <w:rFonts w:ascii="Arial" w:hAnsi="Arial" w:cs="Arial"/>
          <w:sz w:val="20"/>
        </w:rPr>
        <w:t>Glasfaser nutzt</w:t>
      </w:r>
      <w:r w:rsidRPr="000E13AE">
        <w:rPr>
          <w:rFonts w:ascii="Arial" w:hAnsi="Arial" w:cs="Arial"/>
          <w:sz w:val="20"/>
        </w:rPr>
        <w:t xml:space="preserve"> keine kupferhaltigen Übergangstechnologien wie </w:t>
      </w:r>
      <w:proofErr w:type="spellStart"/>
      <w:r w:rsidRPr="000E13AE">
        <w:rPr>
          <w:rFonts w:ascii="Arial" w:hAnsi="Arial" w:cs="Arial"/>
          <w:sz w:val="20"/>
        </w:rPr>
        <w:t>Vectoring</w:t>
      </w:r>
      <w:proofErr w:type="spellEnd"/>
      <w:r w:rsidRPr="000E13AE">
        <w:rPr>
          <w:rFonts w:ascii="Arial" w:hAnsi="Arial" w:cs="Arial"/>
          <w:sz w:val="20"/>
        </w:rPr>
        <w:t xml:space="preserve"> oder alte Fernsehkabelnetze aus dem letzten Jahrhundert, sondern </w:t>
      </w:r>
      <w:r>
        <w:rPr>
          <w:rFonts w:ascii="Arial" w:hAnsi="Arial" w:cs="Arial"/>
          <w:sz w:val="20"/>
        </w:rPr>
        <w:t xml:space="preserve">verlegt komplett </w:t>
      </w:r>
      <w:r w:rsidRPr="00BD7407">
        <w:rPr>
          <w:rFonts w:ascii="Arial" w:hAnsi="Arial" w:cs="Arial"/>
          <w:sz w:val="20"/>
        </w:rPr>
        <w:t xml:space="preserve">neue </w:t>
      </w:r>
      <w:r w:rsidR="004423FD" w:rsidRPr="00BD7407">
        <w:rPr>
          <w:rFonts w:ascii="Arial" w:hAnsi="Arial" w:cs="Arial"/>
          <w:sz w:val="20"/>
        </w:rPr>
        <w:t>Infrastrukturlösungen aus Glasfaser</w:t>
      </w:r>
      <w:r w:rsidRPr="00BD7407">
        <w:rPr>
          <w:rFonts w:ascii="Arial" w:hAnsi="Arial" w:cs="Arial"/>
          <w:sz w:val="20"/>
        </w:rPr>
        <w:t>,</w:t>
      </w:r>
      <w:r w:rsidRPr="000E13AE">
        <w:rPr>
          <w:rFonts w:ascii="Arial" w:hAnsi="Arial" w:cs="Arial"/>
          <w:sz w:val="20"/>
        </w:rPr>
        <w:t xml:space="preserve"> die durchgängig bis in jede Wohnung und jedes Unternehmen reichen</w:t>
      </w:r>
      <w:r w:rsidR="00B5011E">
        <w:rPr>
          <w:rFonts w:ascii="Arial" w:hAnsi="Arial" w:cs="Arial"/>
          <w:sz w:val="20"/>
        </w:rPr>
        <w:t xml:space="preserve"> – das ist ein riesiger Vorteil gegenüber den bisher gängigen Methoden</w:t>
      </w:r>
      <w:r>
        <w:rPr>
          <w:rFonts w:ascii="Arial" w:hAnsi="Arial" w:cs="Arial"/>
          <w:sz w:val="20"/>
        </w:rPr>
        <w:t>“, erläutert Michael Kölling, Region</w:t>
      </w:r>
      <w:r w:rsidR="004423FD">
        <w:rPr>
          <w:rFonts w:ascii="Arial" w:hAnsi="Arial" w:cs="Arial"/>
          <w:sz w:val="20"/>
        </w:rPr>
        <w:t>al Manager Mitteldeutschland</w:t>
      </w:r>
      <w:r>
        <w:rPr>
          <w:rFonts w:ascii="Arial" w:hAnsi="Arial" w:cs="Arial"/>
          <w:sz w:val="20"/>
        </w:rPr>
        <w:t xml:space="preserve">, Deutsche Glasfaser. </w:t>
      </w:r>
    </w:p>
    <w:p w14:paraId="629B0237" w14:textId="77777777" w:rsidR="00190A46" w:rsidRPr="00A63163" w:rsidRDefault="00190A46" w:rsidP="008C5DB6">
      <w:pPr>
        <w:spacing w:line="276" w:lineRule="auto"/>
        <w:rPr>
          <w:rFonts w:ascii="Arial" w:hAnsi="Arial" w:cs="Arial"/>
          <w:sz w:val="20"/>
        </w:rPr>
      </w:pPr>
    </w:p>
    <w:p w14:paraId="6FB0E0CD" w14:textId="77777777" w:rsidR="008C5DB6" w:rsidRDefault="00766DF2" w:rsidP="008C5DB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Interessennachfrage </w:t>
      </w:r>
      <w:r w:rsidR="000E13AE">
        <w:rPr>
          <w:rFonts w:ascii="Arial" w:hAnsi="Arial" w:cs="Arial"/>
          <w:b/>
          <w:sz w:val="20"/>
        </w:rPr>
        <w:t>läuft bis zum 6. Februar 2018</w:t>
      </w:r>
    </w:p>
    <w:p w14:paraId="6FAD1D18" w14:textId="77777777" w:rsidR="000E13AE" w:rsidRPr="00A63163" w:rsidRDefault="000E13AE" w:rsidP="008C5DB6">
      <w:pPr>
        <w:spacing w:line="276" w:lineRule="auto"/>
        <w:rPr>
          <w:rFonts w:ascii="Arial" w:hAnsi="Arial" w:cs="Arial"/>
          <w:sz w:val="20"/>
        </w:rPr>
      </w:pPr>
    </w:p>
    <w:p w14:paraId="5F420F0A" w14:textId="77777777" w:rsidR="008C5DB6" w:rsidRPr="00A63163" w:rsidRDefault="000E13AE" w:rsidP="008C5DB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 dem 14.11</w:t>
      </w:r>
      <w:r w:rsidR="00766DF2">
        <w:rPr>
          <w:rFonts w:ascii="Arial" w:hAnsi="Arial" w:cs="Arial"/>
          <w:sz w:val="20"/>
        </w:rPr>
        <w:t>.2017</w:t>
      </w:r>
      <w:r>
        <w:rPr>
          <w:rFonts w:ascii="Arial" w:hAnsi="Arial" w:cs="Arial"/>
          <w:sz w:val="20"/>
        </w:rPr>
        <w:t xml:space="preserve"> bis zum 06.02</w:t>
      </w:r>
      <w:r w:rsidR="00134C98">
        <w:rPr>
          <w:rFonts w:ascii="Arial" w:hAnsi="Arial" w:cs="Arial"/>
          <w:sz w:val="20"/>
        </w:rPr>
        <w:t>.2018</w:t>
      </w:r>
      <w:r w:rsidR="00766DF2">
        <w:rPr>
          <w:rFonts w:ascii="Arial" w:hAnsi="Arial" w:cs="Arial"/>
          <w:sz w:val="20"/>
        </w:rPr>
        <w:t xml:space="preserve"> </w:t>
      </w:r>
      <w:r w:rsidR="008C5DB6" w:rsidRPr="00A63163">
        <w:rPr>
          <w:rFonts w:ascii="Arial" w:hAnsi="Arial" w:cs="Arial"/>
          <w:sz w:val="20"/>
        </w:rPr>
        <w:t>sind die Bürger</w:t>
      </w:r>
      <w:r w:rsidR="00895043" w:rsidRPr="00A63163">
        <w:rPr>
          <w:rFonts w:ascii="Arial" w:hAnsi="Arial" w:cs="Arial"/>
          <w:sz w:val="20"/>
        </w:rPr>
        <w:t>innen und Bürger</w:t>
      </w:r>
      <w:r w:rsidR="00766D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aus Bad Düben und Hammermühle</w:t>
      </w:r>
      <w:r w:rsidR="00766DF2">
        <w:rPr>
          <w:rFonts w:ascii="Arial" w:hAnsi="Arial" w:cs="Arial"/>
          <w:sz w:val="20"/>
        </w:rPr>
        <w:t xml:space="preserve"> </w:t>
      </w:r>
      <w:r w:rsidR="008C5DB6" w:rsidRPr="00A63163">
        <w:rPr>
          <w:rFonts w:ascii="Arial" w:hAnsi="Arial" w:cs="Arial"/>
          <w:sz w:val="20"/>
        </w:rPr>
        <w:t>gefragt. Damit das Netz vol</w:t>
      </w:r>
      <w:r w:rsidR="00895043" w:rsidRPr="00A63163">
        <w:rPr>
          <w:rFonts w:ascii="Arial" w:hAnsi="Arial" w:cs="Arial"/>
          <w:sz w:val="20"/>
        </w:rPr>
        <w:t xml:space="preserve">lständig gebaut werden kann, benötigt das Unternehmen </w:t>
      </w:r>
      <w:r w:rsidR="00134C98">
        <w:rPr>
          <w:rFonts w:ascii="Arial" w:hAnsi="Arial" w:cs="Arial"/>
          <w:sz w:val="20"/>
        </w:rPr>
        <w:t xml:space="preserve">    </w:t>
      </w:r>
      <w:r w:rsidR="008C5DB6" w:rsidRPr="00A63163">
        <w:rPr>
          <w:rFonts w:ascii="Arial" w:hAnsi="Arial" w:cs="Arial"/>
          <w:sz w:val="20"/>
        </w:rPr>
        <w:t>40 %</w:t>
      </w:r>
      <w:r w:rsidR="00895043" w:rsidRPr="00A63163">
        <w:rPr>
          <w:rFonts w:ascii="Arial" w:hAnsi="Arial" w:cs="Arial"/>
          <w:sz w:val="20"/>
        </w:rPr>
        <w:t xml:space="preserve"> Zustimmung</w:t>
      </w:r>
      <w:r w:rsidR="008C5DB6" w:rsidRPr="00A63163">
        <w:rPr>
          <w:rFonts w:ascii="Arial" w:hAnsi="Arial" w:cs="Arial"/>
          <w:sz w:val="20"/>
        </w:rPr>
        <w:t xml:space="preserve"> der anschließbaren Haushalte </w:t>
      </w:r>
      <w:r w:rsidR="00895043" w:rsidRPr="00A63163">
        <w:rPr>
          <w:rFonts w:ascii="Arial" w:hAnsi="Arial" w:cs="Arial"/>
          <w:sz w:val="20"/>
        </w:rPr>
        <w:t>während des</w:t>
      </w:r>
      <w:r w:rsidR="008C5DB6" w:rsidRPr="00A63163">
        <w:rPr>
          <w:rFonts w:ascii="Arial" w:hAnsi="Arial" w:cs="Arial"/>
          <w:sz w:val="20"/>
        </w:rPr>
        <w:t xml:space="preserve"> Aktionszeitraumes</w:t>
      </w:r>
      <w:r w:rsidR="00895043" w:rsidRPr="00A63163">
        <w:rPr>
          <w:rFonts w:ascii="Arial" w:hAnsi="Arial" w:cs="Arial"/>
          <w:sz w:val="20"/>
        </w:rPr>
        <w:t>. Wer sich für einen Vertrag bei Deutsche Glasfaser entscheidet</w:t>
      </w:r>
      <w:r w:rsidR="009060DE">
        <w:rPr>
          <w:rFonts w:ascii="Arial" w:hAnsi="Arial" w:cs="Arial"/>
          <w:sz w:val="20"/>
        </w:rPr>
        <w:t>,</w:t>
      </w:r>
      <w:r w:rsidR="00895043" w:rsidRPr="00A63163">
        <w:rPr>
          <w:rFonts w:ascii="Arial" w:hAnsi="Arial" w:cs="Arial"/>
          <w:sz w:val="20"/>
        </w:rPr>
        <w:t xml:space="preserve"> erhält den </w:t>
      </w:r>
      <w:r w:rsidR="008C5DB6" w:rsidRPr="00A63163">
        <w:rPr>
          <w:rFonts w:ascii="Arial" w:hAnsi="Arial" w:cs="Arial"/>
          <w:sz w:val="20"/>
        </w:rPr>
        <w:t xml:space="preserve">Glasfaseranschluss kostenlos bis in </w:t>
      </w:r>
      <w:r w:rsidR="00895043" w:rsidRPr="00A63163">
        <w:rPr>
          <w:rFonts w:ascii="Arial" w:hAnsi="Arial" w:cs="Arial"/>
          <w:sz w:val="20"/>
        </w:rPr>
        <w:t xml:space="preserve">die Wohnung oder das Haus verlegt. </w:t>
      </w:r>
      <w:r w:rsidR="008C5DB6" w:rsidRPr="00A63163">
        <w:rPr>
          <w:rFonts w:ascii="Arial" w:hAnsi="Arial" w:cs="Arial"/>
          <w:sz w:val="20"/>
        </w:rPr>
        <w:t xml:space="preserve"> </w:t>
      </w:r>
    </w:p>
    <w:p w14:paraId="0447CD13" w14:textId="77777777" w:rsidR="00E0134F" w:rsidRPr="00A63163" w:rsidRDefault="00E0134F" w:rsidP="008C5DB6">
      <w:pPr>
        <w:spacing w:line="276" w:lineRule="auto"/>
        <w:rPr>
          <w:rFonts w:ascii="Arial" w:hAnsi="Arial" w:cs="Arial"/>
          <w:sz w:val="20"/>
        </w:rPr>
      </w:pPr>
    </w:p>
    <w:p w14:paraId="51930E98" w14:textId="77777777" w:rsidR="000E13AE" w:rsidRDefault="00A63163" w:rsidP="00F27DAA">
      <w:pPr>
        <w:spacing w:line="276" w:lineRule="auto"/>
        <w:rPr>
          <w:rFonts w:ascii="Arial" w:hAnsi="Arial" w:cs="Arial"/>
          <w:sz w:val="20"/>
        </w:rPr>
      </w:pPr>
      <w:r w:rsidRPr="00A63163">
        <w:rPr>
          <w:rFonts w:ascii="Arial" w:hAnsi="Arial" w:cs="Arial"/>
          <w:sz w:val="20"/>
        </w:rPr>
        <w:t>Für umfangreiche Informationsmögl</w:t>
      </w:r>
      <w:r w:rsidR="00134C98">
        <w:rPr>
          <w:rFonts w:ascii="Arial" w:hAnsi="Arial" w:cs="Arial"/>
          <w:sz w:val="20"/>
        </w:rPr>
        <w:t xml:space="preserve">ichkeiten für die Bürgerinnen und Bürger ist gesorgt: </w:t>
      </w:r>
      <w:r w:rsidR="000E13AE">
        <w:rPr>
          <w:rFonts w:ascii="Arial" w:hAnsi="Arial" w:cs="Arial"/>
          <w:sz w:val="20"/>
        </w:rPr>
        <w:t>Am 14.11.</w:t>
      </w:r>
      <w:r w:rsidR="00134C98">
        <w:rPr>
          <w:rFonts w:ascii="Arial" w:hAnsi="Arial" w:cs="Arial"/>
          <w:sz w:val="20"/>
        </w:rPr>
        <w:t xml:space="preserve">2017 </w:t>
      </w:r>
      <w:r w:rsidR="000E13AE">
        <w:rPr>
          <w:rFonts w:ascii="Arial" w:hAnsi="Arial" w:cs="Arial"/>
          <w:sz w:val="20"/>
        </w:rPr>
        <w:t>findet um 19:00 Uhr im Kursaal des Heide-</w:t>
      </w:r>
      <w:proofErr w:type="spellStart"/>
      <w:r w:rsidR="000E13AE">
        <w:rPr>
          <w:rFonts w:ascii="Arial" w:hAnsi="Arial" w:cs="Arial"/>
          <w:sz w:val="20"/>
        </w:rPr>
        <w:t>Spas</w:t>
      </w:r>
      <w:proofErr w:type="spellEnd"/>
      <w:r w:rsidR="000E13AE">
        <w:rPr>
          <w:rFonts w:ascii="Arial" w:hAnsi="Arial" w:cs="Arial"/>
          <w:sz w:val="20"/>
        </w:rPr>
        <w:t xml:space="preserve"> eine </w:t>
      </w:r>
      <w:r w:rsidR="005307A5">
        <w:rPr>
          <w:rFonts w:ascii="Arial" w:hAnsi="Arial" w:cs="Arial"/>
          <w:sz w:val="20"/>
        </w:rPr>
        <w:t>Bürger-</w:t>
      </w:r>
      <w:r w:rsidR="000E13AE">
        <w:rPr>
          <w:rFonts w:ascii="Arial" w:hAnsi="Arial" w:cs="Arial"/>
          <w:sz w:val="20"/>
        </w:rPr>
        <w:t>Informationsveranstaltung</w:t>
      </w:r>
      <w:r w:rsidR="00134C98">
        <w:rPr>
          <w:rFonts w:ascii="Arial" w:hAnsi="Arial" w:cs="Arial"/>
          <w:sz w:val="20"/>
        </w:rPr>
        <w:t xml:space="preserve"> </w:t>
      </w:r>
      <w:r w:rsidR="00E0134F" w:rsidRPr="00A63163">
        <w:rPr>
          <w:rFonts w:ascii="Arial" w:hAnsi="Arial" w:cs="Arial"/>
          <w:sz w:val="20"/>
        </w:rPr>
        <w:t xml:space="preserve">statt. </w:t>
      </w:r>
      <w:r w:rsidR="000E13AE">
        <w:rPr>
          <w:rFonts w:ascii="Arial" w:hAnsi="Arial" w:cs="Arial"/>
          <w:sz w:val="20"/>
        </w:rPr>
        <w:t>Darüber hinaus wird es ab dem 15</w:t>
      </w:r>
      <w:r w:rsidR="00134C98">
        <w:rPr>
          <w:rFonts w:ascii="Arial" w:hAnsi="Arial" w:cs="Arial"/>
          <w:sz w:val="20"/>
        </w:rPr>
        <w:t>.11.2017</w:t>
      </w:r>
      <w:r w:rsidR="00E0134F" w:rsidRPr="00A63163">
        <w:rPr>
          <w:rFonts w:ascii="Arial" w:hAnsi="Arial" w:cs="Arial"/>
          <w:sz w:val="20"/>
        </w:rPr>
        <w:t xml:space="preserve"> einen </w:t>
      </w:r>
      <w:r w:rsidRPr="00A63163">
        <w:rPr>
          <w:rFonts w:ascii="Arial" w:hAnsi="Arial" w:cs="Arial"/>
          <w:sz w:val="20"/>
        </w:rPr>
        <w:t xml:space="preserve">Deutsche Glasfaser </w:t>
      </w:r>
      <w:r w:rsidR="00E0134F" w:rsidRPr="00A63163">
        <w:rPr>
          <w:rFonts w:ascii="Arial" w:hAnsi="Arial" w:cs="Arial"/>
          <w:sz w:val="20"/>
        </w:rPr>
        <w:t>Service</w:t>
      </w:r>
      <w:r w:rsidR="009A06C2">
        <w:rPr>
          <w:rFonts w:ascii="Arial" w:hAnsi="Arial" w:cs="Arial"/>
          <w:sz w:val="20"/>
        </w:rPr>
        <w:t>punkt in der</w:t>
      </w:r>
      <w:r w:rsidR="000E13AE">
        <w:rPr>
          <w:rFonts w:ascii="Arial" w:hAnsi="Arial" w:cs="Arial"/>
          <w:sz w:val="20"/>
        </w:rPr>
        <w:t xml:space="preserve"> </w:t>
      </w:r>
      <w:r w:rsidR="009A06C2">
        <w:rPr>
          <w:rFonts w:ascii="Arial" w:hAnsi="Arial" w:cs="Arial"/>
          <w:sz w:val="20"/>
        </w:rPr>
        <w:t xml:space="preserve"> </w:t>
      </w:r>
    </w:p>
    <w:p w14:paraId="11A3BC02" w14:textId="77777777" w:rsidR="008C5DB6" w:rsidRDefault="000E13AE" w:rsidP="00F27DAA">
      <w:pPr>
        <w:spacing w:line="276" w:lineRule="auto"/>
        <w:rPr>
          <w:rFonts w:ascii="Arial" w:hAnsi="Arial" w:cs="Arial"/>
          <w:sz w:val="20"/>
        </w:rPr>
      </w:pPr>
      <w:r w:rsidRPr="000E13AE">
        <w:rPr>
          <w:rFonts w:ascii="Arial" w:hAnsi="Arial" w:cs="Arial"/>
          <w:sz w:val="20"/>
        </w:rPr>
        <w:t>Altstädter Straße 7</w:t>
      </w:r>
      <w:r w:rsidR="00F27DAA">
        <w:rPr>
          <w:rFonts w:ascii="Arial" w:hAnsi="Arial" w:cs="Arial"/>
          <w:sz w:val="20"/>
        </w:rPr>
        <w:t xml:space="preserve"> geben, der </w:t>
      </w:r>
      <w:r w:rsidR="00F27DAA" w:rsidRPr="00F27DAA">
        <w:rPr>
          <w:rFonts w:ascii="Arial" w:hAnsi="Arial" w:cs="Arial"/>
          <w:sz w:val="20"/>
        </w:rPr>
        <w:t>dienstags und donnerstags von 10:00 bis 18:00 Uhr</w:t>
      </w:r>
      <w:r w:rsidR="00F27DAA">
        <w:rPr>
          <w:rFonts w:ascii="Arial" w:hAnsi="Arial" w:cs="Arial"/>
          <w:sz w:val="20"/>
        </w:rPr>
        <w:t xml:space="preserve"> und frei</w:t>
      </w:r>
      <w:r w:rsidR="00F27DAA" w:rsidRPr="00F27DAA">
        <w:rPr>
          <w:rFonts w:ascii="Arial" w:hAnsi="Arial" w:cs="Arial"/>
          <w:sz w:val="20"/>
        </w:rPr>
        <w:t xml:space="preserve">tags von 14:00 bis 19:00 Uhr geöffnet ist. </w:t>
      </w:r>
      <w:r w:rsidR="00A63163" w:rsidRPr="00A63163">
        <w:rPr>
          <w:rFonts w:ascii="Arial" w:hAnsi="Arial" w:cs="Arial"/>
          <w:sz w:val="20"/>
        </w:rPr>
        <w:t xml:space="preserve">Auch </w:t>
      </w:r>
      <w:r w:rsidR="009A06C2">
        <w:rPr>
          <w:rFonts w:ascii="Arial" w:hAnsi="Arial" w:cs="Arial"/>
          <w:sz w:val="20"/>
        </w:rPr>
        <w:t xml:space="preserve">Haustermine </w:t>
      </w:r>
      <w:r w:rsidR="00A63163" w:rsidRPr="00A63163">
        <w:rPr>
          <w:rFonts w:ascii="Arial" w:hAnsi="Arial" w:cs="Arial"/>
          <w:sz w:val="20"/>
        </w:rPr>
        <w:t>können mit den Mitarbeitern der Firma Deutsche Glaserfaser</w:t>
      </w:r>
      <w:r w:rsidR="009A06C2">
        <w:rPr>
          <w:rFonts w:ascii="Arial" w:hAnsi="Arial" w:cs="Arial"/>
          <w:sz w:val="20"/>
        </w:rPr>
        <w:t xml:space="preserve"> über die Hotline </w:t>
      </w:r>
      <w:r w:rsidR="009A06C2" w:rsidRPr="009A06C2">
        <w:rPr>
          <w:rFonts w:ascii="Arial" w:hAnsi="Arial" w:cs="Arial"/>
          <w:sz w:val="20"/>
        </w:rPr>
        <w:t>02861 8133427</w:t>
      </w:r>
      <w:r w:rsidR="00A63163" w:rsidRPr="00A63163">
        <w:rPr>
          <w:rFonts w:ascii="Arial" w:hAnsi="Arial" w:cs="Arial"/>
          <w:sz w:val="20"/>
        </w:rPr>
        <w:t xml:space="preserve"> vereinbart werden. </w:t>
      </w:r>
      <w:r w:rsidR="003F4213" w:rsidRPr="00A63163">
        <w:rPr>
          <w:rFonts w:ascii="Arial" w:hAnsi="Arial" w:cs="Arial"/>
          <w:sz w:val="20"/>
        </w:rPr>
        <w:t>Alle Informationen über Deutsche Glasfaser und die</w:t>
      </w:r>
      <w:r w:rsidR="008C5DB6" w:rsidRPr="00A63163">
        <w:rPr>
          <w:rFonts w:ascii="Arial" w:hAnsi="Arial" w:cs="Arial"/>
          <w:sz w:val="20"/>
        </w:rPr>
        <w:t xml:space="preserve"> Produkte </w:t>
      </w:r>
      <w:r w:rsidR="003F4213" w:rsidRPr="00A63163">
        <w:rPr>
          <w:rFonts w:ascii="Arial" w:hAnsi="Arial" w:cs="Arial"/>
          <w:sz w:val="20"/>
        </w:rPr>
        <w:t>erhalten die Haushalte als Postwurfsendung und sind im Internet</w:t>
      </w:r>
      <w:r w:rsidR="008C5DB6" w:rsidRPr="00A63163">
        <w:rPr>
          <w:rFonts w:ascii="Arial" w:hAnsi="Arial" w:cs="Arial"/>
          <w:sz w:val="20"/>
        </w:rPr>
        <w:t xml:space="preserve"> unter www.deutsche-glasfaser.de verfügbar. </w:t>
      </w:r>
    </w:p>
    <w:p w14:paraId="51704396" w14:textId="77777777" w:rsidR="00A63163" w:rsidRDefault="00A63163" w:rsidP="008C5DB6">
      <w:pPr>
        <w:spacing w:line="276" w:lineRule="auto"/>
        <w:rPr>
          <w:rFonts w:ascii="Arial" w:hAnsi="Arial" w:cs="Arial"/>
          <w:sz w:val="20"/>
        </w:rPr>
      </w:pPr>
    </w:p>
    <w:p w14:paraId="5ADDA76F" w14:textId="77777777" w:rsidR="00A63163" w:rsidRPr="00C04BB2" w:rsidRDefault="00F27DAA" w:rsidP="008C5DB6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Maßgeschneiderte Angebote für jeden Bedarf</w:t>
      </w:r>
    </w:p>
    <w:p w14:paraId="046D3448" w14:textId="77777777" w:rsidR="00031286" w:rsidRPr="00A63163" w:rsidRDefault="00031286" w:rsidP="008C5DB6">
      <w:pPr>
        <w:spacing w:line="276" w:lineRule="auto"/>
        <w:rPr>
          <w:rFonts w:ascii="Arial" w:hAnsi="Arial" w:cs="Arial"/>
          <w:sz w:val="20"/>
        </w:rPr>
      </w:pPr>
    </w:p>
    <w:p w14:paraId="6C7B514C" w14:textId="77777777" w:rsidR="003944B1" w:rsidRDefault="00996163" w:rsidP="0001298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den 100-, 200- oder</w:t>
      </w:r>
      <w:r w:rsidR="00031286" w:rsidRPr="00A63163">
        <w:rPr>
          <w:rFonts w:ascii="Arial" w:hAnsi="Arial" w:cs="Arial"/>
          <w:sz w:val="20"/>
        </w:rPr>
        <w:t xml:space="preserve"> 500</w:t>
      </w:r>
      <w:r>
        <w:rPr>
          <w:rFonts w:ascii="Arial" w:hAnsi="Arial" w:cs="Arial"/>
          <w:sz w:val="20"/>
        </w:rPr>
        <w:t xml:space="preserve"> Mbit-Anschluss sind bei Deutsche Glasfaser</w:t>
      </w:r>
      <w:r w:rsidR="00031286" w:rsidRPr="00A63163">
        <w:rPr>
          <w:rFonts w:ascii="Arial" w:hAnsi="Arial" w:cs="Arial"/>
          <w:sz w:val="20"/>
        </w:rPr>
        <w:t xml:space="preserve"> im ersten Jahr 24,99 Eur</w:t>
      </w:r>
      <w:r w:rsidR="003944B1">
        <w:rPr>
          <w:rFonts w:ascii="Arial" w:hAnsi="Arial" w:cs="Arial"/>
          <w:sz w:val="20"/>
        </w:rPr>
        <w:t xml:space="preserve">o im Monat zu zahlen. Der </w:t>
      </w:r>
      <w:r w:rsidR="003944B1" w:rsidRPr="00105F45">
        <w:rPr>
          <w:rFonts w:ascii="Arial" w:hAnsi="Arial" w:cs="Arial"/>
          <w:sz w:val="20"/>
        </w:rPr>
        <w:t xml:space="preserve">1 </w:t>
      </w:r>
      <w:proofErr w:type="spellStart"/>
      <w:r w:rsidR="003944B1" w:rsidRPr="00105F45">
        <w:rPr>
          <w:rFonts w:ascii="Arial" w:hAnsi="Arial" w:cs="Arial"/>
          <w:sz w:val="20"/>
        </w:rPr>
        <w:t>G</w:t>
      </w:r>
      <w:r w:rsidR="00031286" w:rsidRPr="00105F45">
        <w:rPr>
          <w:rFonts w:ascii="Arial" w:hAnsi="Arial" w:cs="Arial"/>
          <w:sz w:val="20"/>
        </w:rPr>
        <w:t>bit</w:t>
      </w:r>
      <w:proofErr w:type="spellEnd"/>
      <w:r w:rsidR="00031286" w:rsidRPr="00105F45">
        <w:rPr>
          <w:rFonts w:ascii="Arial" w:hAnsi="Arial" w:cs="Arial"/>
          <w:sz w:val="20"/>
        </w:rPr>
        <w:t>-</w:t>
      </w:r>
      <w:r w:rsidR="00031286" w:rsidRPr="00A63163">
        <w:rPr>
          <w:rFonts w:ascii="Arial" w:hAnsi="Arial" w:cs="Arial"/>
          <w:sz w:val="20"/>
        </w:rPr>
        <w:t>Anschluss kostet in den ersten 12 Monaten 104,99 Euro. Danach kosten Telefon und Internet 44,99</w:t>
      </w:r>
      <w:r w:rsidR="009A06C2">
        <w:rPr>
          <w:rFonts w:ascii="Arial" w:hAnsi="Arial" w:cs="Arial"/>
          <w:sz w:val="20"/>
        </w:rPr>
        <w:t xml:space="preserve"> Euro</w:t>
      </w:r>
      <w:r w:rsidR="00031286" w:rsidRPr="00A63163">
        <w:rPr>
          <w:rFonts w:ascii="Arial" w:hAnsi="Arial" w:cs="Arial"/>
          <w:sz w:val="20"/>
        </w:rPr>
        <w:t>, 49,99</w:t>
      </w:r>
      <w:r w:rsidR="009A06C2">
        <w:rPr>
          <w:rFonts w:ascii="Arial" w:hAnsi="Arial" w:cs="Arial"/>
          <w:sz w:val="20"/>
        </w:rPr>
        <w:t xml:space="preserve"> Euro</w:t>
      </w:r>
      <w:r w:rsidR="00031286" w:rsidRPr="00A63163">
        <w:rPr>
          <w:rFonts w:ascii="Arial" w:hAnsi="Arial" w:cs="Arial"/>
          <w:sz w:val="20"/>
        </w:rPr>
        <w:t xml:space="preserve"> beziehungsweise 79,99 Euro und 159,99 Euro</w:t>
      </w:r>
      <w:r w:rsidR="003944B1">
        <w:rPr>
          <w:rFonts w:ascii="Arial" w:hAnsi="Arial" w:cs="Arial"/>
          <w:sz w:val="20"/>
        </w:rPr>
        <w:t xml:space="preserve"> </w:t>
      </w:r>
    </w:p>
    <w:p w14:paraId="51EAB1B7" w14:textId="77777777" w:rsidR="00E41321" w:rsidRDefault="003944B1" w:rsidP="0001298E">
      <w:pPr>
        <w:spacing w:line="276" w:lineRule="auto"/>
        <w:rPr>
          <w:rFonts w:ascii="Arial" w:hAnsi="Arial" w:cs="Arial"/>
          <w:sz w:val="20"/>
        </w:rPr>
      </w:pPr>
      <w:r w:rsidRPr="00105F45">
        <w:rPr>
          <w:rFonts w:ascii="Arial" w:hAnsi="Arial" w:cs="Arial"/>
          <w:sz w:val="20"/>
        </w:rPr>
        <w:t xml:space="preserve">(1 </w:t>
      </w:r>
      <w:proofErr w:type="spellStart"/>
      <w:r w:rsidRPr="00105F45">
        <w:rPr>
          <w:rFonts w:ascii="Arial" w:hAnsi="Arial" w:cs="Arial"/>
          <w:sz w:val="20"/>
        </w:rPr>
        <w:t>G</w:t>
      </w:r>
      <w:r w:rsidR="00996163" w:rsidRPr="00105F45">
        <w:rPr>
          <w:rFonts w:ascii="Arial" w:hAnsi="Arial" w:cs="Arial"/>
          <w:sz w:val="20"/>
        </w:rPr>
        <w:t>bit</w:t>
      </w:r>
      <w:proofErr w:type="spellEnd"/>
      <w:r w:rsidR="00996163" w:rsidRPr="00105F45">
        <w:rPr>
          <w:rFonts w:ascii="Arial" w:hAnsi="Arial" w:cs="Arial"/>
          <w:sz w:val="20"/>
        </w:rPr>
        <w:t>)</w:t>
      </w:r>
      <w:r w:rsidR="00031286" w:rsidRPr="00105F45">
        <w:rPr>
          <w:rFonts w:ascii="Arial" w:hAnsi="Arial" w:cs="Arial"/>
          <w:sz w:val="20"/>
        </w:rPr>
        <w:t>.</w:t>
      </w:r>
      <w:r w:rsidR="00031286" w:rsidRPr="00A63163">
        <w:rPr>
          <w:rFonts w:ascii="Arial" w:hAnsi="Arial" w:cs="Arial"/>
          <w:sz w:val="20"/>
        </w:rPr>
        <w:t xml:space="preserve"> Fernsehen in HD und SD-Qualit</w:t>
      </w:r>
      <w:r w:rsidR="0001298E">
        <w:rPr>
          <w:rFonts w:ascii="Arial" w:hAnsi="Arial" w:cs="Arial"/>
          <w:sz w:val="20"/>
        </w:rPr>
        <w:t>ät können zusätzlich</w:t>
      </w:r>
      <w:r w:rsidR="00031286" w:rsidRPr="00A63163">
        <w:rPr>
          <w:rFonts w:ascii="Arial" w:hAnsi="Arial" w:cs="Arial"/>
          <w:sz w:val="20"/>
        </w:rPr>
        <w:t xml:space="preserve"> gebucht werden. Der an sich 750</w:t>
      </w:r>
      <w:r w:rsidR="009A06C2">
        <w:rPr>
          <w:rFonts w:ascii="Arial" w:hAnsi="Arial" w:cs="Arial"/>
          <w:sz w:val="20"/>
        </w:rPr>
        <w:t>,00</w:t>
      </w:r>
      <w:r w:rsidR="00031286" w:rsidRPr="00A63163">
        <w:rPr>
          <w:rFonts w:ascii="Arial" w:hAnsi="Arial" w:cs="Arial"/>
          <w:sz w:val="20"/>
        </w:rPr>
        <w:t xml:space="preserve"> Euro teure Glasfaser-Anschlu</w:t>
      </w:r>
      <w:r w:rsidR="009A06C2">
        <w:rPr>
          <w:rFonts w:ascii="Arial" w:hAnsi="Arial" w:cs="Arial"/>
          <w:sz w:val="20"/>
        </w:rPr>
        <w:t xml:space="preserve">ss </w:t>
      </w:r>
      <w:r w:rsidR="00E41321">
        <w:rPr>
          <w:rFonts w:ascii="Arial" w:hAnsi="Arial" w:cs="Arial"/>
          <w:sz w:val="20"/>
        </w:rPr>
        <w:t xml:space="preserve">ist </w:t>
      </w:r>
      <w:r w:rsidR="009A06C2">
        <w:rPr>
          <w:rFonts w:ascii="Arial" w:hAnsi="Arial" w:cs="Arial"/>
          <w:sz w:val="20"/>
        </w:rPr>
        <w:t>während des Nachfragezeitraumes</w:t>
      </w:r>
      <w:r w:rsidR="00031286" w:rsidRPr="00A63163">
        <w:rPr>
          <w:rFonts w:ascii="Arial" w:hAnsi="Arial" w:cs="Arial"/>
          <w:sz w:val="20"/>
        </w:rPr>
        <w:t xml:space="preserve"> kostenfrei</w:t>
      </w:r>
      <w:r w:rsidR="00E41321">
        <w:rPr>
          <w:rFonts w:ascii="Arial" w:hAnsi="Arial" w:cs="Arial"/>
          <w:sz w:val="20"/>
        </w:rPr>
        <w:t xml:space="preserve"> buchbar</w:t>
      </w:r>
      <w:r w:rsidR="00031286" w:rsidRPr="00A63163">
        <w:rPr>
          <w:rFonts w:ascii="Arial" w:hAnsi="Arial" w:cs="Arial"/>
          <w:sz w:val="20"/>
        </w:rPr>
        <w:t xml:space="preserve">. </w:t>
      </w:r>
    </w:p>
    <w:p w14:paraId="33B0A2E8" w14:textId="77777777" w:rsidR="00031286" w:rsidRDefault="00E41321" w:rsidP="0003128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Ein weiterer Vorteil: </w:t>
      </w:r>
      <w:r w:rsidRPr="00E41321">
        <w:rPr>
          <w:rFonts w:ascii="Arial" w:hAnsi="Arial" w:cs="Arial"/>
          <w:sz w:val="20"/>
        </w:rPr>
        <w:t>Solang</w:t>
      </w:r>
      <w:r>
        <w:rPr>
          <w:rFonts w:ascii="Arial" w:hAnsi="Arial" w:cs="Arial"/>
          <w:sz w:val="20"/>
        </w:rPr>
        <w:t>e der Telefonanschluss beim</w:t>
      </w:r>
      <w:r w:rsidRPr="00E41321">
        <w:rPr>
          <w:rFonts w:ascii="Arial" w:hAnsi="Arial" w:cs="Arial"/>
          <w:sz w:val="20"/>
        </w:rPr>
        <w:t xml:space="preserve"> bisherigen Anbieter läuft, </w:t>
      </w:r>
      <w:r>
        <w:rPr>
          <w:rFonts w:ascii="Arial" w:hAnsi="Arial" w:cs="Arial"/>
          <w:sz w:val="20"/>
        </w:rPr>
        <w:t xml:space="preserve">fallen </w:t>
      </w:r>
      <w:r w:rsidRPr="00E41321">
        <w:rPr>
          <w:rFonts w:ascii="Arial" w:hAnsi="Arial" w:cs="Arial"/>
          <w:sz w:val="20"/>
        </w:rPr>
        <w:t xml:space="preserve">bis zu </w:t>
      </w:r>
      <w:r>
        <w:rPr>
          <w:rFonts w:ascii="Arial" w:hAnsi="Arial" w:cs="Arial"/>
          <w:sz w:val="20"/>
        </w:rPr>
        <w:t>einem Jahr keine Grundgebühren für den neuen</w:t>
      </w:r>
      <w:r w:rsidRPr="00E41321">
        <w:rPr>
          <w:rFonts w:ascii="Arial" w:hAnsi="Arial" w:cs="Arial"/>
          <w:sz w:val="20"/>
        </w:rPr>
        <w:t xml:space="preserve"> Festnetzanschluss</w:t>
      </w:r>
      <w:r w:rsidR="00996163">
        <w:rPr>
          <w:rFonts w:ascii="Arial" w:hAnsi="Arial" w:cs="Arial"/>
          <w:sz w:val="20"/>
        </w:rPr>
        <w:t xml:space="preserve"> an</w:t>
      </w:r>
      <w:r w:rsidRPr="00E41321">
        <w:rPr>
          <w:rFonts w:ascii="Arial" w:hAnsi="Arial" w:cs="Arial"/>
          <w:sz w:val="20"/>
        </w:rPr>
        <w:t xml:space="preserve">, sondern erst wenn die Rufnummernübernahme im Rahmen der Umstellung („Portierung“) erfolgt ist. </w:t>
      </w:r>
      <w:r w:rsidR="00F27DAA">
        <w:rPr>
          <w:rFonts w:ascii="Arial" w:hAnsi="Arial" w:cs="Arial"/>
          <w:sz w:val="20"/>
        </w:rPr>
        <w:t>Eine Lösung speziell für Selbständige und kleinere Unternehmen bietet Deutsche Glasfaser ebenfalls an: Startpreis in den ersten 12 Monaten 49,99 Euro, danach je nach Tarif 59,99 Euro oder 79,99 Euro.</w:t>
      </w:r>
    </w:p>
    <w:p w14:paraId="1A666790" w14:textId="77777777" w:rsidR="00F27DAA" w:rsidRPr="0001298E" w:rsidRDefault="00F27DAA" w:rsidP="00031286">
      <w:pPr>
        <w:spacing w:line="276" w:lineRule="auto"/>
        <w:rPr>
          <w:rFonts w:ascii="Arial" w:hAnsi="Arial" w:cs="Arial"/>
          <w:sz w:val="20"/>
        </w:rPr>
      </w:pPr>
    </w:p>
    <w:p w14:paraId="659FCB83" w14:textId="77777777" w:rsidR="00757DC7" w:rsidRPr="00757DC7" w:rsidRDefault="00757DC7" w:rsidP="00757DC7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757DC7">
        <w:rPr>
          <w:rFonts w:ascii="Arial" w:hAnsi="Arial" w:cs="Arial"/>
          <w:b/>
          <w:color w:val="404040"/>
          <w:sz w:val="18"/>
          <w:szCs w:val="18"/>
        </w:rPr>
        <w:t>Über Deutsche Glasfaser</w:t>
      </w:r>
    </w:p>
    <w:p w14:paraId="3E4F5661" w14:textId="77777777" w:rsidR="00757DC7" w:rsidRPr="00757DC7" w:rsidRDefault="00757DC7" w:rsidP="00757DC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757DC7">
        <w:rPr>
          <w:rFonts w:ascii="Arial" w:hAnsi="Arial" w:cs="Arial"/>
          <w:color w:val="404040"/>
          <w:sz w:val="18"/>
          <w:szCs w:val="18"/>
        </w:rPr>
        <w:t xml:space="preserve">Die Unternehmensgruppe Deutsche Glasfaser mit Sitz in Borken, NRW, plant, baut und betreibt anbieteroffene und technologieneutrale Glasfaser-Direktanschlüsse für private Haushalte und Unternehmen. Innovative Planungs- und Bauverfahren machen FTTH-Netze erstmals im ländlichen Raum wirtschaftlich. Als privatwirtschaftlicher und starker Investor ist Deutsche Glasfaser bundesweit </w:t>
      </w:r>
      <w:r w:rsidR="00C04BB2">
        <w:rPr>
          <w:rFonts w:ascii="Arial" w:hAnsi="Arial" w:cs="Arial"/>
          <w:color w:val="404040"/>
          <w:sz w:val="18"/>
          <w:szCs w:val="18"/>
        </w:rPr>
        <w:t xml:space="preserve">ein </w:t>
      </w:r>
      <w:r w:rsidRPr="00757DC7">
        <w:rPr>
          <w:rFonts w:ascii="Arial" w:hAnsi="Arial" w:cs="Arial"/>
          <w:color w:val="404040"/>
          <w:sz w:val="18"/>
          <w:szCs w:val="18"/>
        </w:rPr>
        <w:t xml:space="preserve">unabhängiger und kooperativer Partner der Kommunen.  </w:t>
      </w:r>
    </w:p>
    <w:p w14:paraId="04B18F66" w14:textId="77777777" w:rsidR="00757DC7" w:rsidRPr="00D42245" w:rsidRDefault="00757DC7" w:rsidP="00D4224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757DC7">
        <w:rPr>
          <w:rFonts w:ascii="Arial" w:hAnsi="Arial" w:cs="Arial"/>
          <w:color w:val="404040"/>
          <w:sz w:val="18"/>
          <w:szCs w:val="18"/>
        </w:rPr>
        <w:t xml:space="preserve">Deutsche Glasfaser hat ihren Ursprung in der niederländischen </w:t>
      </w:r>
      <w:proofErr w:type="spellStart"/>
      <w:r w:rsidRPr="00757DC7">
        <w:rPr>
          <w:rFonts w:ascii="Arial" w:hAnsi="Arial" w:cs="Arial"/>
          <w:color w:val="404040"/>
          <w:sz w:val="18"/>
          <w:szCs w:val="18"/>
        </w:rPr>
        <w:t>Reggeborgh</w:t>
      </w:r>
      <w:proofErr w:type="spellEnd"/>
      <w:r w:rsidRPr="00757DC7">
        <w:rPr>
          <w:rFonts w:ascii="Arial" w:hAnsi="Arial" w:cs="Arial"/>
          <w:color w:val="404040"/>
          <w:sz w:val="18"/>
          <w:szCs w:val="18"/>
        </w:rPr>
        <w:t>-Gruppe. Seit Mitte 2015 agiert das Unternehmen unter mehrheitlicher Beteiligung des international engagierten Investors KKR. Rund 1,5 Milliarden Euro Kapital stehen für die weitere Ausbauplanung mit der Versorgung von 1 Million Haushalten und Unternehmen bereit. </w:t>
      </w:r>
    </w:p>
    <w:p w14:paraId="2AD6EC76" w14:textId="77777777" w:rsidR="00553FCA" w:rsidRPr="00D42245" w:rsidRDefault="00E41321" w:rsidP="0071165A">
      <w:pPr>
        <w:spacing w:line="276" w:lineRule="auto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>K</w:t>
      </w:r>
      <w:r w:rsidR="00553FCA" w:rsidRPr="00D42245">
        <w:rPr>
          <w:rFonts w:ascii="Arial" w:hAnsi="Arial" w:cs="Arial"/>
          <w:b/>
          <w:sz w:val="18"/>
          <w:szCs w:val="18"/>
        </w:rPr>
        <w:t>ontakt:</w:t>
      </w:r>
    </w:p>
    <w:p w14:paraId="123A2B62" w14:textId="77777777" w:rsidR="00D42245" w:rsidRDefault="00D42245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Nancy Pfaff</w:t>
      </w:r>
    </w:p>
    <w:p w14:paraId="5C9F1123" w14:textId="77777777" w:rsidR="00E41321" w:rsidRPr="00D42245" w:rsidRDefault="00E41321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Koordinatorin Marketing &amp; Kommunikation</w:t>
      </w:r>
    </w:p>
    <w:p w14:paraId="5D6150F1" w14:textId="77777777" w:rsidR="00D42245" w:rsidRPr="00D42245" w:rsidRDefault="00D42245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Deutsche Glasfaser</w:t>
      </w:r>
    </w:p>
    <w:p w14:paraId="796B1699" w14:textId="77777777" w:rsidR="006A6A11" w:rsidRPr="00D42245" w:rsidRDefault="00D42245" w:rsidP="0071165A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Telefon: 0162 2399536</w:t>
      </w:r>
    </w:p>
    <w:p w14:paraId="1C4EDEC0" w14:textId="77777777" w:rsidR="00D42245" w:rsidRPr="00D42245" w:rsidRDefault="00D42245" w:rsidP="0071165A">
      <w:pPr>
        <w:spacing w:line="276" w:lineRule="auto"/>
        <w:rPr>
          <w:rFonts w:ascii="Arial" w:hAnsi="Arial" w:cs="Arial"/>
          <w:sz w:val="18"/>
          <w:szCs w:val="18"/>
        </w:rPr>
      </w:pPr>
      <w:r w:rsidRPr="00D42245">
        <w:rPr>
          <w:rFonts w:ascii="Arial" w:hAnsi="Arial" w:cs="Arial"/>
          <w:color w:val="404040"/>
          <w:sz w:val="18"/>
          <w:szCs w:val="18"/>
        </w:rPr>
        <w:t>E-Mail: n.pfaff@deutsche-glasfaser.de</w:t>
      </w:r>
    </w:p>
    <w:bookmarkEnd w:id="0"/>
    <w:sectPr w:rsidR="00D42245" w:rsidRPr="00D42245" w:rsidSect="00004570">
      <w:headerReference w:type="default" r:id="rId9"/>
      <w:pgSz w:w="11900" w:h="16840"/>
      <w:pgMar w:top="2835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37E3" w14:textId="77777777" w:rsidR="00E70982" w:rsidRDefault="00E70982" w:rsidP="00137242">
      <w:r>
        <w:separator/>
      </w:r>
    </w:p>
  </w:endnote>
  <w:endnote w:type="continuationSeparator" w:id="0">
    <w:p w14:paraId="6FA69735" w14:textId="77777777" w:rsidR="00E70982" w:rsidRDefault="00E70982" w:rsidP="001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2646" w14:textId="77777777" w:rsidR="00E70982" w:rsidRDefault="00E70982" w:rsidP="00137242">
      <w:r>
        <w:separator/>
      </w:r>
    </w:p>
  </w:footnote>
  <w:footnote w:type="continuationSeparator" w:id="0">
    <w:p w14:paraId="7EFFC522" w14:textId="77777777" w:rsidR="00E70982" w:rsidRDefault="00E70982" w:rsidP="00137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67A2" w14:textId="77777777" w:rsidR="00F43B43" w:rsidRDefault="00F43B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FFBA67" wp14:editId="2A9EE0F4">
              <wp:simplePos x="0" y="0"/>
              <wp:positionH relativeFrom="column">
                <wp:posOffset>2600325</wp:posOffset>
              </wp:positionH>
              <wp:positionV relativeFrom="paragraph">
                <wp:posOffset>306705</wp:posOffset>
              </wp:positionV>
              <wp:extent cx="3429000" cy="523875"/>
              <wp:effectExtent l="0" t="0" r="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A0E34D" w14:textId="77777777" w:rsidR="00F43B43" w:rsidRPr="0071165A" w:rsidRDefault="00F43B43" w:rsidP="00F862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</w:pPr>
                          <w:r w:rsidRPr="0071165A"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  <w:t>PRESSEINFORMATION</w:t>
                          </w:r>
                        </w:p>
                        <w:p w14:paraId="073CCDA1" w14:textId="77777777" w:rsidR="00F43B43" w:rsidRPr="0071165A" w:rsidRDefault="00F43B43" w:rsidP="00F86257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0AEF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75C53D7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04.75pt;margin-top:24.15pt;width:270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" filled="f" stroked="f">
              <v:path arrowok="t"/>
              <v:textbox inset="0,0,0,0">
                <w:txbxContent>
                  <w:p w:rsidR="00F43B43" w:rsidRPr="0071165A" w:rsidRDefault="00F43B43" w:rsidP="00F8625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</w:pPr>
                    <w:r w:rsidRPr="0071165A"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  <w:t>PRESSEINFORMATION</w:t>
                    </w:r>
                  </w:p>
                  <w:p w:rsidR="00F43B43" w:rsidRPr="0071165A" w:rsidRDefault="00F43B43" w:rsidP="00F86257">
                    <w:pPr>
                      <w:jc w:val="right"/>
                      <w:rPr>
                        <w:rFonts w:ascii="Arial" w:hAnsi="Arial" w:cs="Arial"/>
                        <w:bCs/>
                        <w:color w:val="00AEF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C28BAD2" wp14:editId="3193DD63">
          <wp:simplePos x="0" y="0"/>
          <wp:positionH relativeFrom="column">
            <wp:posOffset>-333375</wp:posOffset>
          </wp:positionH>
          <wp:positionV relativeFrom="paragraph">
            <wp:posOffset>-118110</wp:posOffset>
          </wp:positionV>
          <wp:extent cx="1981835" cy="967740"/>
          <wp:effectExtent l="0" t="0" r="0" b="3810"/>
          <wp:wrapThrough wrapText="bothSides">
            <wp:wrapPolygon edited="0">
              <wp:start x="0" y="0"/>
              <wp:lineTo x="0" y="21260"/>
              <wp:lineTo x="21385" y="21260"/>
              <wp:lineTo x="21385" y="0"/>
              <wp:lineTo x="0" y="0"/>
            </wp:wrapPolygon>
          </wp:wrapThrough>
          <wp:docPr id="22" name="Bild 18" descr="Beschreibung: Groups:firma:Kunden:Deutsche Glasfaser:DG007_Maßnahmen:02_Geschaeftsausstattung:01_Briefpapier:Kreation:Runde 1:_PDF Abstimmung:DG-Logo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Beschreibung: Groups:firma:Kunden:Deutsche Glasfaser:DG007_Maßnahmen:02_Geschaeftsausstattung:01_Briefpapier:Kreation:Runde 1:_PDF Abstimmung:DG-Logo_Word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" t="1677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66A"/>
    <w:multiLevelType w:val="hybridMultilevel"/>
    <w:tmpl w:val="EFDA43C4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E7C"/>
    <w:multiLevelType w:val="hybridMultilevel"/>
    <w:tmpl w:val="6AF0DF3A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4358"/>
    <w:multiLevelType w:val="hybridMultilevel"/>
    <w:tmpl w:val="93B4F0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579B"/>
    <w:multiLevelType w:val="hybridMultilevel"/>
    <w:tmpl w:val="44CA6ECE"/>
    <w:lvl w:ilvl="0" w:tplc="B00407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13EE"/>
    <w:multiLevelType w:val="hybridMultilevel"/>
    <w:tmpl w:val="816C9AFE"/>
    <w:lvl w:ilvl="0" w:tplc="B8EE1F4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030D"/>
    <w:multiLevelType w:val="hybridMultilevel"/>
    <w:tmpl w:val="66F6742E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5E4C"/>
    <w:multiLevelType w:val="hybridMultilevel"/>
    <w:tmpl w:val="919A69A4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0"/>
    <w:rsid w:val="00001A8B"/>
    <w:rsid w:val="00004570"/>
    <w:rsid w:val="0000536D"/>
    <w:rsid w:val="0001298E"/>
    <w:rsid w:val="0002492B"/>
    <w:rsid w:val="00031286"/>
    <w:rsid w:val="0006126E"/>
    <w:rsid w:val="0009694B"/>
    <w:rsid w:val="000E13AE"/>
    <w:rsid w:val="000F79A4"/>
    <w:rsid w:val="0010370D"/>
    <w:rsid w:val="00105F45"/>
    <w:rsid w:val="00134C98"/>
    <w:rsid w:val="00137242"/>
    <w:rsid w:val="00180A6C"/>
    <w:rsid w:val="00190A46"/>
    <w:rsid w:val="001C50BB"/>
    <w:rsid w:val="001C719A"/>
    <w:rsid w:val="002332E3"/>
    <w:rsid w:val="00267CAA"/>
    <w:rsid w:val="002803C2"/>
    <w:rsid w:val="00295863"/>
    <w:rsid w:val="003944B1"/>
    <w:rsid w:val="003F3011"/>
    <w:rsid w:val="003F4213"/>
    <w:rsid w:val="00403561"/>
    <w:rsid w:val="00405F82"/>
    <w:rsid w:val="004423FD"/>
    <w:rsid w:val="00446592"/>
    <w:rsid w:val="004E4613"/>
    <w:rsid w:val="004F23CB"/>
    <w:rsid w:val="005121E1"/>
    <w:rsid w:val="00512F9B"/>
    <w:rsid w:val="0052230B"/>
    <w:rsid w:val="005307A5"/>
    <w:rsid w:val="00553E0A"/>
    <w:rsid w:val="00553FCA"/>
    <w:rsid w:val="005604A2"/>
    <w:rsid w:val="006003CA"/>
    <w:rsid w:val="00610186"/>
    <w:rsid w:val="00645F15"/>
    <w:rsid w:val="006A6A11"/>
    <w:rsid w:val="006E3880"/>
    <w:rsid w:val="006E589C"/>
    <w:rsid w:val="006F78DF"/>
    <w:rsid w:val="0071165A"/>
    <w:rsid w:val="007522F3"/>
    <w:rsid w:val="00757DC7"/>
    <w:rsid w:val="00766DF2"/>
    <w:rsid w:val="00773B09"/>
    <w:rsid w:val="007849D6"/>
    <w:rsid w:val="00785BD2"/>
    <w:rsid w:val="007A23B4"/>
    <w:rsid w:val="008246FD"/>
    <w:rsid w:val="008275C5"/>
    <w:rsid w:val="008531A0"/>
    <w:rsid w:val="008903A2"/>
    <w:rsid w:val="00895043"/>
    <w:rsid w:val="008B3007"/>
    <w:rsid w:val="008C5DB6"/>
    <w:rsid w:val="008F3586"/>
    <w:rsid w:val="009060DE"/>
    <w:rsid w:val="00935225"/>
    <w:rsid w:val="00936631"/>
    <w:rsid w:val="00944DE7"/>
    <w:rsid w:val="009579EB"/>
    <w:rsid w:val="00996163"/>
    <w:rsid w:val="0099673D"/>
    <w:rsid w:val="009A06C2"/>
    <w:rsid w:val="009B48E0"/>
    <w:rsid w:val="009D58F6"/>
    <w:rsid w:val="009F08D9"/>
    <w:rsid w:val="009F60B7"/>
    <w:rsid w:val="00A551D0"/>
    <w:rsid w:val="00A627A2"/>
    <w:rsid w:val="00A63163"/>
    <w:rsid w:val="00AF0BB9"/>
    <w:rsid w:val="00B24E96"/>
    <w:rsid w:val="00B5006E"/>
    <w:rsid w:val="00B5011E"/>
    <w:rsid w:val="00B551AB"/>
    <w:rsid w:val="00BC51D9"/>
    <w:rsid w:val="00BD7407"/>
    <w:rsid w:val="00C04BB2"/>
    <w:rsid w:val="00C17623"/>
    <w:rsid w:val="00C336B3"/>
    <w:rsid w:val="00C359A3"/>
    <w:rsid w:val="00C630A2"/>
    <w:rsid w:val="00C9054A"/>
    <w:rsid w:val="00CD4E7C"/>
    <w:rsid w:val="00D15504"/>
    <w:rsid w:val="00D4140F"/>
    <w:rsid w:val="00D42245"/>
    <w:rsid w:val="00D85881"/>
    <w:rsid w:val="00DA4525"/>
    <w:rsid w:val="00DD3499"/>
    <w:rsid w:val="00DE703C"/>
    <w:rsid w:val="00DF0C64"/>
    <w:rsid w:val="00E0134F"/>
    <w:rsid w:val="00E41321"/>
    <w:rsid w:val="00E70982"/>
    <w:rsid w:val="00F27DAA"/>
    <w:rsid w:val="00F43B43"/>
    <w:rsid w:val="00F44955"/>
    <w:rsid w:val="00F86257"/>
    <w:rsid w:val="00F971D3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789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2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13724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7242"/>
  </w:style>
  <w:style w:type="paragraph" w:styleId="Fuzeile">
    <w:name w:val="footer"/>
    <w:basedOn w:val="Standard"/>
    <w:link w:val="Fu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7242"/>
  </w:style>
  <w:style w:type="table" w:styleId="Tabellenraster">
    <w:name w:val="Table Grid"/>
    <w:basedOn w:val="NormaleTabelle"/>
    <w:uiPriority w:val="59"/>
    <w:rsid w:val="0013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00536D"/>
    <w:pPr>
      <w:ind w:left="720"/>
      <w:contextualSpacing/>
    </w:pPr>
  </w:style>
  <w:style w:type="character" w:styleId="Seitenzahl">
    <w:name w:val="page number"/>
    <w:uiPriority w:val="99"/>
    <w:semiHidden/>
    <w:unhideWhenUsed/>
    <w:rsid w:val="005121E1"/>
  </w:style>
  <w:style w:type="character" w:styleId="Betont">
    <w:name w:val="Strong"/>
    <w:basedOn w:val="Absatzstandardschriftart"/>
    <w:uiPriority w:val="22"/>
    <w:qFormat/>
    <w:rsid w:val="00190A46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43B4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43B4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43B4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43B4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43B43"/>
    <w:rPr>
      <w:b/>
      <w:bCs/>
      <w:sz w:val="24"/>
      <w:szCs w:val="24"/>
    </w:rPr>
  </w:style>
  <w:style w:type="paragraph" w:customStyle="1" w:styleId="xmsolistparagraph">
    <w:name w:val="x_msolistparagraph"/>
    <w:basedOn w:val="Standard"/>
    <w:rsid w:val="000E13AE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2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13724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7242"/>
  </w:style>
  <w:style w:type="paragraph" w:styleId="Fuzeile">
    <w:name w:val="footer"/>
    <w:basedOn w:val="Standard"/>
    <w:link w:val="Fu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7242"/>
  </w:style>
  <w:style w:type="table" w:styleId="Tabellenraster">
    <w:name w:val="Table Grid"/>
    <w:basedOn w:val="NormaleTabelle"/>
    <w:uiPriority w:val="59"/>
    <w:rsid w:val="0013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00536D"/>
    <w:pPr>
      <w:ind w:left="720"/>
      <w:contextualSpacing/>
    </w:pPr>
  </w:style>
  <w:style w:type="character" w:styleId="Seitenzahl">
    <w:name w:val="page number"/>
    <w:uiPriority w:val="99"/>
    <w:semiHidden/>
    <w:unhideWhenUsed/>
    <w:rsid w:val="005121E1"/>
  </w:style>
  <w:style w:type="character" w:styleId="Betont">
    <w:name w:val="Strong"/>
    <w:basedOn w:val="Absatzstandardschriftart"/>
    <w:uiPriority w:val="22"/>
    <w:qFormat/>
    <w:rsid w:val="00190A46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43B4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43B4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43B4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43B4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43B43"/>
    <w:rPr>
      <w:b/>
      <w:bCs/>
      <w:sz w:val="24"/>
      <w:szCs w:val="24"/>
    </w:rPr>
  </w:style>
  <w:style w:type="paragraph" w:customStyle="1" w:styleId="xmsolistparagraph">
    <w:name w:val="x_msolistparagraph"/>
    <w:basedOn w:val="Standard"/>
    <w:rsid w:val="000E13AE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BD67D-F8DA-B74D-AECF-10B6D877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Heuking, Astrid</dc:creator>
  <cp:keywords/>
  <dc:description/>
  <cp:lastModifiedBy>Stefan</cp:lastModifiedBy>
  <cp:revision>2</cp:revision>
  <cp:lastPrinted>2015-11-17T10:30:00Z</cp:lastPrinted>
  <dcterms:created xsi:type="dcterms:W3CDTF">2017-11-14T12:53:00Z</dcterms:created>
  <dcterms:modified xsi:type="dcterms:W3CDTF">2017-11-14T12:53:00Z</dcterms:modified>
</cp:coreProperties>
</file>