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59" w:rsidRDefault="009E16EA" w:rsidP="00C02691">
      <w:pPr>
        <w:pStyle w:val="Heading1"/>
      </w:pPr>
      <w:r>
        <w:rPr>
          <w:noProof/>
        </w:rPr>
        <w:drawing>
          <wp:inline distT="0" distB="0" distL="0" distR="0">
            <wp:extent cx="2757714" cy="2286000"/>
            <wp:effectExtent l="0" t="0" r="0" b="0"/>
            <wp:docPr id="1" name="Picture 0" descr="slajd_delivery_notx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_delivery_notxt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771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519" w:rsidRDefault="00E72FC7" w:rsidP="00C02691">
      <w:pPr>
        <w:pStyle w:val="Heading1"/>
      </w:pPr>
      <w:r>
        <w:t>G</w:t>
      </w:r>
      <w:r w:rsidR="009D365A">
        <w:t>I</w:t>
      </w:r>
      <w:r>
        <w:t xml:space="preserve">-boxen </w:t>
      </w:r>
      <w:r w:rsidRPr="00E72FC7">
        <w:t>utökar sitt leveransområde med 4</w:t>
      </w:r>
      <w:r w:rsidR="008E7270">
        <w:t>3</w:t>
      </w:r>
      <w:r w:rsidRPr="00E72FC7">
        <w:t xml:space="preserve"> nya orter</w:t>
      </w:r>
    </w:p>
    <w:p w:rsidR="009D365A" w:rsidRDefault="009D365A"/>
    <w:p w:rsidR="00683856" w:rsidRDefault="00E72FC7">
      <w:pPr>
        <w:rPr>
          <w:b/>
        </w:rPr>
      </w:pPr>
      <w:r>
        <w:rPr>
          <w:b/>
        </w:rPr>
        <w:t>GI-boxen er</w:t>
      </w:r>
      <w:r w:rsidR="00683856">
        <w:rPr>
          <w:b/>
        </w:rPr>
        <w:t>bjuder hemleverans av färdiglagade maträtter,</w:t>
      </w:r>
      <w:r>
        <w:rPr>
          <w:b/>
        </w:rPr>
        <w:t xml:space="preserve"> daglig coaching, träningstips och GI-recept</w:t>
      </w:r>
      <w:r w:rsidR="009D365A" w:rsidRPr="00C02691">
        <w:rPr>
          <w:b/>
        </w:rPr>
        <w:t xml:space="preserve">. </w:t>
      </w:r>
      <w:r w:rsidR="00683856">
        <w:rPr>
          <w:b/>
        </w:rPr>
        <w:t xml:space="preserve">Från och med nu finns GI-boxen tillgänglig på 54 orter runt om i Sverige. </w:t>
      </w:r>
    </w:p>
    <w:p w:rsidR="009D365A" w:rsidRDefault="009D365A"/>
    <w:p w:rsidR="00E72FC7" w:rsidRDefault="009D365A" w:rsidP="00E72FC7">
      <w:r>
        <w:t>”</w:t>
      </w:r>
      <w:r w:rsidR="00E72FC7">
        <w:t xml:space="preserve">Äntligen kan jag berätta att vi öppnat </w:t>
      </w:r>
      <w:r w:rsidR="00683856">
        <w:t>en mängd nya orter dit vi</w:t>
      </w:r>
      <w:r w:rsidR="00915A92">
        <w:t xml:space="preserve"> kan erbjuda hemleverans av våra färdiglagade matboxar</w:t>
      </w:r>
      <w:r w:rsidR="00E72FC7">
        <w:t xml:space="preserve">”, säger </w:t>
      </w:r>
      <w:r w:rsidR="00683856">
        <w:t xml:space="preserve">GI-boxens grundare </w:t>
      </w:r>
      <w:r w:rsidR="00E72FC7">
        <w:t>Ola Lauritzson</w:t>
      </w:r>
      <w:r w:rsidR="00683856">
        <w:t>.</w:t>
      </w:r>
    </w:p>
    <w:p w:rsidR="00683856" w:rsidRDefault="00683856" w:rsidP="00E72FC7"/>
    <w:p w:rsidR="00915A92" w:rsidRPr="00075D19" w:rsidRDefault="00915A92" w:rsidP="00075D19">
      <w:pPr>
        <w:spacing w:after="240"/>
        <w:rPr>
          <w:rFonts w:ascii="Times New Roman" w:eastAsia="Times New Roman" w:hAnsi="Times New Roman" w:cs="Times New Roman"/>
        </w:rPr>
      </w:pPr>
      <w:r>
        <w:t xml:space="preserve">GI-boxen har vuxit snabbt </w:t>
      </w:r>
      <w:r w:rsidR="00075D19">
        <w:t xml:space="preserve">det senaste året. </w:t>
      </w:r>
      <w:r>
        <w:t xml:space="preserve">Hittills har närmare en miljon maträtter levererats till </w:t>
      </w:r>
      <w:r w:rsidR="00075D19">
        <w:t>kunder</w:t>
      </w:r>
      <w:r>
        <w:t xml:space="preserve"> runt Stockholm, Göteborg och Malmö. </w:t>
      </w:r>
      <w:r w:rsidR="00075D19">
        <w:rPr>
          <w:rFonts w:ascii="Times New Roman" w:eastAsia="Times New Roman" w:hAnsi="Times New Roman" w:cs="Times New Roman"/>
        </w:rPr>
        <w:t xml:space="preserve">Från och med idag utökas antalet leveransorter kraftigt och GI-boxen kan erbjuda leveranser till över 54 orter runt om i Sverige. </w:t>
      </w:r>
    </w:p>
    <w:p w:rsidR="00075D19" w:rsidRDefault="00915A92" w:rsidP="00E72FC7">
      <w:r>
        <w:t>”</w:t>
      </w:r>
      <w:r w:rsidR="00075D19">
        <w:t xml:space="preserve">Det som gör GI-boxen unikt är att maträtterna är näringsberäknade för att ge en bra balans mellan smak, kaloriinnehåll och mättnadskänsla. I snitt går våra kunder ner 4,5 kilo i vikt när de följt programmet i fyra veckor. Det ska vara så enkelt att det är omöjligt att misslyckas”, säger Ola Lauritzson. </w:t>
      </w:r>
    </w:p>
    <w:p w:rsidR="00E72FC7" w:rsidRDefault="00E72FC7" w:rsidP="00E72FC7"/>
    <w:p w:rsidR="00075D19" w:rsidRPr="00075D19" w:rsidRDefault="00075D19" w:rsidP="003422C0">
      <w:pPr>
        <w:pStyle w:val="Heading2"/>
      </w:pPr>
      <w:r w:rsidRPr="00075D19">
        <w:t>GI-boxens leveransorter (nya orter i fetstil)</w:t>
      </w:r>
      <w:r>
        <w:t>:</w:t>
      </w:r>
      <w:r w:rsidR="00ED5EFF">
        <w:br/>
      </w:r>
    </w:p>
    <w:p w:rsidR="00E72FC7" w:rsidRPr="00075D19" w:rsidRDefault="00CB7259" w:rsidP="00E72FC7">
      <w:pPr>
        <w:rPr>
          <w:sz w:val="22"/>
        </w:rPr>
      </w:pPr>
      <w:r w:rsidRPr="00075D19">
        <w:rPr>
          <w:rFonts w:cs="Arial"/>
          <w:b/>
          <w:bCs/>
          <w:color w:val="222222"/>
          <w:sz w:val="22"/>
        </w:rPr>
        <w:t>Borlänge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Gävle</w:t>
      </w:r>
      <w:r w:rsidRPr="00075D19">
        <w:rPr>
          <w:rFonts w:cs="Arial"/>
          <w:color w:val="222222"/>
          <w:sz w:val="22"/>
        </w:rPr>
        <w:t xml:space="preserve">, </w:t>
      </w:r>
      <w:bookmarkStart w:id="0" w:name="_GoBack"/>
      <w:bookmarkEnd w:id="0"/>
      <w:r w:rsidRPr="00075D19">
        <w:rPr>
          <w:rFonts w:cs="Arial"/>
          <w:color w:val="222222"/>
          <w:sz w:val="22"/>
        </w:rPr>
        <w:t xml:space="preserve">Göteborg, </w:t>
      </w:r>
      <w:r w:rsidRPr="00075D19">
        <w:rPr>
          <w:rFonts w:cs="Arial"/>
          <w:b/>
          <w:bCs/>
          <w:color w:val="222222"/>
          <w:sz w:val="22"/>
        </w:rPr>
        <w:t>Enköping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Halmstad</w:t>
      </w:r>
      <w:r w:rsidRPr="00075D19">
        <w:rPr>
          <w:rFonts w:cs="Arial"/>
          <w:color w:val="222222"/>
          <w:sz w:val="22"/>
        </w:rPr>
        <w:t xml:space="preserve">, Helsingborg, Jönköping, Linköping, Lund, Malmö, </w:t>
      </w:r>
      <w:r w:rsidRPr="00075D19">
        <w:rPr>
          <w:rFonts w:cs="Arial"/>
          <w:b/>
          <w:bCs/>
          <w:color w:val="222222"/>
          <w:sz w:val="22"/>
        </w:rPr>
        <w:t>Norrköping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Nyköping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Staffanstorp</w:t>
      </w:r>
      <w:r w:rsidRPr="00075D19">
        <w:rPr>
          <w:rFonts w:cs="Arial"/>
          <w:color w:val="222222"/>
          <w:sz w:val="22"/>
        </w:rPr>
        <w:t xml:space="preserve">, Stockholm, Uppsala, Västerås, </w:t>
      </w:r>
      <w:r w:rsidRPr="00075D19">
        <w:rPr>
          <w:rFonts w:cs="Arial"/>
          <w:b/>
          <w:bCs/>
          <w:color w:val="222222"/>
          <w:sz w:val="22"/>
        </w:rPr>
        <w:t>Örebro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Bankeryd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Borensberg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Enstaberga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Finspång</w:t>
      </w:r>
      <w:r w:rsidRPr="00075D19">
        <w:rPr>
          <w:rFonts w:cs="Arial"/>
          <w:color w:val="222222"/>
          <w:sz w:val="22"/>
        </w:rPr>
        <w:t xml:space="preserve">, Göteborg, </w:t>
      </w:r>
      <w:r w:rsidRPr="00075D19">
        <w:rPr>
          <w:rFonts w:cs="Arial"/>
          <w:b/>
          <w:bCs/>
          <w:color w:val="222222"/>
          <w:sz w:val="22"/>
        </w:rPr>
        <w:t>Habo</w:t>
      </w:r>
      <w:r w:rsidRPr="00075D19">
        <w:rPr>
          <w:rFonts w:cs="Arial"/>
          <w:color w:val="222222"/>
          <w:sz w:val="22"/>
        </w:rPr>
        <w:t xml:space="preserve">, Halmstad, </w:t>
      </w:r>
      <w:r w:rsidRPr="00075D19">
        <w:rPr>
          <w:rFonts w:cs="Arial"/>
          <w:b/>
          <w:bCs/>
          <w:color w:val="222222"/>
          <w:sz w:val="22"/>
        </w:rPr>
        <w:t>Huskvarna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Kimstad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Kolmården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Kumla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Kvissleby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Linghem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Ljungsbro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Lotorp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Mantorp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Mjölby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Motala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Norrahammar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Oxelösund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Sundsbruk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Sturefors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Stigtomta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Skärblacka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Svärtinge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Söderköping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Skänninge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Skutskär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Trosa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Taberg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Tenhult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Varberg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Vagnhärad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Vadstena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>Vikingstad</w:t>
      </w:r>
      <w:r w:rsidRPr="00075D19">
        <w:rPr>
          <w:rFonts w:cs="Arial"/>
          <w:color w:val="222222"/>
          <w:sz w:val="22"/>
        </w:rPr>
        <w:t xml:space="preserve">, </w:t>
      </w:r>
      <w:r w:rsidRPr="00075D19">
        <w:rPr>
          <w:rFonts w:cs="Arial"/>
          <w:b/>
          <w:bCs/>
          <w:color w:val="222222"/>
          <w:sz w:val="22"/>
        </w:rPr>
        <w:t xml:space="preserve">Vreta Kloster </w:t>
      </w:r>
      <w:r w:rsidRPr="00075D19">
        <w:rPr>
          <w:rFonts w:cs="Arial"/>
          <w:color w:val="222222"/>
          <w:sz w:val="22"/>
        </w:rPr>
        <w:t xml:space="preserve">och </w:t>
      </w:r>
      <w:r w:rsidRPr="00075D19">
        <w:rPr>
          <w:rFonts w:cs="Arial"/>
          <w:b/>
          <w:bCs/>
          <w:color w:val="222222"/>
          <w:sz w:val="22"/>
        </w:rPr>
        <w:t>Åby</w:t>
      </w:r>
      <w:r w:rsidRPr="00075D19">
        <w:rPr>
          <w:rFonts w:cs="Arial"/>
          <w:color w:val="222222"/>
          <w:sz w:val="22"/>
        </w:rPr>
        <w:t>.</w:t>
      </w:r>
    </w:p>
    <w:p w:rsidR="00E72FC7" w:rsidRDefault="00E72FC7" w:rsidP="00E72FC7"/>
    <w:p w:rsidR="00E72FC7" w:rsidRDefault="00075D19" w:rsidP="00E72FC7">
      <w:r>
        <w:t>”Eftersom vi hela tiden får förfrågningar från nya kunder jobbar vi intensivt på att ytterligare expandera vårt distributionsnät”, avslutar Ola Lauritzson.</w:t>
      </w:r>
    </w:p>
    <w:p w:rsidR="009E16EA" w:rsidRDefault="009E16EA" w:rsidP="00E72FC7"/>
    <w:p w:rsidR="000D1C38" w:rsidRPr="00E72FC7" w:rsidRDefault="00E72FC7" w:rsidP="00E72FC7">
      <w:r w:rsidRPr="00E72FC7">
        <w:lastRenderedPageBreak/>
        <w:t xml:space="preserve"> </w:t>
      </w:r>
    </w:p>
    <w:p w:rsidR="00D30C1D" w:rsidRDefault="00D30C1D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C577F4">
        <w:rPr>
          <w:b/>
          <w:sz w:val="20"/>
          <w:szCs w:val="20"/>
        </w:rPr>
        <w:t>För mer information:</w:t>
      </w:r>
    </w:p>
    <w:p w:rsidR="00D30C1D" w:rsidRDefault="00D30C1D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D30C1D" w:rsidRPr="00C577F4" w:rsidRDefault="00D30C1D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GI-boxen Sweden AB</w:t>
      </w:r>
    </w:p>
    <w:p w:rsidR="00D30C1D" w:rsidRPr="00C577F4" w:rsidRDefault="00D30C1D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577F4">
        <w:rPr>
          <w:sz w:val="20"/>
          <w:szCs w:val="20"/>
        </w:rPr>
        <w:t>Sveavägen 135</w:t>
      </w:r>
    </w:p>
    <w:p w:rsidR="00D30C1D" w:rsidRDefault="00D30C1D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577F4">
        <w:rPr>
          <w:sz w:val="20"/>
          <w:szCs w:val="20"/>
        </w:rPr>
        <w:t>113 46  Stockholm</w:t>
      </w:r>
    </w:p>
    <w:p w:rsidR="00D30C1D" w:rsidRDefault="00D30C1D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30C1D" w:rsidRDefault="00372A41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hyperlink r:id="rId6" w:history="1">
        <w:r w:rsidR="00D30C1D" w:rsidRPr="00A45542">
          <w:rPr>
            <w:rStyle w:val="Hyperlink"/>
            <w:sz w:val="20"/>
            <w:szCs w:val="20"/>
          </w:rPr>
          <w:t>clara.oquist@giboxen.se</w:t>
        </w:r>
      </w:hyperlink>
    </w:p>
    <w:p w:rsidR="00D30C1D" w:rsidRPr="00C577F4" w:rsidRDefault="00D30C1D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08-702 59 90</w:t>
      </w:r>
    </w:p>
    <w:p w:rsidR="00D30C1D" w:rsidRPr="00C577F4" w:rsidRDefault="00D30C1D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30C1D" w:rsidRDefault="00372A41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sz w:val="20"/>
          <w:szCs w:val="20"/>
        </w:rPr>
      </w:pPr>
      <w:hyperlink r:id="rId7" w:history="1">
        <w:r w:rsidR="00D30C1D" w:rsidRPr="00C577F4">
          <w:rPr>
            <w:rStyle w:val="Hyperlink"/>
            <w:sz w:val="20"/>
            <w:szCs w:val="20"/>
          </w:rPr>
          <w:t>www.giboxen.se</w:t>
        </w:r>
      </w:hyperlink>
    </w:p>
    <w:p w:rsidR="00D30C1D" w:rsidRPr="00C577F4" w:rsidRDefault="00372A41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hyperlink r:id="rId8" w:history="1">
        <w:r w:rsidR="00D30C1D" w:rsidRPr="00C577F4">
          <w:rPr>
            <w:rStyle w:val="Hyperlink"/>
            <w:sz w:val="20"/>
            <w:szCs w:val="20"/>
          </w:rPr>
          <w:t>www.giviktkoll.se</w:t>
        </w:r>
      </w:hyperlink>
    </w:p>
    <w:p w:rsidR="00D30C1D" w:rsidRPr="00A20163" w:rsidRDefault="00372A41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hyperlink r:id="rId9" w:history="1">
        <w:r w:rsidR="00D30C1D" w:rsidRPr="004F749C">
          <w:rPr>
            <w:rStyle w:val="Hyperlink"/>
            <w:sz w:val="20"/>
            <w:szCs w:val="20"/>
          </w:rPr>
          <w:t>www.halsainvest.se</w:t>
        </w:r>
      </w:hyperlink>
    </w:p>
    <w:p w:rsidR="00D30C1D" w:rsidRDefault="00D30C1D"/>
    <w:sectPr w:rsidR="00D30C1D" w:rsidSect="00D055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C9E"/>
    <w:multiLevelType w:val="hybridMultilevel"/>
    <w:tmpl w:val="B8065AF4"/>
    <w:lvl w:ilvl="0" w:tplc="D2B27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44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500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B6F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EC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E8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02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09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28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661CF"/>
    <w:multiLevelType w:val="hybridMultilevel"/>
    <w:tmpl w:val="FF8C5E2C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FELayout/>
  </w:compat>
  <w:rsids>
    <w:rsidRoot w:val="009D365A"/>
    <w:rsid w:val="00075D19"/>
    <w:rsid w:val="00094938"/>
    <w:rsid w:val="000D1C38"/>
    <w:rsid w:val="003422C0"/>
    <w:rsid w:val="00372A41"/>
    <w:rsid w:val="004A5C5F"/>
    <w:rsid w:val="0062583B"/>
    <w:rsid w:val="00683856"/>
    <w:rsid w:val="008A0CF1"/>
    <w:rsid w:val="008E7270"/>
    <w:rsid w:val="00915A92"/>
    <w:rsid w:val="00916979"/>
    <w:rsid w:val="00954DED"/>
    <w:rsid w:val="009D365A"/>
    <w:rsid w:val="009E16EA"/>
    <w:rsid w:val="00C02691"/>
    <w:rsid w:val="00CB7259"/>
    <w:rsid w:val="00D05519"/>
    <w:rsid w:val="00D12040"/>
    <w:rsid w:val="00D128C9"/>
    <w:rsid w:val="00D30C1D"/>
    <w:rsid w:val="00DF3604"/>
    <w:rsid w:val="00E14C44"/>
    <w:rsid w:val="00E72FC7"/>
    <w:rsid w:val="00E82B29"/>
    <w:rsid w:val="00ED5EFF"/>
    <w:rsid w:val="00F1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41"/>
  </w:style>
  <w:style w:type="paragraph" w:styleId="Heading1">
    <w:name w:val="heading 1"/>
    <w:basedOn w:val="Normal"/>
    <w:next w:val="Normal"/>
    <w:link w:val="Heading1Char"/>
    <w:uiPriority w:val="9"/>
    <w:qFormat/>
    <w:rsid w:val="00C02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6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14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C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02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026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E14C44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D30C1D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D1C3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D1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iktkoll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boxen.s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a.oquist@giboxen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arketing\Downloads\www.halsainves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GI-boxen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Lauritzson</dc:creator>
  <cp:lastModifiedBy>Corporate Edition</cp:lastModifiedBy>
  <cp:revision>6</cp:revision>
  <cp:lastPrinted>2013-03-19T12:21:00Z</cp:lastPrinted>
  <dcterms:created xsi:type="dcterms:W3CDTF">2013-03-19T11:51:00Z</dcterms:created>
  <dcterms:modified xsi:type="dcterms:W3CDTF">2013-03-19T12:52:00Z</dcterms:modified>
</cp:coreProperties>
</file>