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0D" w:rsidRDefault="0031470D" w:rsidP="008E3950">
      <w:pPr>
        <w:pStyle w:val="Title"/>
        <w:spacing w:line="280" w:lineRule="exact"/>
        <w:rPr>
          <w:rFonts w:ascii="Peugeot" w:hAnsi="Peugeot"/>
          <w:kern w:val="0"/>
          <w:sz w:val="20"/>
          <w:szCs w:val="24"/>
        </w:rPr>
      </w:pPr>
    </w:p>
    <w:p w:rsidR="00BB67BF" w:rsidRPr="00FD5701" w:rsidRDefault="00AD0640" w:rsidP="008E3950">
      <w:pPr>
        <w:pStyle w:val="Title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-480695</wp:posOffset>
                </wp:positionV>
                <wp:extent cx="1876425" cy="828675"/>
                <wp:effectExtent l="0" t="0" r="444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BF" w:rsidRPr="006206FB" w:rsidRDefault="003A2859" w:rsidP="00BB67BF">
                            <w:pPr>
                              <w:jc w:val="right"/>
                              <w:rPr>
                                <w:rFonts w:ascii="Peugeot" w:hAnsi="Peugeot"/>
                                <w:caps/>
                              </w:rPr>
                            </w:pPr>
                            <w:r>
                              <w:rPr>
                                <w:rFonts w:ascii="Peugeot" w:hAnsi="Peugeot"/>
                                <w:caps/>
                              </w:rPr>
                              <w:t>Pressemeddelelse</w:t>
                            </w:r>
                          </w:p>
                          <w:p w:rsidR="0031470D" w:rsidRDefault="0031470D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</w:p>
                          <w:p w:rsidR="00BB67BF" w:rsidRPr="00FD5701" w:rsidRDefault="00FC3D5A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  <w:r>
                              <w:rPr>
                                <w:rFonts w:ascii="Peugeot" w:hAnsi="Peugeot"/>
                              </w:rPr>
                              <w:t xml:space="preserve">November </w:t>
                            </w:r>
                            <w:r w:rsidR="00CA4D39">
                              <w:rPr>
                                <w:rFonts w:ascii="Peugeot" w:hAnsi="Peugeot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4pt;margin-top:-37.85pt;width:147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    <v:textbox>
                  <w:txbxContent>
                    <w:p w:rsidR="00BB67BF" w:rsidRPr="006206FB" w:rsidRDefault="003A2859" w:rsidP="00BB67BF">
                      <w:pPr>
                        <w:jc w:val="right"/>
                        <w:rPr>
                          <w:rFonts w:ascii="Peugeot" w:hAnsi="Peugeot"/>
                          <w:caps/>
                        </w:rPr>
                      </w:pPr>
                      <w:r>
                        <w:rPr>
                          <w:rFonts w:ascii="Peugeot" w:hAnsi="Peugeot"/>
                          <w:caps/>
                        </w:rPr>
                        <w:t>Pressemeddelelse</w:t>
                      </w:r>
                    </w:p>
                    <w:p w:rsidR="0031470D" w:rsidRDefault="0031470D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</w:p>
                    <w:p w:rsidR="00BB67BF" w:rsidRPr="00FD5701" w:rsidRDefault="00FC3D5A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  <w:r>
                        <w:rPr>
                          <w:rFonts w:ascii="Peugeot" w:hAnsi="Peugeot"/>
                        </w:rPr>
                        <w:t xml:space="preserve">November </w:t>
                      </w:r>
                      <w:r w:rsidR="00CA4D39">
                        <w:rPr>
                          <w:rFonts w:ascii="Peugeot" w:hAnsi="Peugeot"/>
                        </w:rPr>
                        <w:t>2019</w:t>
                      </w:r>
                    </w:p>
                  </w:txbxContent>
                </v:textbox>
              </v:rect>
            </w:pict>
          </mc:Fallback>
        </mc:AlternateContent>
      </w:r>
    </w:p>
    <w:p w:rsidR="00B15FF0" w:rsidRDefault="00B15FF0" w:rsidP="00567E45">
      <w:pPr>
        <w:pStyle w:val="Title"/>
        <w:jc w:val="both"/>
        <w:rPr>
          <w:rFonts w:ascii="Peugeot" w:hAnsi="Peugeot"/>
          <w:color w:val="002355"/>
          <w:lang w:val="sv-SE"/>
        </w:rPr>
      </w:pPr>
    </w:p>
    <w:p w:rsidR="004823E4" w:rsidRDefault="002E0783" w:rsidP="00567E45">
      <w:pPr>
        <w:pStyle w:val="Title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 xml:space="preserve">Groupe </w:t>
      </w:r>
      <w:proofErr w:type="spellStart"/>
      <w:r>
        <w:rPr>
          <w:rFonts w:ascii="Peugeot" w:hAnsi="Peugeot"/>
          <w:color w:val="002355"/>
        </w:rPr>
        <w:t>PSAs</w:t>
      </w:r>
      <w:proofErr w:type="spellEnd"/>
      <w:r>
        <w:rPr>
          <w:rFonts w:ascii="Peugeot" w:hAnsi="Peugeot"/>
          <w:color w:val="002355"/>
        </w:rPr>
        <w:t xml:space="preserve"> mål om CO2-reduktion er i overensstemmelse med Paris-aftalen</w:t>
      </w:r>
    </w:p>
    <w:p w:rsidR="002E0783" w:rsidRDefault="002E0783" w:rsidP="00567E45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</w:p>
    <w:p w:rsidR="00B07477" w:rsidRPr="002E0783" w:rsidRDefault="002E0783" w:rsidP="00CA4D39">
      <w:pPr>
        <w:pStyle w:val="Title"/>
        <w:jc w:val="both"/>
        <w:rPr>
          <w:rFonts w:ascii="Peugeot" w:hAnsi="Peugeot"/>
          <w:b/>
          <w:color w:val="002355"/>
          <w:sz w:val="22"/>
          <w:szCs w:val="22"/>
        </w:rPr>
      </w:pPr>
      <w:r w:rsidRPr="002E0783">
        <w:rPr>
          <w:rFonts w:ascii="Peugeot" w:hAnsi="Peugeot"/>
          <w:b/>
          <w:color w:val="002355"/>
          <w:sz w:val="22"/>
          <w:szCs w:val="22"/>
        </w:rPr>
        <w:t xml:space="preserve">Groupe PSA understreger sit engagement og vilje til at opnå CO2-neutralitet ved at få sine mål om CO2-reduktion videnskabeligt certificeret og dermed godkendt af </w:t>
      </w:r>
      <w:r w:rsidR="006625C7">
        <w:rPr>
          <w:rFonts w:ascii="Peugeot" w:hAnsi="Peugeot"/>
          <w:b/>
          <w:color w:val="002355"/>
          <w:sz w:val="22"/>
          <w:szCs w:val="22"/>
        </w:rPr>
        <w:t xml:space="preserve">Science </w:t>
      </w:r>
      <w:proofErr w:type="spellStart"/>
      <w:r w:rsidR="006625C7">
        <w:rPr>
          <w:rFonts w:ascii="Peugeot" w:hAnsi="Peugeot"/>
          <w:b/>
          <w:color w:val="002355"/>
          <w:sz w:val="22"/>
          <w:szCs w:val="22"/>
        </w:rPr>
        <w:t>Committee</w:t>
      </w:r>
      <w:proofErr w:type="spellEnd"/>
      <w:r w:rsidR="006625C7">
        <w:rPr>
          <w:rFonts w:ascii="Peugeot" w:hAnsi="Peugeot"/>
          <w:b/>
          <w:color w:val="002355"/>
          <w:sz w:val="22"/>
          <w:szCs w:val="22"/>
        </w:rPr>
        <w:t xml:space="preserve"> Target </w:t>
      </w:r>
      <w:r w:rsidRPr="002E0783">
        <w:rPr>
          <w:rFonts w:ascii="Peugeot" w:hAnsi="Peugeot"/>
          <w:b/>
          <w:color w:val="002355"/>
          <w:sz w:val="22"/>
          <w:szCs w:val="22"/>
        </w:rPr>
        <w:t>initiativet</w:t>
      </w:r>
      <w:r w:rsidRPr="002E0783">
        <w:rPr>
          <w:rFonts w:ascii="Peugeot" w:hAnsi="Peugeot"/>
          <w:b/>
          <w:color w:val="002355"/>
          <w:sz w:val="22"/>
          <w:szCs w:val="22"/>
        </w:rPr>
        <w:t>s</w:t>
      </w:r>
      <w:r w:rsidRPr="002E0783">
        <w:rPr>
          <w:rFonts w:ascii="Peugeot" w:hAnsi="Peugeot"/>
          <w:b/>
          <w:color w:val="002355"/>
          <w:sz w:val="22"/>
          <w:szCs w:val="22"/>
        </w:rPr>
        <w:t xml:space="preserve"> (</w:t>
      </w:r>
      <w:proofErr w:type="spellStart"/>
      <w:r w:rsidRPr="002E0783">
        <w:rPr>
          <w:rFonts w:ascii="Peugeot" w:hAnsi="Peugeot"/>
          <w:b/>
          <w:color w:val="002355"/>
          <w:sz w:val="22"/>
          <w:szCs w:val="22"/>
        </w:rPr>
        <w:t>SBTi</w:t>
      </w:r>
      <w:proofErr w:type="spellEnd"/>
      <w:r w:rsidRPr="002E0783">
        <w:rPr>
          <w:rFonts w:ascii="Peugeot" w:hAnsi="Peugeot"/>
          <w:b/>
          <w:color w:val="002355"/>
          <w:sz w:val="22"/>
          <w:szCs w:val="22"/>
        </w:rPr>
        <w:t>) Styringskomité</w:t>
      </w:r>
      <w:r w:rsidRPr="002E0783">
        <w:rPr>
          <w:rFonts w:ascii="Peugeot" w:hAnsi="Peugeot"/>
          <w:b/>
          <w:color w:val="002355"/>
          <w:sz w:val="22"/>
          <w:szCs w:val="22"/>
        </w:rPr>
        <w:t xml:space="preserve">. Klimamålene afspejler den ubetingede nødvendighed af at begrænse den globale opvarmning til </w:t>
      </w:r>
      <w:r w:rsidRPr="002E0783">
        <w:rPr>
          <w:rFonts w:ascii="Peugeot" w:hAnsi="Peugeot"/>
          <w:b/>
          <w:color w:val="002355"/>
          <w:sz w:val="22"/>
          <w:szCs w:val="22"/>
        </w:rPr>
        <w:t>2 ° C</w:t>
      </w:r>
      <w:r w:rsidRPr="002E0783">
        <w:rPr>
          <w:rFonts w:ascii="Peugeot" w:hAnsi="Peugeot"/>
          <w:b/>
          <w:color w:val="002355"/>
          <w:sz w:val="22"/>
          <w:szCs w:val="22"/>
        </w:rPr>
        <w:t xml:space="preserve"> over det præ-industrielle niveau.</w:t>
      </w:r>
    </w:p>
    <w:p w:rsidR="002E0783" w:rsidRDefault="002E0783" w:rsidP="00CA4D39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</w:p>
    <w:p w:rsidR="002E0783" w:rsidRDefault="002E0783" w:rsidP="00CA4D39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Groupe PSA forpligter sig til i 2034 at reducere:</w:t>
      </w:r>
    </w:p>
    <w:p w:rsidR="008638BF" w:rsidRDefault="008638BF" w:rsidP="00294469">
      <w:pPr>
        <w:pStyle w:val="Title"/>
        <w:numPr>
          <w:ilvl w:val="0"/>
          <w:numId w:val="7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A</w:t>
      </w:r>
      <w:r w:rsidRPr="008638BF">
        <w:rPr>
          <w:rFonts w:ascii="Peugeot" w:hAnsi="Peugeot"/>
          <w:color w:val="002355"/>
          <w:sz w:val="22"/>
          <w:szCs w:val="22"/>
        </w:rPr>
        <w:t>bsolutte drivhusgas</w:t>
      </w:r>
      <w:r>
        <w:rPr>
          <w:rFonts w:ascii="Peugeot" w:hAnsi="Peugeot"/>
          <w:color w:val="002355"/>
          <w:sz w:val="22"/>
          <w:szCs w:val="22"/>
        </w:rPr>
        <w:t xml:space="preserve">emissioner fra energiforbrug fra </w:t>
      </w:r>
      <w:r w:rsidRPr="008638BF">
        <w:rPr>
          <w:rFonts w:ascii="Peugeot" w:hAnsi="Peugeot"/>
          <w:color w:val="002355"/>
          <w:sz w:val="22"/>
          <w:szCs w:val="22"/>
        </w:rPr>
        <w:t>industrielle aktiviteter</w:t>
      </w:r>
      <w:r>
        <w:rPr>
          <w:rFonts w:ascii="Peugeot" w:hAnsi="Peugeot"/>
          <w:color w:val="002355"/>
          <w:sz w:val="22"/>
          <w:szCs w:val="22"/>
        </w:rPr>
        <w:t xml:space="preserve"> </w:t>
      </w:r>
      <w:r w:rsidR="001A48D5">
        <w:rPr>
          <w:rFonts w:ascii="Peugeot" w:hAnsi="Peugeot"/>
          <w:color w:val="002355"/>
          <w:sz w:val="22"/>
          <w:szCs w:val="22"/>
        </w:rPr>
        <w:t>med 20% med år 2018 som udgangspunkt.</w:t>
      </w:r>
    </w:p>
    <w:p w:rsidR="001A48D5" w:rsidRDefault="008638BF" w:rsidP="00294469">
      <w:pPr>
        <w:pStyle w:val="Title"/>
        <w:numPr>
          <w:ilvl w:val="0"/>
          <w:numId w:val="7"/>
        </w:numPr>
        <w:jc w:val="both"/>
        <w:rPr>
          <w:rFonts w:ascii="Peugeot" w:hAnsi="Peugeot"/>
          <w:color w:val="002355"/>
          <w:sz w:val="22"/>
          <w:szCs w:val="22"/>
        </w:rPr>
      </w:pPr>
      <w:bookmarkStart w:id="0" w:name="_GoBack"/>
      <w:bookmarkEnd w:id="0"/>
      <w:r>
        <w:rPr>
          <w:rFonts w:ascii="Peugeot" w:hAnsi="Peugeot"/>
          <w:color w:val="002355"/>
          <w:sz w:val="22"/>
          <w:szCs w:val="22"/>
        </w:rPr>
        <w:t>D</w:t>
      </w:r>
      <w:r w:rsidRPr="008638BF">
        <w:rPr>
          <w:rFonts w:ascii="Peugeot" w:hAnsi="Peugeot"/>
          <w:color w:val="002355"/>
          <w:sz w:val="22"/>
          <w:szCs w:val="22"/>
        </w:rPr>
        <w:t xml:space="preserve">rivhusgasemissioner fra brug af solgte produkter under hensyntagen til hele </w:t>
      </w:r>
      <w:r>
        <w:rPr>
          <w:rFonts w:ascii="Peugeot" w:hAnsi="Peugeot"/>
          <w:color w:val="002355"/>
          <w:sz w:val="22"/>
          <w:szCs w:val="22"/>
        </w:rPr>
        <w:t>livs</w:t>
      </w:r>
      <w:r w:rsidRPr="008638BF">
        <w:rPr>
          <w:rFonts w:ascii="Peugeot" w:hAnsi="Peugeot"/>
          <w:color w:val="002355"/>
          <w:sz w:val="22"/>
          <w:szCs w:val="22"/>
        </w:rPr>
        <w:t xml:space="preserve">cyklussen med 37% pr. </w:t>
      </w:r>
      <w:r>
        <w:rPr>
          <w:rFonts w:ascii="Peugeot" w:hAnsi="Peugeot"/>
          <w:color w:val="002355"/>
          <w:sz w:val="22"/>
          <w:szCs w:val="22"/>
        </w:rPr>
        <w:t xml:space="preserve">km </w:t>
      </w:r>
      <w:r w:rsidR="001A48D5">
        <w:rPr>
          <w:rFonts w:ascii="Peugeot" w:hAnsi="Peugeot"/>
          <w:color w:val="002355"/>
          <w:sz w:val="22"/>
          <w:szCs w:val="22"/>
        </w:rPr>
        <w:t>med år 2018 som udgangspunkt.</w:t>
      </w:r>
    </w:p>
    <w:p w:rsidR="006625C7" w:rsidRDefault="006625C7" w:rsidP="006625C7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Groupe PSA har i mere end 10 år været blandt de ledende producenter i Europa, når det gælder nedbringelse af CO2 fra biler. Dette afspejler koncernens</w:t>
      </w:r>
      <w:r w:rsidRPr="006625C7">
        <w:rPr>
          <w:rFonts w:ascii="Peugeot" w:hAnsi="Peugeot"/>
          <w:color w:val="002355"/>
          <w:sz w:val="22"/>
          <w:szCs w:val="22"/>
        </w:rPr>
        <w:t xml:space="preserve"> valg om at fokusere på effektive og tilgængelige teknologiske løsninger, der er im</w:t>
      </w:r>
      <w:r>
        <w:rPr>
          <w:rFonts w:ascii="Peugeot" w:hAnsi="Peugeot"/>
          <w:color w:val="002355"/>
          <w:sz w:val="22"/>
          <w:szCs w:val="22"/>
        </w:rPr>
        <w:t>plementeret på biler til massemarkedet, hvilket er</w:t>
      </w:r>
      <w:r w:rsidRPr="006625C7">
        <w:rPr>
          <w:rFonts w:ascii="Peugeot" w:hAnsi="Peugeot"/>
          <w:color w:val="002355"/>
          <w:sz w:val="22"/>
          <w:szCs w:val="22"/>
        </w:rPr>
        <w:t xml:space="preserve"> en forudsætning for en reel </w:t>
      </w:r>
      <w:r>
        <w:rPr>
          <w:rFonts w:ascii="Peugeot" w:hAnsi="Peugeot"/>
          <w:color w:val="002355"/>
          <w:sz w:val="22"/>
          <w:szCs w:val="22"/>
        </w:rPr>
        <w:t xml:space="preserve">positiv </w:t>
      </w:r>
      <w:r w:rsidRPr="006625C7">
        <w:rPr>
          <w:rFonts w:ascii="Peugeot" w:hAnsi="Peugeot"/>
          <w:color w:val="002355"/>
          <w:sz w:val="22"/>
          <w:szCs w:val="22"/>
        </w:rPr>
        <w:t>påvirkning af miljøet.</w:t>
      </w:r>
      <w:r w:rsidR="001A48D5">
        <w:rPr>
          <w:rFonts w:ascii="Peugeot" w:hAnsi="Peugeot"/>
          <w:color w:val="002355"/>
          <w:sz w:val="22"/>
          <w:szCs w:val="22"/>
        </w:rPr>
        <w:t xml:space="preserve"> </w:t>
      </w:r>
    </w:p>
    <w:p w:rsidR="006A25F9" w:rsidRDefault="006A25F9" w:rsidP="006A25F9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Godkendelsen fra </w:t>
      </w:r>
      <w:proofErr w:type="spellStart"/>
      <w:r>
        <w:rPr>
          <w:rFonts w:ascii="Peugeot" w:hAnsi="Peugeot"/>
          <w:color w:val="002355"/>
          <w:sz w:val="22"/>
          <w:szCs w:val="22"/>
        </w:rPr>
        <w:t>SBTi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vidner om, at Groupe </w:t>
      </w:r>
      <w:proofErr w:type="spellStart"/>
      <w:r>
        <w:rPr>
          <w:rFonts w:ascii="Peugeot" w:hAnsi="Peugeot"/>
          <w:color w:val="002355"/>
          <w:sz w:val="22"/>
          <w:szCs w:val="22"/>
        </w:rPr>
        <w:t>PSAs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mål om reduktion af CO2-emssioner stemmer overens med de nødvendige reduktionskrav for at sikre, at den globale opvarmning ikke </w:t>
      </w:r>
      <w:r w:rsidRPr="008638BF">
        <w:rPr>
          <w:rFonts w:ascii="Peugeot" w:hAnsi="Peugeot"/>
          <w:color w:val="002355"/>
          <w:sz w:val="22"/>
          <w:szCs w:val="22"/>
        </w:rPr>
        <w:t>overstiger 2 ° C</w:t>
      </w:r>
      <w:r>
        <w:rPr>
          <w:rFonts w:ascii="Peugeot" w:hAnsi="Peugeot"/>
          <w:color w:val="002355"/>
          <w:sz w:val="22"/>
          <w:szCs w:val="22"/>
        </w:rPr>
        <w:t>.</w:t>
      </w:r>
    </w:p>
    <w:p w:rsidR="001A48D5" w:rsidRDefault="001A48D5" w:rsidP="001A48D5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Med den eksterne videnskabelige</w:t>
      </w:r>
      <w:r w:rsidRPr="002E0783">
        <w:rPr>
          <w:rFonts w:ascii="Peugeot" w:hAnsi="Peugeot"/>
          <w:color w:val="002355"/>
          <w:sz w:val="22"/>
          <w:szCs w:val="22"/>
        </w:rPr>
        <w:t xml:space="preserve"> validering</w:t>
      </w:r>
      <w:r>
        <w:rPr>
          <w:rFonts w:ascii="Peugeot" w:hAnsi="Peugeot"/>
          <w:color w:val="002355"/>
          <w:sz w:val="22"/>
          <w:szCs w:val="22"/>
        </w:rPr>
        <w:t xml:space="preserve"> fra </w:t>
      </w:r>
      <w:proofErr w:type="spellStart"/>
      <w:r>
        <w:rPr>
          <w:rFonts w:ascii="Peugeot" w:hAnsi="Peugeot"/>
          <w:color w:val="002355"/>
          <w:sz w:val="22"/>
          <w:szCs w:val="22"/>
        </w:rPr>
        <w:t>SBTi</w:t>
      </w:r>
      <w:proofErr w:type="spellEnd"/>
      <w:r w:rsidRPr="002E0783">
        <w:rPr>
          <w:rFonts w:ascii="Peugeot" w:hAnsi="Peugeot"/>
          <w:color w:val="002355"/>
          <w:sz w:val="22"/>
          <w:szCs w:val="22"/>
        </w:rPr>
        <w:t xml:space="preserve"> </w:t>
      </w:r>
      <w:r>
        <w:rPr>
          <w:rFonts w:ascii="Peugeot" w:hAnsi="Peugeot"/>
          <w:color w:val="002355"/>
          <w:sz w:val="22"/>
          <w:szCs w:val="22"/>
        </w:rPr>
        <w:t xml:space="preserve">har Groupe PSA </w:t>
      </w:r>
      <w:r w:rsidR="006A25F9">
        <w:rPr>
          <w:rFonts w:ascii="Peugeot" w:hAnsi="Peugeot"/>
          <w:color w:val="002355"/>
          <w:sz w:val="22"/>
          <w:szCs w:val="22"/>
        </w:rPr>
        <w:t xml:space="preserve">således </w:t>
      </w:r>
      <w:r>
        <w:rPr>
          <w:rFonts w:ascii="Peugeot" w:hAnsi="Peugeot"/>
          <w:color w:val="002355"/>
          <w:sz w:val="22"/>
          <w:szCs w:val="22"/>
        </w:rPr>
        <w:t xml:space="preserve">fået blåstemplet sin </w:t>
      </w:r>
      <w:r w:rsidRPr="002E0783">
        <w:rPr>
          <w:rFonts w:ascii="Peugeot" w:hAnsi="Peugeot"/>
          <w:color w:val="002355"/>
          <w:sz w:val="22"/>
          <w:szCs w:val="22"/>
        </w:rPr>
        <w:t>klimastrategi og</w:t>
      </w:r>
      <w:r>
        <w:rPr>
          <w:rFonts w:ascii="Peugeot" w:hAnsi="Peugeot"/>
          <w:color w:val="002355"/>
          <w:sz w:val="22"/>
          <w:szCs w:val="22"/>
        </w:rPr>
        <w:t xml:space="preserve"> </w:t>
      </w:r>
      <w:r w:rsidRPr="002E0783">
        <w:rPr>
          <w:rFonts w:ascii="Peugeot" w:hAnsi="Peugeot"/>
          <w:color w:val="002355"/>
          <w:sz w:val="22"/>
          <w:szCs w:val="22"/>
        </w:rPr>
        <w:t>teknologiske valg.</w:t>
      </w:r>
    </w:p>
    <w:p w:rsidR="006625C7" w:rsidRDefault="006625C7" w:rsidP="00CA4D39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</w:p>
    <w:p w:rsidR="006625C7" w:rsidRPr="001A48D5" w:rsidRDefault="006625C7" w:rsidP="00CA4D39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  <w:r w:rsidRPr="006625C7">
        <w:rPr>
          <w:rFonts w:ascii="Peugeot" w:hAnsi="Peugeot"/>
          <w:color w:val="002355"/>
          <w:sz w:val="22"/>
          <w:szCs w:val="22"/>
          <w:lang w:val="en-US"/>
        </w:rPr>
        <w:t xml:space="preserve">The Science Based Target initiative </w:t>
      </w:r>
      <w:proofErr w:type="spellStart"/>
      <w:r w:rsidRPr="006625C7">
        <w:rPr>
          <w:rFonts w:ascii="Peugeot" w:hAnsi="Peugeot"/>
          <w:color w:val="002355"/>
          <w:sz w:val="22"/>
          <w:szCs w:val="22"/>
          <w:lang w:val="en-US"/>
        </w:rPr>
        <w:t>er</w:t>
      </w:r>
      <w:proofErr w:type="spellEnd"/>
      <w:r w:rsidRPr="006625C7">
        <w:rPr>
          <w:rFonts w:ascii="Peugeot" w:hAnsi="Peugeot"/>
          <w:color w:val="002355"/>
          <w:sz w:val="22"/>
          <w:szCs w:val="22"/>
          <w:lang w:val="en-US"/>
        </w:rPr>
        <w:t xml:space="preserve"> </w:t>
      </w:r>
      <w:proofErr w:type="gramStart"/>
      <w:r w:rsidRPr="006625C7">
        <w:rPr>
          <w:rFonts w:ascii="Peugeot" w:hAnsi="Peugeot"/>
          <w:color w:val="002355"/>
          <w:sz w:val="22"/>
          <w:szCs w:val="22"/>
          <w:lang w:val="en-US"/>
        </w:rPr>
        <w:t>et</w:t>
      </w:r>
      <w:proofErr w:type="gramEnd"/>
      <w:r w:rsidRPr="006625C7">
        <w:rPr>
          <w:rFonts w:ascii="Peugeot" w:hAnsi="Peugeot"/>
          <w:color w:val="002355"/>
          <w:sz w:val="22"/>
          <w:szCs w:val="22"/>
          <w:lang w:val="en-US"/>
        </w:rPr>
        <w:t xml:space="preserve"> </w:t>
      </w:r>
      <w:proofErr w:type="spellStart"/>
      <w:r w:rsidRPr="006625C7">
        <w:rPr>
          <w:rFonts w:ascii="Peugeot" w:hAnsi="Peugeot"/>
          <w:color w:val="002355"/>
          <w:sz w:val="22"/>
          <w:szCs w:val="22"/>
          <w:lang w:val="en-US"/>
        </w:rPr>
        <w:t>samarbejde</w:t>
      </w:r>
      <w:proofErr w:type="spellEnd"/>
      <w:r w:rsidRPr="006625C7">
        <w:rPr>
          <w:rFonts w:ascii="Peugeot" w:hAnsi="Peugeot"/>
          <w:color w:val="002355"/>
          <w:sz w:val="22"/>
          <w:szCs w:val="22"/>
          <w:lang w:val="en-US"/>
        </w:rPr>
        <w:t xml:space="preserve"> </w:t>
      </w:r>
      <w:proofErr w:type="spellStart"/>
      <w:r w:rsidRPr="006625C7">
        <w:rPr>
          <w:rFonts w:ascii="Peugeot" w:hAnsi="Peugeot"/>
          <w:color w:val="002355"/>
          <w:sz w:val="22"/>
          <w:szCs w:val="22"/>
          <w:lang w:val="en-US"/>
        </w:rPr>
        <w:t>mellem</w:t>
      </w:r>
      <w:proofErr w:type="spellEnd"/>
      <w:r w:rsidRPr="006625C7">
        <w:rPr>
          <w:rFonts w:ascii="Peugeot" w:hAnsi="Peugeot"/>
          <w:color w:val="002355"/>
          <w:sz w:val="22"/>
          <w:szCs w:val="22"/>
          <w:lang w:val="en-US"/>
        </w:rPr>
        <w:t xml:space="preserve"> the Carbon Disclosure Project (DCP), the United Nations Global</w:t>
      </w:r>
      <w:r>
        <w:rPr>
          <w:rFonts w:ascii="Peugeot" w:hAnsi="Peugeot"/>
          <w:color w:val="002355"/>
          <w:sz w:val="22"/>
          <w:szCs w:val="22"/>
          <w:lang w:val="en-US"/>
        </w:rPr>
        <w:t xml:space="preserve"> Compact (UNGC)</w:t>
      </w:r>
      <w:r w:rsidR="001A48D5">
        <w:rPr>
          <w:rFonts w:ascii="Peugeot" w:hAnsi="Peugeot"/>
          <w:color w:val="002355"/>
          <w:sz w:val="22"/>
          <w:szCs w:val="22"/>
          <w:lang w:val="en-US"/>
        </w:rPr>
        <w:t xml:space="preserve">, the World Resources Institute (WRI) </w:t>
      </w:r>
      <w:proofErr w:type="spellStart"/>
      <w:r w:rsidR="001A48D5">
        <w:rPr>
          <w:rFonts w:ascii="Peugeot" w:hAnsi="Peugeot"/>
          <w:color w:val="002355"/>
          <w:sz w:val="22"/>
          <w:szCs w:val="22"/>
          <w:lang w:val="en-US"/>
        </w:rPr>
        <w:t>og</w:t>
      </w:r>
      <w:proofErr w:type="spellEnd"/>
      <w:r w:rsidR="001A48D5">
        <w:rPr>
          <w:rFonts w:ascii="Peugeot" w:hAnsi="Peugeot"/>
          <w:color w:val="002355"/>
          <w:sz w:val="22"/>
          <w:szCs w:val="22"/>
          <w:lang w:val="en-US"/>
        </w:rPr>
        <w:t xml:space="preserve"> the World Wide Fund for Nature (WWF). </w:t>
      </w:r>
      <w:proofErr w:type="spellStart"/>
      <w:r w:rsidR="001A48D5" w:rsidRPr="001A48D5">
        <w:rPr>
          <w:rFonts w:ascii="Peugeot" w:hAnsi="Peugeot"/>
          <w:color w:val="002355"/>
          <w:sz w:val="22"/>
          <w:szCs w:val="22"/>
        </w:rPr>
        <w:t>SBTi</w:t>
      </w:r>
      <w:proofErr w:type="spellEnd"/>
      <w:r w:rsidR="001A48D5" w:rsidRPr="001A48D5">
        <w:rPr>
          <w:rFonts w:ascii="Peugeot" w:hAnsi="Peugeot"/>
          <w:color w:val="002355"/>
          <w:sz w:val="22"/>
          <w:szCs w:val="22"/>
        </w:rPr>
        <w:t xml:space="preserve"> definerer og fremmer bedste praksis inden for videnskabsbaseret målsætning og vurderer selskabers mål uafhængigt.</w:t>
      </w:r>
    </w:p>
    <w:p w:rsidR="006625C7" w:rsidRPr="001A48D5" w:rsidRDefault="006625C7" w:rsidP="00CA4D39">
      <w:pPr>
        <w:pStyle w:val="Title"/>
        <w:jc w:val="both"/>
        <w:rPr>
          <w:rFonts w:ascii="Peugeot" w:hAnsi="Peugeot"/>
          <w:color w:val="002355"/>
          <w:sz w:val="22"/>
          <w:szCs w:val="22"/>
        </w:rPr>
      </w:pPr>
    </w:p>
    <w:sectPr w:rsidR="006625C7" w:rsidRPr="001A48D5" w:rsidSect="00BD3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5EE" w:rsidRDefault="005C55EE">
      <w:r>
        <w:separator/>
      </w:r>
    </w:p>
  </w:endnote>
  <w:endnote w:type="continuationSeparator" w:id="0">
    <w:p w:rsidR="005C55EE" w:rsidRDefault="005C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ugeot">
    <w:altName w:val="Arial"/>
    <w:panose1 w:val="00000000000000000000"/>
    <w:charset w:val="00"/>
    <w:family w:val="modern"/>
    <w:notTrueType/>
    <w:pitch w:val="variable"/>
    <w:sig w:usb0="800000AF" w:usb1="4000204A" w:usb2="00000000" w:usb3="00000000" w:csb0="0000009B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5EE" w:rsidRDefault="005C55EE">
      <w:r>
        <w:separator/>
      </w:r>
    </w:p>
  </w:footnote>
  <w:footnote w:type="continuationSeparator" w:id="0">
    <w:p w:rsidR="005C55EE" w:rsidRDefault="005C5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BF" w:rsidRDefault="009401C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1396CE24" wp14:editId="1B6F026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12D7"/>
    <w:multiLevelType w:val="hybridMultilevel"/>
    <w:tmpl w:val="A45AA4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D1DA9"/>
    <w:multiLevelType w:val="hybridMultilevel"/>
    <w:tmpl w:val="336616D2"/>
    <w:lvl w:ilvl="0" w:tplc="0FC2CC1E">
      <w:numFmt w:val="bullet"/>
      <w:lvlText w:val="-"/>
      <w:lvlJc w:val="left"/>
      <w:pPr>
        <w:ind w:left="720" w:hanging="360"/>
      </w:pPr>
      <w:rPr>
        <w:rFonts w:ascii="Peugeot" w:eastAsia="Times New Roman" w:hAnsi="Peugeo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D14F0"/>
    <w:multiLevelType w:val="hybridMultilevel"/>
    <w:tmpl w:val="C3F65A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02D39"/>
    <w:multiLevelType w:val="hybridMultilevel"/>
    <w:tmpl w:val="50EA77A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22E50F1"/>
    <w:multiLevelType w:val="hybridMultilevel"/>
    <w:tmpl w:val="CEBEF8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BF"/>
    <w:rsid w:val="000119AC"/>
    <w:rsid w:val="00011DFE"/>
    <w:rsid w:val="000266EB"/>
    <w:rsid w:val="000305CA"/>
    <w:rsid w:val="00030E07"/>
    <w:rsid w:val="00036EBC"/>
    <w:rsid w:val="0003774D"/>
    <w:rsid w:val="000407D8"/>
    <w:rsid w:val="0004311A"/>
    <w:rsid w:val="00051B9F"/>
    <w:rsid w:val="00062BA3"/>
    <w:rsid w:val="00063830"/>
    <w:rsid w:val="00067D77"/>
    <w:rsid w:val="00071E4C"/>
    <w:rsid w:val="00075056"/>
    <w:rsid w:val="000804DD"/>
    <w:rsid w:val="00085E0A"/>
    <w:rsid w:val="000876B9"/>
    <w:rsid w:val="00087E90"/>
    <w:rsid w:val="00094560"/>
    <w:rsid w:val="000A1F82"/>
    <w:rsid w:val="000A24E3"/>
    <w:rsid w:val="000A69F1"/>
    <w:rsid w:val="000B27B5"/>
    <w:rsid w:val="000B68DB"/>
    <w:rsid w:val="000C0620"/>
    <w:rsid w:val="000D5A09"/>
    <w:rsid w:val="000D6E42"/>
    <w:rsid w:val="000E1953"/>
    <w:rsid w:val="000E6B62"/>
    <w:rsid w:val="00103080"/>
    <w:rsid w:val="00104794"/>
    <w:rsid w:val="0010669E"/>
    <w:rsid w:val="00107A99"/>
    <w:rsid w:val="00134FCF"/>
    <w:rsid w:val="0014094B"/>
    <w:rsid w:val="0015249E"/>
    <w:rsid w:val="001815BD"/>
    <w:rsid w:val="00181CB5"/>
    <w:rsid w:val="00192419"/>
    <w:rsid w:val="00193C25"/>
    <w:rsid w:val="001A39E2"/>
    <w:rsid w:val="001A48D5"/>
    <w:rsid w:val="001C3A22"/>
    <w:rsid w:val="001D2DA4"/>
    <w:rsid w:val="001D3A33"/>
    <w:rsid w:val="001E3EFD"/>
    <w:rsid w:val="001E6157"/>
    <w:rsid w:val="001F46E8"/>
    <w:rsid w:val="002111B5"/>
    <w:rsid w:val="002129EA"/>
    <w:rsid w:val="0023060D"/>
    <w:rsid w:val="0024626C"/>
    <w:rsid w:val="002462E5"/>
    <w:rsid w:val="00250606"/>
    <w:rsid w:val="00251DF7"/>
    <w:rsid w:val="00256982"/>
    <w:rsid w:val="002575C4"/>
    <w:rsid w:val="00261624"/>
    <w:rsid w:val="00264351"/>
    <w:rsid w:val="00270375"/>
    <w:rsid w:val="00270D29"/>
    <w:rsid w:val="00275B6B"/>
    <w:rsid w:val="00282053"/>
    <w:rsid w:val="00282677"/>
    <w:rsid w:val="002855D1"/>
    <w:rsid w:val="00285E07"/>
    <w:rsid w:val="00294469"/>
    <w:rsid w:val="002953FC"/>
    <w:rsid w:val="00296DEB"/>
    <w:rsid w:val="00296E34"/>
    <w:rsid w:val="002B3C73"/>
    <w:rsid w:val="002B62F4"/>
    <w:rsid w:val="002B7ED5"/>
    <w:rsid w:val="002C0BB4"/>
    <w:rsid w:val="002C1A7F"/>
    <w:rsid w:val="002C52B9"/>
    <w:rsid w:val="002C7F58"/>
    <w:rsid w:val="002D09CC"/>
    <w:rsid w:val="002D133A"/>
    <w:rsid w:val="002E0783"/>
    <w:rsid w:val="002E2332"/>
    <w:rsid w:val="002E44B6"/>
    <w:rsid w:val="002F48AF"/>
    <w:rsid w:val="002F59BA"/>
    <w:rsid w:val="003063D1"/>
    <w:rsid w:val="0031470D"/>
    <w:rsid w:val="00317B7F"/>
    <w:rsid w:val="00327611"/>
    <w:rsid w:val="003358FA"/>
    <w:rsid w:val="00345D35"/>
    <w:rsid w:val="00353910"/>
    <w:rsid w:val="00353BC8"/>
    <w:rsid w:val="00354F77"/>
    <w:rsid w:val="0035702D"/>
    <w:rsid w:val="00367A1A"/>
    <w:rsid w:val="00375F81"/>
    <w:rsid w:val="00376126"/>
    <w:rsid w:val="0037763A"/>
    <w:rsid w:val="003828C4"/>
    <w:rsid w:val="00382D5A"/>
    <w:rsid w:val="0039320A"/>
    <w:rsid w:val="00393AB2"/>
    <w:rsid w:val="003A2859"/>
    <w:rsid w:val="003C30B8"/>
    <w:rsid w:val="003C6268"/>
    <w:rsid w:val="003C7D66"/>
    <w:rsid w:val="003E3753"/>
    <w:rsid w:val="003E72A9"/>
    <w:rsid w:val="003F3EE4"/>
    <w:rsid w:val="00400711"/>
    <w:rsid w:val="00407841"/>
    <w:rsid w:val="0041609E"/>
    <w:rsid w:val="00420F43"/>
    <w:rsid w:val="004224C3"/>
    <w:rsid w:val="00430DAD"/>
    <w:rsid w:val="00441F0C"/>
    <w:rsid w:val="00443EAA"/>
    <w:rsid w:val="0044594A"/>
    <w:rsid w:val="004503E2"/>
    <w:rsid w:val="004627CF"/>
    <w:rsid w:val="00464122"/>
    <w:rsid w:val="004823E4"/>
    <w:rsid w:val="00482637"/>
    <w:rsid w:val="00483DCE"/>
    <w:rsid w:val="00486280"/>
    <w:rsid w:val="004879E1"/>
    <w:rsid w:val="004920BC"/>
    <w:rsid w:val="004956E7"/>
    <w:rsid w:val="004B2DA2"/>
    <w:rsid w:val="004C0911"/>
    <w:rsid w:val="004C0B5C"/>
    <w:rsid w:val="004C28B8"/>
    <w:rsid w:val="004C5DA7"/>
    <w:rsid w:val="004C780E"/>
    <w:rsid w:val="004D2247"/>
    <w:rsid w:val="004D6657"/>
    <w:rsid w:val="004E22E4"/>
    <w:rsid w:val="004F1BD5"/>
    <w:rsid w:val="005120EC"/>
    <w:rsid w:val="005158B5"/>
    <w:rsid w:val="005206F8"/>
    <w:rsid w:val="00521286"/>
    <w:rsid w:val="005266C1"/>
    <w:rsid w:val="00530073"/>
    <w:rsid w:val="00534F30"/>
    <w:rsid w:val="00546ED4"/>
    <w:rsid w:val="00551EFB"/>
    <w:rsid w:val="00566B3F"/>
    <w:rsid w:val="00567E45"/>
    <w:rsid w:val="00570CD0"/>
    <w:rsid w:val="00582880"/>
    <w:rsid w:val="00587E59"/>
    <w:rsid w:val="00590179"/>
    <w:rsid w:val="005917C2"/>
    <w:rsid w:val="00596445"/>
    <w:rsid w:val="005A1A3B"/>
    <w:rsid w:val="005A5A6B"/>
    <w:rsid w:val="005C11DA"/>
    <w:rsid w:val="005C363B"/>
    <w:rsid w:val="005C55EE"/>
    <w:rsid w:val="005E6948"/>
    <w:rsid w:val="005F3475"/>
    <w:rsid w:val="00600BCF"/>
    <w:rsid w:val="00606DFD"/>
    <w:rsid w:val="00611DC0"/>
    <w:rsid w:val="00612FA2"/>
    <w:rsid w:val="006143A0"/>
    <w:rsid w:val="00615252"/>
    <w:rsid w:val="00616E27"/>
    <w:rsid w:val="006206FB"/>
    <w:rsid w:val="006437B0"/>
    <w:rsid w:val="00653EC6"/>
    <w:rsid w:val="006562D1"/>
    <w:rsid w:val="006625C7"/>
    <w:rsid w:val="00665596"/>
    <w:rsid w:val="00680336"/>
    <w:rsid w:val="00682F56"/>
    <w:rsid w:val="00685167"/>
    <w:rsid w:val="006854C7"/>
    <w:rsid w:val="0069433C"/>
    <w:rsid w:val="00695971"/>
    <w:rsid w:val="00696092"/>
    <w:rsid w:val="00696FA6"/>
    <w:rsid w:val="006A25F9"/>
    <w:rsid w:val="006B3FB3"/>
    <w:rsid w:val="006B6C9D"/>
    <w:rsid w:val="006B7752"/>
    <w:rsid w:val="006C2372"/>
    <w:rsid w:val="006D14DC"/>
    <w:rsid w:val="006D2D1B"/>
    <w:rsid w:val="006D33C6"/>
    <w:rsid w:val="006E3700"/>
    <w:rsid w:val="006E4BE3"/>
    <w:rsid w:val="006F0037"/>
    <w:rsid w:val="006F12DD"/>
    <w:rsid w:val="00746BB9"/>
    <w:rsid w:val="007536A2"/>
    <w:rsid w:val="00753A2F"/>
    <w:rsid w:val="007550B8"/>
    <w:rsid w:val="0075580B"/>
    <w:rsid w:val="00765CD3"/>
    <w:rsid w:val="00766552"/>
    <w:rsid w:val="00766EA2"/>
    <w:rsid w:val="00772C5F"/>
    <w:rsid w:val="0077357E"/>
    <w:rsid w:val="00773A2A"/>
    <w:rsid w:val="00786649"/>
    <w:rsid w:val="0078672F"/>
    <w:rsid w:val="007A45C7"/>
    <w:rsid w:val="007A4DD1"/>
    <w:rsid w:val="007A7811"/>
    <w:rsid w:val="007A7E64"/>
    <w:rsid w:val="007B1662"/>
    <w:rsid w:val="007D61C3"/>
    <w:rsid w:val="007E1CB7"/>
    <w:rsid w:val="007F0A33"/>
    <w:rsid w:val="007F124B"/>
    <w:rsid w:val="007F4D22"/>
    <w:rsid w:val="007F5B8F"/>
    <w:rsid w:val="00802058"/>
    <w:rsid w:val="00803CEA"/>
    <w:rsid w:val="00806759"/>
    <w:rsid w:val="0081166E"/>
    <w:rsid w:val="00812D42"/>
    <w:rsid w:val="00814E74"/>
    <w:rsid w:val="00817B71"/>
    <w:rsid w:val="00826BD6"/>
    <w:rsid w:val="008366F9"/>
    <w:rsid w:val="00836D4A"/>
    <w:rsid w:val="00841BE0"/>
    <w:rsid w:val="00847427"/>
    <w:rsid w:val="00862861"/>
    <w:rsid w:val="008638BF"/>
    <w:rsid w:val="00884B14"/>
    <w:rsid w:val="0088680A"/>
    <w:rsid w:val="008A1C9B"/>
    <w:rsid w:val="008A60BC"/>
    <w:rsid w:val="008D1873"/>
    <w:rsid w:val="008D2727"/>
    <w:rsid w:val="008E31F5"/>
    <w:rsid w:val="008E3950"/>
    <w:rsid w:val="008F0186"/>
    <w:rsid w:val="00931F25"/>
    <w:rsid w:val="00934E9A"/>
    <w:rsid w:val="009401C2"/>
    <w:rsid w:val="009405C4"/>
    <w:rsid w:val="00941D0A"/>
    <w:rsid w:val="009434E1"/>
    <w:rsid w:val="0094677F"/>
    <w:rsid w:val="00951374"/>
    <w:rsid w:val="009576CF"/>
    <w:rsid w:val="009643DA"/>
    <w:rsid w:val="00973D70"/>
    <w:rsid w:val="009964F7"/>
    <w:rsid w:val="009975ED"/>
    <w:rsid w:val="009A1955"/>
    <w:rsid w:val="009A41C0"/>
    <w:rsid w:val="009A7420"/>
    <w:rsid w:val="009A7AEB"/>
    <w:rsid w:val="009B0E2F"/>
    <w:rsid w:val="009B28C8"/>
    <w:rsid w:val="009B29F6"/>
    <w:rsid w:val="009B2A18"/>
    <w:rsid w:val="009B35D9"/>
    <w:rsid w:val="009C294D"/>
    <w:rsid w:val="009D03B4"/>
    <w:rsid w:val="009E2B15"/>
    <w:rsid w:val="009E3B44"/>
    <w:rsid w:val="009E4236"/>
    <w:rsid w:val="009E4B85"/>
    <w:rsid w:val="009F0C6C"/>
    <w:rsid w:val="009F1127"/>
    <w:rsid w:val="009F512A"/>
    <w:rsid w:val="009F6787"/>
    <w:rsid w:val="009F6D80"/>
    <w:rsid w:val="00A05610"/>
    <w:rsid w:val="00A11648"/>
    <w:rsid w:val="00A22717"/>
    <w:rsid w:val="00A27AB3"/>
    <w:rsid w:val="00A30B8C"/>
    <w:rsid w:val="00A36455"/>
    <w:rsid w:val="00A4290A"/>
    <w:rsid w:val="00A43AB9"/>
    <w:rsid w:val="00A51F7E"/>
    <w:rsid w:val="00A5280A"/>
    <w:rsid w:val="00A54B08"/>
    <w:rsid w:val="00A55715"/>
    <w:rsid w:val="00A6273B"/>
    <w:rsid w:val="00A66201"/>
    <w:rsid w:val="00A66CBB"/>
    <w:rsid w:val="00A7023F"/>
    <w:rsid w:val="00A7256F"/>
    <w:rsid w:val="00A736CD"/>
    <w:rsid w:val="00A84D81"/>
    <w:rsid w:val="00AA2E2B"/>
    <w:rsid w:val="00AB1FCC"/>
    <w:rsid w:val="00AB220A"/>
    <w:rsid w:val="00AB5DDE"/>
    <w:rsid w:val="00AB6AF0"/>
    <w:rsid w:val="00AC0FC6"/>
    <w:rsid w:val="00AD0640"/>
    <w:rsid w:val="00AD3F0D"/>
    <w:rsid w:val="00AD4EDF"/>
    <w:rsid w:val="00AD5E69"/>
    <w:rsid w:val="00AE1D95"/>
    <w:rsid w:val="00AE310C"/>
    <w:rsid w:val="00AF519B"/>
    <w:rsid w:val="00B05F17"/>
    <w:rsid w:val="00B0657E"/>
    <w:rsid w:val="00B07477"/>
    <w:rsid w:val="00B15FF0"/>
    <w:rsid w:val="00B17713"/>
    <w:rsid w:val="00B20DD2"/>
    <w:rsid w:val="00B2262A"/>
    <w:rsid w:val="00B30C34"/>
    <w:rsid w:val="00B3544F"/>
    <w:rsid w:val="00B37A08"/>
    <w:rsid w:val="00B52256"/>
    <w:rsid w:val="00B6167E"/>
    <w:rsid w:val="00B62A46"/>
    <w:rsid w:val="00B72C5B"/>
    <w:rsid w:val="00B829D6"/>
    <w:rsid w:val="00B83A4E"/>
    <w:rsid w:val="00B84521"/>
    <w:rsid w:val="00B879E9"/>
    <w:rsid w:val="00B979C4"/>
    <w:rsid w:val="00BA219E"/>
    <w:rsid w:val="00BB67BF"/>
    <w:rsid w:val="00BC5189"/>
    <w:rsid w:val="00BC629C"/>
    <w:rsid w:val="00BD30C3"/>
    <w:rsid w:val="00BD5882"/>
    <w:rsid w:val="00BD5D1F"/>
    <w:rsid w:val="00BE2AAC"/>
    <w:rsid w:val="00BE6D6A"/>
    <w:rsid w:val="00BF2C21"/>
    <w:rsid w:val="00BF4F49"/>
    <w:rsid w:val="00BF6863"/>
    <w:rsid w:val="00BF7756"/>
    <w:rsid w:val="00C07624"/>
    <w:rsid w:val="00C20652"/>
    <w:rsid w:val="00C35810"/>
    <w:rsid w:val="00C422CF"/>
    <w:rsid w:val="00C44C52"/>
    <w:rsid w:val="00C52538"/>
    <w:rsid w:val="00C71832"/>
    <w:rsid w:val="00C72938"/>
    <w:rsid w:val="00C73A10"/>
    <w:rsid w:val="00C948A2"/>
    <w:rsid w:val="00CA4D39"/>
    <w:rsid w:val="00CA70C6"/>
    <w:rsid w:val="00CB31F4"/>
    <w:rsid w:val="00CB45EE"/>
    <w:rsid w:val="00CB7AF6"/>
    <w:rsid w:val="00CC55C1"/>
    <w:rsid w:val="00CC5C16"/>
    <w:rsid w:val="00CD2C2A"/>
    <w:rsid w:val="00CD3E5D"/>
    <w:rsid w:val="00CD664D"/>
    <w:rsid w:val="00CE094C"/>
    <w:rsid w:val="00CE3AB6"/>
    <w:rsid w:val="00CE5785"/>
    <w:rsid w:val="00CF6E00"/>
    <w:rsid w:val="00D0655C"/>
    <w:rsid w:val="00D20050"/>
    <w:rsid w:val="00D224CC"/>
    <w:rsid w:val="00D3243D"/>
    <w:rsid w:val="00D4123A"/>
    <w:rsid w:val="00D46FD0"/>
    <w:rsid w:val="00D50313"/>
    <w:rsid w:val="00D51D87"/>
    <w:rsid w:val="00D54525"/>
    <w:rsid w:val="00D569C3"/>
    <w:rsid w:val="00D62BC0"/>
    <w:rsid w:val="00D63C28"/>
    <w:rsid w:val="00D70748"/>
    <w:rsid w:val="00D71949"/>
    <w:rsid w:val="00D71FF0"/>
    <w:rsid w:val="00D73B2B"/>
    <w:rsid w:val="00D76A71"/>
    <w:rsid w:val="00D805FA"/>
    <w:rsid w:val="00D80E29"/>
    <w:rsid w:val="00D811A6"/>
    <w:rsid w:val="00D868BC"/>
    <w:rsid w:val="00D9091E"/>
    <w:rsid w:val="00D979DA"/>
    <w:rsid w:val="00DA7EED"/>
    <w:rsid w:val="00DB094F"/>
    <w:rsid w:val="00DB573D"/>
    <w:rsid w:val="00DB7F5C"/>
    <w:rsid w:val="00DC6F31"/>
    <w:rsid w:val="00DE2A0C"/>
    <w:rsid w:val="00DE3FBE"/>
    <w:rsid w:val="00DE713A"/>
    <w:rsid w:val="00DF380F"/>
    <w:rsid w:val="00DF519E"/>
    <w:rsid w:val="00DF52D9"/>
    <w:rsid w:val="00E05CAE"/>
    <w:rsid w:val="00E06A26"/>
    <w:rsid w:val="00E077E8"/>
    <w:rsid w:val="00E10E96"/>
    <w:rsid w:val="00E12E3D"/>
    <w:rsid w:val="00E247D0"/>
    <w:rsid w:val="00E35931"/>
    <w:rsid w:val="00E428FB"/>
    <w:rsid w:val="00E440C9"/>
    <w:rsid w:val="00E448FC"/>
    <w:rsid w:val="00E45B59"/>
    <w:rsid w:val="00E47D88"/>
    <w:rsid w:val="00E56A81"/>
    <w:rsid w:val="00E61269"/>
    <w:rsid w:val="00E64E7E"/>
    <w:rsid w:val="00E7373E"/>
    <w:rsid w:val="00E83B67"/>
    <w:rsid w:val="00E85584"/>
    <w:rsid w:val="00E86382"/>
    <w:rsid w:val="00E910EB"/>
    <w:rsid w:val="00E9359F"/>
    <w:rsid w:val="00E94B49"/>
    <w:rsid w:val="00EA3062"/>
    <w:rsid w:val="00EA3319"/>
    <w:rsid w:val="00EA51A0"/>
    <w:rsid w:val="00EB735C"/>
    <w:rsid w:val="00EC06AB"/>
    <w:rsid w:val="00EC7615"/>
    <w:rsid w:val="00EC7BF5"/>
    <w:rsid w:val="00ED4175"/>
    <w:rsid w:val="00ED7A15"/>
    <w:rsid w:val="00EE5608"/>
    <w:rsid w:val="00EE65BB"/>
    <w:rsid w:val="00EF0254"/>
    <w:rsid w:val="00EF1B10"/>
    <w:rsid w:val="00EF2AFA"/>
    <w:rsid w:val="00EF31EF"/>
    <w:rsid w:val="00EF4800"/>
    <w:rsid w:val="00F02718"/>
    <w:rsid w:val="00F060C3"/>
    <w:rsid w:val="00F07BA5"/>
    <w:rsid w:val="00F16487"/>
    <w:rsid w:val="00F23BD2"/>
    <w:rsid w:val="00F35664"/>
    <w:rsid w:val="00F411A5"/>
    <w:rsid w:val="00F41254"/>
    <w:rsid w:val="00F558AC"/>
    <w:rsid w:val="00F62EC9"/>
    <w:rsid w:val="00F70A28"/>
    <w:rsid w:val="00F73618"/>
    <w:rsid w:val="00F73C45"/>
    <w:rsid w:val="00F929B8"/>
    <w:rsid w:val="00F94EE1"/>
    <w:rsid w:val="00FA10A2"/>
    <w:rsid w:val="00FB3F0E"/>
    <w:rsid w:val="00FB4D4A"/>
    <w:rsid w:val="00FB6765"/>
    <w:rsid w:val="00FC3D5A"/>
    <w:rsid w:val="00FC7BB6"/>
    <w:rsid w:val="00FD5701"/>
    <w:rsid w:val="00FD604B"/>
    <w:rsid w:val="00FD6FAA"/>
    <w:rsid w:val="00FE05F4"/>
    <w:rsid w:val="00FE3360"/>
    <w:rsid w:val="00FE45A5"/>
    <w:rsid w:val="00FE6EE2"/>
    <w:rsid w:val="00FF4AB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88B9FBF"/>
  <w15:docId w15:val="{E46566B3-23A4-4D2C-ADB5-E65ECF63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le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BalloonTex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F5B8F"/>
    <w:rPr>
      <w:color w:val="0000FF"/>
      <w:u w:val="single"/>
    </w:rPr>
  </w:style>
  <w:style w:type="character" w:styleId="FollowedHyperlink">
    <w:name w:val="FollowedHyperlink"/>
    <w:basedOn w:val="DefaultParagraphFon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leGrid">
    <w:name w:val="Table Grid"/>
    <w:basedOn w:val="TableNormal"/>
    <w:rsid w:val="00A55715"/>
    <w:pPr>
      <w:spacing w:line="280" w:lineRule="atLeas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styleId="NormalWeb">
    <w:name w:val="Normal (Web)"/>
    <w:basedOn w:val="Normal"/>
    <w:uiPriority w:val="99"/>
    <w:semiHidden/>
    <w:unhideWhenUsed/>
    <w:rsid w:val="007D61C3"/>
    <w:pPr>
      <w:spacing w:before="100" w:beforeAutospacing="1" w:after="100" w:afterAutospacing="1" w:line="240" w:lineRule="auto"/>
    </w:pPr>
    <w:rPr>
      <w:rFonts w:ascii="Helvetica" w:eastAsiaTheme="minorHAnsi" w:hAnsi="Helvetica" w:cs="Helvetica"/>
      <w:sz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7D61C3"/>
    <w:rPr>
      <w:i/>
      <w:iCs/>
    </w:rPr>
  </w:style>
  <w:style w:type="character" w:customStyle="1" w:styleId="st1">
    <w:name w:val="st1"/>
    <w:basedOn w:val="DefaultParagraphFont"/>
    <w:rsid w:val="00E428FB"/>
  </w:style>
  <w:style w:type="paragraph" w:styleId="ListParagraph">
    <w:name w:val="List Paragraph"/>
    <w:basedOn w:val="Normal"/>
    <w:uiPriority w:val="34"/>
    <w:qFormat/>
    <w:rsid w:val="00011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9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8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7787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53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326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67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1490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PSA PEUGEOT CITROEN</Company>
  <LinksUpToDate>false</LinksUpToDate>
  <CharactersWithSpaces>1740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Hanne Langsig Sørensen</cp:lastModifiedBy>
  <cp:revision>2</cp:revision>
  <cp:lastPrinted>2019-11-14T14:23:00Z</cp:lastPrinted>
  <dcterms:created xsi:type="dcterms:W3CDTF">2019-11-14T14:24:00Z</dcterms:created>
  <dcterms:modified xsi:type="dcterms:W3CDTF">2019-11-14T14:24:00Z</dcterms:modified>
</cp:coreProperties>
</file>