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A72" w:rsidRPr="00B952B2" w:rsidRDefault="00D110D0">
      <w:pPr>
        <w:rPr>
          <w:sz w:val="32"/>
          <w:szCs w:val="32"/>
        </w:rPr>
      </w:pPr>
      <w:r w:rsidRPr="00B952B2">
        <w:rPr>
          <w:sz w:val="32"/>
          <w:szCs w:val="32"/>
        </w:rPr>
        <w:t xml:space="preserve">Pressrelease </w:t>
      </w:r>
      <w:r w:rsidR="00CE0454">
        <w:rPr>
          <w:sz w:val="32"/>
          <w:szCs w:val="32"/>
        </w:rPr>
        <w:t>2012-04-17</w:t>
      </w:r>
      <w:bookmarkStart w:id="0" w:name="_GoBack"/>
      <w:bookmarkEnd w:id="0"/>
    </w:p>
    <w:p w:rsidR="00D40A72" w:rsidRPr="00B952B2" w:rsidRDefault="00D40A72">
      <w:pPr>
        <w:rPr>
          <w:sz w:val="32"/>
          <w:szCs w:val="32"/>
        </w:rPr>
      </w:pPr>
    </w:p>
    <w:p w:rsidR="007D065D" w:rsidRDefault="00D40A72">
      <w:pPr>
        <w:rPr>
          <w:sz w:val="16"/>
          <w:szCs w:val="16"/>
        </w:rPr>
      </w:pPr>
      <w:r w:rsidRPr="00D110D0">
        <w:rPr>
          <w:sz w:val="16"/>
          <w:szCs w:val="16"/>
        </w:rPr>
        <w:t xml:space="preserve">Ascom </w:t>
      </w:r>
      <w:r w:rsidR="00D110D0" w:rsidRPr="00D110D0">
        <w:rPr>
          <w:sz w:val="16"/>
          <w:szCs w:val="16"/>
        </w:rPr>
        <w:t>Sweden AB</w:t>
      </w:r>
      <w:r w:rsidRPr="00D110D0">
        <w:rPr>
          <w:sz w:val="16"/>
          <w:szCs w:val="16"/>
        </w:rPr>
        <w:t xml:space="preserve">, </w:t>
      </w:r>
      <w:r w:rsidR="00CE0454">
        <w:rPr>
          <w:sz w:val="16"/>
          <w:szCs w:val="16"/>
        </w:rPr>
        <w:t>Jesper Mathiesen, Portfolio Manager</w:t>
      </w:r>
    </w:p>
    <w:p w:rsidR="00CE0454" w:rsidRPr="00CE0454" w:rsidRDefault="00F32EF0" w:rsidP="00CE0454">
      <w:pPr>
        <w:rPr>
          <w:rFonts w:cs="Arial"/>
          <w:snapToGrid/>
          <w:color w:val="333333"/>
          <w:sz w:val="16"/>
          <w:szCs w:val="16"/>
          <w:lang w:val="en-US" w:eastAsia="sv-SE"/>
        </w:rPr>
      </w:pPr>
      <w:r w:rsidRPr="00F32EF0">
        <w:rPr>
          <w:sz w:val="16"/>
          <w:szCs w:val="16"/>
          <w:lang w:val="it-CH"/>
        </w:rPr>
        <w:t xml:space="preserve">E-mail: </w:t>
      </w:r>
      <w:r w:rsidR="00CE0454">
        <w:rPr>
          <w:rFonts w:cs="Arial"/>
          <w:color w:val="333333"/>
          <w:sz w:val="16"/>
          <w:szCs w:val="16"/>
        </w:rPr>
        <w:fldChar w:fldCharType="begin"/>
      </w:r>
      <w:r w:rsidR="00CE0454" w:rsidRPr="00CE0454">
        <w:rPr>
          <w:rFonts w:cs="Arial"/>
          <w:color w:val="333333"/>
          <w:sz w:val="16"/>
          <w:szCs w:val="16"/>
          <w:lang w:val="en-US"/>
        </w:rPr>
        <w:instrText xml:space="preserve"> HYPERLINK "mailto:jesper.mathiesen@ascom.dk" </w:instrText>
      </w:r>
      <w:r w:rsidR="00CE0454">
        <w:rPr>
          <w:rFonts w:cs="Arial"/>
          <w:color w:val="333333"/>
          <w:sz w:val="16"/>
          <w:szCs w:val="16"/>
        </w:rPr>
        <w:fldChar w:fldCharType="separate"/>
      </w:r>
      <w:r w:rsidR="00CE0454" w:rsidRPr="00CE0454">
        <w:rPr>
          <w:rStyle w:val="Hyperlink"/>
          <w:rFonts w:cs="Arial"/>
          <w:sz w:val="16"/>
          <w:szCs w:val="16"/>
          <w:lang w:val="en-US"/>
        </w:rPr>
        <w:t>jesper.mathiesen@ascom.dk</w:t>
      </w:r>
      <w:r w:rsidR="00CE0454">
        <w:rPr>
          <w:rFonts w:cs="Arial"/>
          <w:color w:val="333333"/>
          <w:sz w:val="16"/>
          <w:szCs w:val="16"/>
        </w:rPr>
        <w:fldChar w:fldCharType="end"/>
      </w:r>
      <w:r w:rsidR="00CE0454" w:rsidRPr="00CE0454">
        <w:rPr>
          <w:rFonts w:cs="Arial"/>
          <w:color w:val="333333"/>
          <w:sz w:val="16"/>
          <w:szCs w:val="16"/>
          <w:lang w:val="en-US"/>
        </w:rPr>
        <w:t>,</w:t>
      </w:r>
      <w:r w:rsidR="00D40A72" w:rsidRPr="00F32EF0">
        <w:rPr>
          <w:sz w:val="16"/>
          <w:szCs w:val="16"/>
          <w:lang w:val="it-CH"/>
        </w:rPr>
        <w:t xml:space="preserve"> Tel</w:t>
      </w:r>
      <w:r w:rsidR="005277EC" w:rsidRPr="00F32EF0">
        <w:rPr>
          <w:sz w:val="16"/>
          <w:szCs w:val="16"/>
          <w:lang w:val="it-CH"/>
        </w:rPr>
        <w:t>.</w:t>
      </w:r>
      <w:r w:rsidR="00D40A72" w:rsidRPr="00F32EF0">
        <w:rPr>
          <w:sz w:val="16"/>
          <w:szCs w:val="16"/>
          <w:lang w:val="it-CH"/>
        </w:rPr>
        <w:t xml:space="preserve">: </w:t>
      </w:r>
      <w:r w:rsidR="00CE0454" w:rsidRPr="00CE0454">
        <w:rPr>
          <w:rFonts w:cs="Arial"/>
          <w:snapToGrid/>
          <w:color w:val="333333"/>
          <w:sz w:val="16"/>
          <w:szCs w:val="16"/>
          <w:lang w:val="en-US" w:eastAsia="sv-SE"/>
        </w:rPr>
        <w:t xml:space="preserve">+45 43 29 72 72 </w:t>
      </w:r>
    </w:p>
    <w:p w:rsidR="00D40A72" w:rsidRPr="00CE0454" w:rsidRDefault="00D40A72" w:rsidP="00CE0454">
      <w:pPr>
        <w:rPr>
          <w:sz w:val="16"/>
          <w:szCs w:val="16"/>
          <w:lang w:val="en-US"/>
        </w:rPr>
      </w:pPr>
    </w:p>
    <w:p w:rsidR="00CE0454" w:rsidRPr="00F32EF0" w:rsidRDefault="00CE0454" w:rsidP="00CE0454">
      <w:pPr>
        <w:rPr>
          <w:sz w:val="16"/>
          <w:szCs w:val="16"/>
          <w:lang w:val="it-CH"/>
        </w:rPr>
      </w:pPr>
    </w:p>
    <w:p w:rsidR="00CE0454" w:rsidRPr="00CE0454" w:rsidRDefault="00CE0454" w:rsidP="00CE0454">
      <w:pPr>
        <w:rPr>
          <w:rFonts w:cs="Arial"/>
          <w:b/>
          <w:sz w:val="22"/>
          <w:szCs w:val="22"/>
          <w:u w:val="single"/>
        </w:rPr>
      </w:pPr>
      <w:r w:rsidRPr="00CE0454">
        <w:rPr>
          <w:rFonts w:cs="Arial"/>
          <w:b/>
          <w:sz w:val="22"/>
          <w:szCs w:val="22"/>
          <w:u w:val="single"/>
        </w:rPr>
        <w:t>Ny utmärkelse till Ascoms handenheter</w:t>
      </w:r>
    </w:p>
    <w:p w:rsidR="00CE0454" w:rsidRPr="00CE0454" w:rsidRDefault="00CE0454" w:rsidP="00CE0454">
      <w:pPr>
        <w:rPr>
          <w:rFonts w:cs="Arial"/>
          <w:b/>
          <w:sz w:val="22"/>
          <w:szCs w:val="22"/>
        </w:rPr>
      </w:pPr>
      <w:r w:rsidRPr="00CE0454">
        <w:rPr>
          <w:rFonts w:cs="Arial"/>
          <w:b/>
          <w:sz w:val="22"/>
          <w:szCs w:val="22"/>
        </w:rPr>
        <w:t xml:space="preserve">Användarvänlighet och välutvecklad ergonomi belönas </w:t>
      </w:r>
    </w:p>
    <w:p w:rsidR="00CE0454" w:rsidRPr="00CE0454" w:rsidRDefault="00CE0454" w:rsidP="00CE0454">
      <w:pPr>
        <w:rPr>
          <w:rFonts w:cs="Arial"/>
          <w:b/>
          <w:sz w:val="22"/>
          <w:szCs w:val="22"/>
        </w:rPr>
      </w:pPr>
      <w:r w:rsidRPr="00CE0454">
        <w:rPr>
          <w:rFonts w:cs="Arial"/>
          <w:b/>
          <w:sz w:val="22"/>
          <w:szCs w:val="22"/>
        </w:rPr>
        <w:t>för andra gången i världens största designtävling</w:t>
      </w:r>
    </w:p>
    <w:p w:rsidR="00CE0454" w:rsidRPr="00CE0454" w:rsidRDefault="00CE0454" w:rsidP="00CE0454">
      <w:pPr>
        <w:rPr>
          <w:rFonts w:cs="Arial"/>
          <w:b/>
          <w:sz w:val="22"/>
          <w:szCs w:val="22"/>
        </w:rPr>
      </w:pPr>
    </w:p>
    <w:p w:rsidR="00CE0454" w:rsidRPr="00CE0454" w:rsidRDefault="00CE0454" w:rsidP="00CE0454">
      <w:pPr>
        <w:rPr>
          <w:rFonts w:cs="Arial"/>
          <w:b/>
          <w:sz w:val="22"/>
          <w:szCs w:val="22"/>
        </w:rPr>
      </w:pPr>
      <w:r w:rsidRPr="00CE0454">
        <w:rPr>
          <w:rFonts w:cs="Arial"/>
          <w:b/>
          <w:sz w:val="22"/>
          <w:szCs w:val="22"/>
        </w:rPr>
        <w:t xml:space="preserve">Återigen har Ascom tilldelats ett pris i den prestigefyllda designtävlingen Red </w:t>
      </w:r>
      <w:proofErr w:type="spellStart"/>
      <w:r w:rsidRPr="00CE0454">
        <w:rPr>
          <w:rFonts w:cs="Arial"/>
          <w:b/>
          <w:sz w:val="22"/>
          <w:szCs w:val="22"/>
        </w:rPr>
        <w:t>Dot</w:t>
      </w:r>
      <w:proofErr w:type="spellEnd"/>
      <w:r w:rsidRPr="00CE0454">
        <w:rPr>
          <w:rFonts w:cs="Arial"/>
          <w:b/>
          <w:sz w:val="22"/>
          <w:szCs w:val="22"/>
        </w:rPr>
        <w:t xml:space="preserve"> Design Award – den här gången för de nya modellerna av handenheterna teleCARE.</w:t>
      </w:r>
    </w:p>
    <w:p w:rsidR="00CE0454" w:rsidRPr="00CE0454" w:rsidRDefault="00CE0454" w:rsidP="00CE0454">
      <w:pPr>
        <w:rPr>
          <w:rFonts w:cs="Arial"/>
          <w:b/>
          <w:sz w:val="22"/>
          <w:szCs w:val="22"/>
        </w:rPr>
      </w:pPr>
    </w:p>
    <w:p w:rsidR="00CE0454" w:rsidRPr="00CE0454" w:rsidRDefault="00CE0454" w:rsidP="00CE0454">
      <w:pPr>
        <w:rPr>
          <w:rFonts w:cs="Arial"/>
          <w:sz w:val="22"/>
          <w:szCs w:val="22"/>
        </w:rPr>
      </w:pPr>
      <w:r w:rsidRPr="00CE0454">
        <w:rPr>
          <w:rFonts w:cs="Arial"/>
          <w:sz w:val="22"/>
          <w:szCs w:val="22"/>
        </w:rPr>
        <w:t xml:space="preserve">De nya handenheterna är enklare för både patienter och sjukvårdspersonal att använda. Tillsammans med en ny enhetlig design för alla modeller i produktserien blev det ett vinnande koncept i tävlingen om Red </w:t>
      </w:r>
      <w:proofErr w:type="spellStart"/>
      <w:r w:rsidRPr="00CE0454">
        <w:rPr>
          <w:rFonts w:cs="Arial"/>
          <w:sz w:val="22"/>
          <w:szCs w:val="22"/>
        </w:rPr>
        <w:t>Dot</w:t>
      </w:r>
      <w:proofErr w:type="spellEnd"/>
      <w:r w:rsidRPr="00CE0454">
        <w:rPr>
          <w:rFonts w:cs="Arial"/>
          <w:sz w:val="22"/>
          <w:szCs w:val="22"/>
        </w:rPr>
        <w:t xml:space="preserve"> Design Award som är ett välkänt internationellt produktdesignpris som delas ut av Design </w:t>
      </w:r>
      <w:proofErr w:type="spellStart"/>
      <w:r w:rsidRPr="00CE0454">
        <w:rPr>
          <w:rFonts w:cs="Arial"/>
          <w:sz w:val="22"/>
          <w:szCs w:val="22"/>
        </w:rPr>
        <w:t>Zentrum</w:t>
      </w:r>
      <w:proofErr w:type="spellEnd"/>
      <w:r w:rsidRPr="00CE0454">
        <w:rPr>
          <w:rFonts w:cs="Arial"/>
          <w:sz w:val="22"/>
          <w:szCs w:val="22"/>
        </w:rPr>
        <w:t xml:space="preserve"> Nordrhein Westfalen i Essen, Tyskland.</w:t>
      </w:r>
    </w:p>
    <w:p w:rsidR="00CE0454" w:rsidRPr="00CE0454" w:rsidRDefault="00CE0454" w:rsidP="00CE0454">
      <w:pPr>
        <w:rPr>
          <w:rFonts w:cs="Arial"/>
          <w:sz w:val="22"/>
          <w:szCs w:val="22"/>
        </w:rPr>
      </w:pPr>
      <w:proofErr w:type="gramStart"/>
      <w:r w:rsidRPr="00CE0454">
        <w:rPr>
          <w:rFonts w:cs="Arial"/>
          <w:sz w:val="22"/>
          <w:szCs w:val="22"/>
        </w:rPr>
        <w:t>-</w:t>
      </w:r>
      <w:proofErr w:type="gramEnd"/>
      <w:r w:rsidRPr="00CE0454">
        <w:rPr>
          <w:rFonts w:cs="Arial"/>
          <w:sz w:val="22"/>
          <w:szCs w:val="22"/>
        </w:rPr>
        <w:t xml:space="preserve"> Vi är glada att våra ansträngningar att ytterligare förbättra för de som använder handenheterna uppmärksammas i denna prestigefyllda designtävling, säger Jan Ringenier, produktchef för anropssystemet på Ascom Wireless Solutions.</w:t>
      </w:r>
    </w:p>
    <w:p w:rsidR="00CE0454" w:rsidRPr="00CE0454" w:rsidRDefault="00CE0454" w:rsidP="00CE0454">
      <w:pPr>
        <w:rPr>
          <w:rFonts w:cs="Arial"/>
          <w:sz w:val="22"/>
          <w:szCs w:val="22"/>
        </w:rPr>
      </w:pPr>
    </w:p>
    <w:p w:rsidR="00CE0454" w:rsidRPr="00CE0454" w:rsidRDefault="00CE0454" w:rsidP="00CE0454">
      <w:pPr>
        <w:rPr>
          <w:rFonts w:cs="Arial"/>
          <w:b/>
          <w:sz w:val="22"/>
          <w:szCs w:val="22"/>
        </w:rPr>
      </w:pPr>
      <w:r w:rsidRPr="00CE0454">
        <w:rPr>
          <w:rFonts w:cs="Arial"/>
          <w:b/>
          <w:sz w:val="22"/>
          <w:szCs w:val="22"/>
        </w:rPr>
        <w:t>Fördelar för patienterna</w:t>
      </w:r>
    </w:p>
    <w:p w:rsidR="00CE0454" w:rsidRPr="00CE0454" w:rsidRDefault="00CE0454" w:rsidP="00CE0454">
      <w:pPr>
        <w:rPr>
          <w:rFonts w:cs="Arial"/>
          <w:sz w:val="22"/>
          <w:szCs w:val="22"/>
        </w:rPr>
      </w:pPr>
      <w:r w:rsidRPr="00CE0454">
        <w:rPr>
          <w:rFonts w:cs="Arial"/>
          <w:sz w:val="22"/>
          <w:szCs w:val="22"/>
        </w:rPr>
        <w:t>De nya modellerna har fått ett flertal nya funktioner som innebär nya möjligheter och användningsområden för patienterna, bland annat:</w:t>
      </w:r>
    </w:p>
    <w:p w:rsidR="00CE0454" w:rsidRPr="00CE0454" w:rsidRDefault="00CE0454" w:rsidP="00CE0454">
      <w:pPr>
        <w:pStyle w:val="ListParagraph"/>
        <w:numPr>
          <w:ilvl w:val="0"/>
          <w:numId w:val="13"/>
        </w:numPr>
        <w:rPr>
          <w:rFonts w:ascii="Arial" w:hAnsi="Arial" w:cs="Arial"/>
          <w:sz w:val="22"/>
          <w:szCs w:val="22"/>
        </w:rPr>
      </w:pPr>
      <w:r w:rsidRPr="00CE0454">
        <w:rPr>
          <w:rFonts w:ascii="Arial" w:hAnsi="Arial" w:cs="Arial"/>
          <w:sz w:val="22"/>
          <w:szCs w:val="22"/>
        </w:rPr>
        <w:t>En stor och tydlig larmknapp som även synskadade kan förstå</w:t>
      </w:r>
    </w:p>
    <w:p w:rsidR="00CE0454" w:rsidRPr="00CE0454" w:rsidRDefault="00CE0454" w:rsidP="00CE0454">
      <w:pPr>
        <w:pStyle w:val="ListParagraph"/>
        <w:numPr>
          <w:ilvl w:val="0"/>
          <w:numId w:val="13"/>
        </w:numPr>
        <w:rPr>
          <w:rFonts w:ascii="Arial" w:hAnsi="Arial" w:cs="Arial"/>
          <w:sz w:val="22"/>
          <w:szCs w:val="22"/>
        </w:rPr>
      </w:pPr>
      <w:r w:rsidRPr="00CE0454">
        <w:rPr>
          <w:rFonts w:ascii="Arial" w:hAnsi="Arial" w:cs="Arial"/>
          <w:sz w:val="22"/>
          <w:szCs w:val="22"/>
        </w:rPr>
        <w:t>Tvåvägskommunikation</w:t>
      </w:r>
    </w:p>
    <w:p w:rsidR="00CE0454" w:rsidRPr="00CE0454" w:rsidRDefault="00CE0454" w:rsidP="00CE0454">
      <w:pPr>
        <w:pStyle w:val="ListParagraph"/>
        <w:numPr>
          <w:ilvl w:val="0"/>
          <w:numId w:val="13"/>
        </w:numPr>
        <w:rPr>
          <w:rFonts w:ascii="Arial" w:hAnsi="Arial" w:cs="Arial"/>
          <w:sz w:val="22"/>
          <w:szCs w:val="22"/>
        </w:rPr>
      </w:pPr>
      <w:r w:rsidRPr="00CE0454">
        <w:rPr>
          <w:rFonts w:ascii="Arial" w:hAnsi="Arial" w:cs="Arial"/>
          <w:sz w:val="22"/>
          <w:szCs w:val="22"/>
        </w:rPr>
        <w:t>Säng- och rumsbelysning</w:t>
      </w:r>
    </w:p>
    <w:p w:rsidR="00CE0454" w:rsidRPr="00CE0454" w:rsidRDefault="00CE0454" w:rsidP="00CE0454">
      <w:pPr>
        <w:pStyle w:val="ListParagraph"/>
        <w:numPr>
          <w:ilvl w:val="0"/>
          <w:numId w:val="13"/>
        </w:numPr>
        <w:rPr>
          <w:rFonts w:ascii="Arial" w:hAnsi="Arial" w:cs="Arial"/>
          <w:sz w:val="22"/>
          <w:szCs w:val="22"/>
        </w:rPr>
      </w:pPr>
      <w:r w:rsidRPr="00CE0454">
        <w:rPr>
          <w:rFonts w:ascii="Arial" w:hAnsi="Arial" w:cs="Arial"/>
          <w:sz w:val="22"/>
          <w:szCs w:val="22"/>
        </w:rPr>
        <w:t>Kallelser och servicetjänster</w:t>
      </w:r>
    </w:p>
    <w:p w:rsidR="00CE0454" w:rsidRPr="00CE0454" w:rsidRDefault="00CE0454" w:rsidP="00CE0454">
      <w:pPr>
        <w:pStyle w:val="ListParagraph"/>
        <w:numPr>
          <w:ilvl w:val="0"/>
          <w:numId w:val="13"/>
        </w:numPr>
        <w:rPr>
          <w:rFonts w:ascii="Arial" w:hAnsi="Arial" w:cs="Arial"/>
          <w:sz w:val="22"/>
          <w:szCs w:val="22"/>
        </w:rPr>
      </w:pPr>
      <w:r w:rsidRPr="00CE0454">
        <w:rPr>
          <w:rFonts w:ascii="Arial" w:hAnsi="Arial" w:cs="Arial"/>
          <w:sz w:val="22"/>
          <w:szCs w:val="22"/>
        </w:rPr>
        <w:t>Fönster-, radio- och TV-kontroll</w:t>
      </w:r>
    </w:p>
    <w:p w:rsidR="00CE0454" w:rsidRPr="00CE0454" w:rsidRDefault="00CE0454" w:rsidP="00CE0454">
      <w:pPr>
        <w:rPr>
          <w:rFonts w:cs="Arial"/>
          <w:sz w:val="22"/>
          <w:szCs w:val="22"/>
        </w:rPr>
      </w:pPr>
    </w:p>
    <w:p w:rsidR="00CE0454" w:rsidRPr="00CE0454" w:rsidRDefault="00CE0454" w:rsidP="00CE0454">
      <w:pPr>
        <w:rPr>
          <w:rFonts w:cs="Arial"/>
          <w:sz w:val="22"/>
          <w:szCs w:val="22"/>
        </w:rPr>
      </w:pPr>
      <w:proofErr w:type="gramStart"/>
      <w:r w:rsidRPr="00CE0454">
        <w:rPr>
          <w:rFonts w:cs="Arial"/>
          <w:sz w:val="22"/>
          <w:szCs w:val="22"/>
        </w:rPr>
        <w:t>-</w:t>
      </w:r>
      <w:proofErr w:type="gramEnd"/>
      <w:r w:rsidRPr="00CE0454">
        <w:rPr>
          <w:rFonts w:cs="Arial"/>
          <w:sz w:val="22"/>
          <w:szCs w:val="22"/>
        </w:rPr>
        <w:t xml:space="preserve"> Handenheterna finns i fyra modeller, från en med enbart basfunktioner till en tämligen avancerad. Vi ville ta fram en enhetlig design för hela produktserien samtidigt som det var viktigt att enheterna skulle upplevas som lätta att hantera och vara inbjudande och enkla att handskas med. Och inte minst skulle de förmedla en känsla av hög kvalitet och tillförlitlighet.</w:t>
      </w:r>
    </w:p>
    <w:p w:rsidR="00CE0454" w:rsidRPr="00CE0454" w:rsidRDefault="00CE0454" w:rsidP="00CE0454">
      <w:pPr>
        <w:rPr>
          <w:rFonts w:cs="Arial"/>
          <w:sz w:val="22"/>
          <w:szCs w:val="22"/>
        </w:rPr>
      </w:pPr>
    </w:p>
    <w:p w:rsidR="00CE0454" w:rsidRPr="00CE0454" w:rsidRDefault="00CE0454" w:rsidP="00CE0454">
      <w:pPr>
        <w:rPr>
          <w:rFonts w:cs="Arial"/>
          <w:b/>
          <w:sz w:val="22"/>
          <w:szCs w:val="22"/>
        </w:rPr>
      </w:pPr>
      <w:r w:rsidRPr="00CE0454">
        <w:rPr>
          <w:rFonts w:cs="Arial"/>
          <w:b/>
          <w:sz w:val="22"/>
          <w:szCs w:val="22"/>
        </w:rPr>
        <w:t>Största designtävlingen</w:t>
      </w:r>
    </w:p>
    <w:p w:rsidR="00CE0454" w:rsidRPr="00CE0454" w:rsidRDefault="00CE0454" w:rsidP="00CE0454">
      <w:pPr>
        <w:rPr>
          <w:rFonts w:cs="Arial"/>
          <w:sz w:val="22"/>
          <w:szCs w:val="22"/>
        </w:rPr>
      </w:pPr>
      <w:r w:rsidRPr="00CE0454">
        <w:rPr>
          <w:rFonts w:cs="Arial"/>
          <w:sz w:val="22"/>
          <w:szCs w:val="22"/>
        </w:rPr>
        <w:t xml:space="preserve">Och ansträngningarna lyckades – precis som de nuvarande modellerna av Ascoms teleCARE handenheter för patienter tilldelas nu även de nya modellerna designutmärkelsen Red </w:t>
      </w:r>
      <w:proofErr w:type="spellStart"/>
      <w:r w:rsidRPr="00CE0454">
        <w:rPr>
          <w:rFonts w:cs="Arial"/>
          <w:sz w:val="22"/>
          <w:szCs w:val="22"/>
        </w:rPr>
        <w:t>Dot</w:t>
      </w:r>
      <w:proofErr w:type="spellEnd"/>
      <w:r w:rsidRPr="00CE0454">
        <w:rPr>
          <w:rFonts w:cs="Arial"/>
          <w:sz w:val="22"/>
          <w:szCs w:val="22"/>
        </w:rPr>
        <w:t xml:space="preserve">. Priset instiftades 1955 och varje år får juryn ta emot cirka 14 000 bidrag från 70 olika länder, vilket gör Red </w:t>
      </w:r>
      <w:proofErr w:type="spellStart"/>
      <w:r w:rsidRPr="00CE0454">
        <w:rPr>
          <w:rFonts w:cs="Arial"/>
          <w:sz w:val="22"/>
          <w:szCs w:val="22"/>
        </w:rPr>
        <w:t>Dot</w:t>
      </w:r>
      <w:proofErr w:type="spellEnd"/>
      <w:r w:rsidRPr="00CE0454">
        <w:rPr>
          <w:rFonts w:cs="Arial"/>
          <w:sz w:val="22"/>
          <w:szCs w:val="22"/>
        </w:rPr>
        <w:t xml:space="preserve"> till världens största designtävling. I år tävlade Ascom i klassen ”livsvetenskaper och medicin” med nya teleCARE handenheter – en produktserie som är så färsk att den ännu inte har kommit ut på marknaden.</w:t>
      </w:r>
    </w:p>
    <w:p w:rsidR="00CE0454" w:rsidRPr="00CE0454" w:rsidRDefault="00CE0454" w:rsidP="00CE0454">
      <w:pPr>
        <w:rPr>
          <w:rFonts w:cs="Arial"/>
          <w:sz w:val="22"/>
          <w:szCs w:val="22"/>
        </w:rPr>
      </w:pPr>
    </w:p>
    <w:p w:rsidR="00CE0454" w:rsidRPr="00CE0454" w:rsidRDefault="00CE0454" w:rsidP="00CE0454">
      <w:pPr>
        <w:rPr>
          <w:rFonts w:cs="Arial"/>
          <w:sz w:val="22"/>
          <w:szCs w:val="22"/>
        </w:rPr>
      </w:pPr>
      <w:proofErr w:type="gramStart"/>
      <w:r w:rsidRPr="00CE0454">
        <w:rPr>
          <w:rFonts w:cs="Arial"/>
          <w:sz w:val="22"/>
          <w:szCs w:val="22"/>
        </w:rPr>
        <w:t>-</w:t>
      </w:r>
      <w:proofErr w:type="gramEnd"/>
      <w:r w:rsidRPr="00CE0454">
        <w:rPr>
          <w:rFonts w:cs="Arial"/>
          <w:sz w:val="22"/>
          <w:szCs w:val="22"/>
        </w:rPr>
        <w:t xml:space="preserve"> Form och funktion integreras i de nya modellerna och vi är stolta över erkännandet från juryn, säger Jan Ringenier avslutningsvis.</w:t>
      </w:r>
    </w:p>
    <w:p w:rsidR="00CE0454" w:rsidRPr="00CE0454" w:rsidRDefault="00CE0454" w:rsidP="00CE0454">
      <w:pPr>
        <w:rPr>
          <w:rFonts w:cs="Arial"/>
          <w:b/>
          <w:sz w:val="22"/>
          <w:szCs w:val="22"/>
        </w:rPr>
      </w:pPr>
    </w:p>
    <w:p w:rsidR="00B952B2" w:rsidRPr="00CE0454" w:rsidRDefault="00B952B2" w:rsidP="00B952B2">
      <w:pPr>
        <w:rPr>
          <w:rFonts w:cs="Arial"/>
        </w:rPr>
      </w:pPr>
    </w:p>
    <w:p w:rsidR="00B952B2" w:rsidRPr="00CE0454" w:rsidRDefault="00B952B2" w:rsidP="006940A1">
      <w:pPr>
        <w:rPr>
          <w:rFonts w:cs="Arial"/>
          <w:sz w:val="15"/>
          <w:szCs w:val="15"/>
        </w:rPr>
      </w:pPr>
    </w:p>
    <w:p w:rsidR="00723BCC" w:rsidRPr="00CE0454" w:rsidRDefault="00723BCC" w:rsidP="00202820">
      <w:pPr>
        <w:pStyle w:val="BodyText"/>
        <w:rPr>
          <w:sz w:val="22"/>
          <w:szCs w:val="22"/>
        </w:rPr>
      </w:pPr>
    </w:p>
    <w:p w:rsidR="00F4417D" w:rsidRPr="00CE0454" w:rsidRDefault="00F4417D" w:rsidP="00F4417D">
      <w:pPr>
        <w:pStyle w:val="BodyText"/>
        <w:pBdr>
          <w:bottom w:val="single" w:sz="4" w:space="1" w:color="auto"/>
        </w:pBdr>
        <w:rPr>
          <w:sz w:val="22"/>
          <w:szCs w:val="22"/>
        </w:rPr>
      </w:pPr>
    </w:p>
    <w:p w:rsidR="0059673A" w:rsidRPr="00CE0454" w:rsidRDefault="0059673A" w:rsidP="00F4417D">
      <w:pPr>
        <w:pStyle w:val="BodyText"/>
        <w:pBdr>
          <w:bottom w:val="single" w:sz="4" w:space="1" w:color="auto"/>
        </w:pBdr>
        <w:rPr>
          <w:sz w:val="22"/>
          <w:szCs w:val="22"/>
        </w:rPr>
      </w:pPr>
    </w:p>
    <w:p w:rsidR="00723BCC" w:rsidRPr="00CE0454" w:rsidRDefault="00723BCC" w:rsidP="00202820">
      <w:pPr>
        <w:pStyle w:val="BodyText"/>
        <w:rPr>
          <w:sz w:val="32"/>
          <w:szCs w:val="32"/>
        </w:rPr>
      </w:pPr>
    </w:p>
    <w:p w:rsidR="00723BCC" w:rsidRPr="00CE0454" w:rsidRDefault="00723BCC">
      <w:pPr>
        <w:rPr>
          <w:rFonts w:cs="Arial"/>
          <w:sz w:val="32"/>
          <w:szCs w:val="32"/>
        </w:rPr>
        <w:sectPr w:rsidR="00723BCC" w:rsidRPr="00CE0454">
          <w:headerReference w:type="default" r:id="rId8"/>
          <w:footerReference w:type="default" r:id="rId9"/>
          <w:headerReference w:type="first" r:id="rId10"/>
          <w:footerReference w:type="first" r:id="rId11"/>
          <w:type w:val="continuous"/>
          <w:pgSz w:w="11900" w:h="16840"/>
          <w:pgMar w:top="2637" w:right="1361" w:bottom="2268" w:left="2041" w:header="1871" w:footer="992" w:gutter="0"/>
          <w:cols w:space="708"/>
          <w:titlePg/>
        </w:sectPr>
      </w:pPr>
    </w:p>
    <w:tbl>
      <w:tblPr>
        <w:tblW w:w="8656" w:type="dxa"/>
        <w:tblLayout w:type="fixed"/>
        <w:tblCellMar>
          <w:left w:w="0" w:type="dxa"/>
          <w:right w:w="0" w:type="dxa"/>
        </w:tblCellMar>
        <w:tblLook w:val="00A0" w:firstRow="1" w:lastRow="0" w:firstColumn="1" w:lastColumn="0" w:noHBand="0" w:noVBand="0"/>
      </w:tblPr>
      <w:tblGrid>
        <w:gridCol w:w="8656"/>
      </w:tblGrid>
      <w:tr w:rsidR="00131D86" w:rsidRPr="00CE0454" w:rsidTr="00131D86">
        <w:trPr>
          <w:cantSplit/>
        </w:trPr>
        <w:tc>
          <w:tcPr>
            <w:tcW w:w="8656" w:type="dxa"/>
            <w:vAlign w:val="center"/>
          </w:tcPr>
          <w:p w:rsidR="00131D86" w:rsidRPr="00CE0454" w:rsidRDefault="007D065D" w:rsidP="00CE0454">
            <w:pPr>
              <w:pStyle w:val="BodyText"/>
              <w:spacing w:line="280" w:lineRule="atLeast"/>
              <w:jc w:val="both"/>
              <w:rPr>
                <w:b/>
                <w:caps/>
                <w:lang w:val="en-GB"/>
              </w:rPr>
            </w:pPr>
            <w:bookmarkStart w:id="1" w:name="Text2"/>
            <w:r w:rsidRPr="00CE0454">
              <w:rPr>
                <w:b/>
                <w:caps/>
                <w:lang w:val="en-GB"/>
              </w:rPr>
              <w:lastRenderedPageBreak/>
              <w:t xml:space="preserve">OM </w:t>
            </w:r>
            <w:r w:rsidR="00131D86" w:rsidRPr="00CE0454">
              <w:rPr>
                <w:b/>
                <w:caps/>
                <w:lang w:val="en-GB"/>
              </w:rPr>
              <w:t xml:space="preserve">ascom </w:t>
            </w:r>
          </w:p>
          <w:p w:rsidR="00CE0454" w:rsidRPr="00CE0454" w:rsidRDefault="00CE0454" w:rsidP="00CE0454">
            <w:pPr>
              <w:pStyle w:val="BodyText"/>
              <w:spacing w:line="280" w:lineRule="atLeast"/>
              <w:jc w:val="both"/>
              <w:rPr>
                <w:b/>
                <w:caps/>
                <w:lang w:val="en-GB"/>
              </w:rPr>
            </w:pPr>
          </w:p>
        </w:tc>
      </w:tr>
    </w:tbl>
    <w:bookmarkEnd w:id="1"/>
    <w:p w:rsidR="00CE0454" w:rsidRPr="00CE0454" w:rsidRDefault="00CE0454" w:rsidP="00CE0454">
      <w:pPr>
        <w:spacing w:line="360" w:lineRule="auto"/>
        <w:rPr>
          <w:rFonts w:cs="Arial"/>
          <w:sz w:val="20"/>
        </w:rPr>
      </w:pPr>
      <w:r w:rsidRPr="00CE0454">
        <w:rPr>
          <w:rFonts w:cs="Arial"/>
          <w:b/>
          <w:sz w:val="20"/>
        </w:rPr>
        <w:t>Ascom Wireless Solutions</w:t>
      </w:r>
      <w:r w:rsidRPr="00CE0454">
        <w:rPr>
          <w:rFonts w:cs="Arial"/>
          <w:sz w:val="20"/>
        </w:rPr>
        <w:t xml:space="preserve"> är en ledande leverantör av trådlösa kommunikationslösningar för företag inom branscher som </w:t>
      </w:r>
      <w:hyperlink r:id="rId12" w:history="1">
        <w:r w:rsidRPr="00CE0454">
          <w:rPr>
            <w:rStyle w:val="Hyperlink"/>
            <w:rFonts w:cs="Arial"/>
            <w:sz w:val="20"/>
          </w:rPr>
          <w:t>sjukvård</w:t>
        </w:r>
      </w:hyperlink>
      <w:r w:rsidRPr="00CE0454">
        <w:rPr>
          <w:rFonts w:cs="Arial"/>
          <w:sz w:val="20"/>
        </w:rPr>
        <w:t xml:space="preserve">, </w:t>
      </w:r>
      <w:hyperlink r:id="rId13" w:history="1">
        <w:r w:rsidRPr="00CE0454">
          <w:rPr>
            <w:rStyle w:val="Hyperlink"/>
            <w:rFonts w:cs="Arial"/>
            <w:sz w:val="20"/>
          </w:rPr>
          <w:t>psykiatrin,</w:t>
        </w:r>
      </w:hyperlink>
      <w:r w:rsidRPr="00CE0454">
        <w:rPr>
          <w:rFonts w:cs="Arial"/>
          <w:sz w:val="20"/>
        </w:rPr>
        <w:t xml:space="preserve"> </w:t>
      </w:r>
      <w:hyperlink r:id="rId14" w:history="1">
        <w:r w:rsidRPr="00CE0454">
          <w:rPr>
            <w:rStyle w:val="Hyperlink"/>
            <w:rFonts w:cs="Arial"/>
            <w:sz w:val="20"/>
          </w:rPr>
          <w:t>tillverkning</w:t>
        </w:r>
      </w:hyperlink>
      <w:r w:rsidRPr="00CE0454">
        <w:rPr>
          <w:rFonts w:cs="Arial"/>
          <w:sz w:val="20"/>
        </w:rPr>
        <w:t xml:space="preserve">, </w:t>
      </w:r>
      <w:hyperlink r:id="rId15" w:history="1">
        <w:r w:rsidRPr="00CE0454">
          <w:rPr>
            <w:rStyle w:val="Hyperlink"/>
            <w:rFonts w:cs="Arial"/>
            <w:sz w:val="20"/>
          </w:rPr>
          <w:t>äldreomsorg</w:t>
        </w:r>
        <w:r w:rsidRPr="00CE0454">
          <w:rPr>
            <w:rStyle w:val="Hyperlink"/>
            <w:rFonts w:cs="Arial"/>
            <w:sz w:val="20"/>
          </w:rPr>
          <w:t>,</w:t>
        </w:r>
      </w:hyperlink>
      <w:r w:rsidRPr="00CE0454">
        <w:rPr>
          <w:rFonts w:cs="Arial"/>
          <w:sz w:val="20"/>
        </w:rPr>
        <w:t xml:space="preserve"> </w:t>
      </w:r>
      <w:hyperlink r:id="rId16" w:history="1">
        <w:r w:rsidRPr="00CE0454">
          <w:rPr>
            <w:rStyle w:val="Hyperlink"/>
            <w:rFonts w:cs="Arial"/>
            <w:sz w:val="20"/>
          </w:rPr>
          <w:t>detaljhandel</w:t>
        </w:r>
      </w:hyperlink>
      <w:r w:rsidRPr="00CE0454">
        <w:rPr>
          <w:rFonts w:cs="Arial"/>
          <w:sz w:val="20"/>
        </w:rPr>
        <w:t xml:space="preserve"> och </w:t>
      </w:r>
      <w:hyperlink r:id="rId17" w:history="1">
        <w:r w:rsidRPr="00CE0454">
          <w:rPr>
            <w:rStyle w:val="Hyperlink"/>
            <w:rFonts w:cs="Arial"/>
            <w:sz w:val="20"/>
            <w:szCs w:val="20"/>
          </w:rPr>
          <w:t>hotell</w:t>
        </w:r>
      </w:hyperlink>
      <w:r w:rsidRPr="00CE0454">
        <w:rPr>
          <w:rFonts w:cs="Arial"/>
          <w:sz w:val="20"/>
          <w:szCs w:val="20"/>
        </w:rPr>
        <w:t xml:space="preserve">. </w:t>
      </w:r>
      <w:r w:rsidRPr="00CE0454">
        <w:rPr>
          <w:rFonts w:cs="Arial"/>
          <w:sz w:val="20"/>
        </w:rPr>
        <w:t xml:space="preserve">Över 75 000 system har installerats i storföretag över hela världen. </w:t>
      </w:r>
    </w:p>
    <w:p w:rsidR="00CE0454" w:rsidRPr="00CE0454" w:rsidRDefault="00CE0454" w:rsidP="00CE0454">
      <w:pPr>
        <w:spacing w:line="360" w:lineRule="auto"/>
        <w:rPr>
          <w:rFonts w:cs="Arial"/>
          <w:sz w:val="20"/>
        </w:rPr>
      </w:pPr>
    </w:p>
    <w:p w:rsidR="00CE0454" w:rsidRPr="00CE0454" w:rsidRDefault="00CE0454" w:rsidP="00CE0454">
      <w:pPr>
        <w:spacing w:line="360" w:lineRule="auto"/>
        <w:rPr>
          <w:rFonts w:cs="Arial"/>
          <w:sz w:val="24"/>
        </w:rPr>
      </w:pPr>
      <w:r w:rsidRPr="00CE0454">
        <w:rPr>
          <w:rFonts w:cs="Arial"/>
          <w:sz w:val="20"/>
        </w:rPr>
        <w:t xml:space="preserve">Ascom Wireless Solutions erbjuder ett brett utbud av tal- och professionella meddelandelösningar som skapar värde för kunderna genom att stödja och optimera deras uppdragskritiska processer. Lösningarna är baserade på </w:t>
      </w:r>
      <w:hyperlink r:id="rId18" w:history="1">
        <w:proofErr w:type="spellStart"/>
        <w:r w:rsidRPr="00CE0454">
          <w:rPr>
            <w:rStyle w:val="Hyperlink"/>
            <w:rFonts w:cs="Arial"/>
            <w:sz w:val="20"/>
          </w:rPr>
          <w:t>VoWiFi</w:t>
        </w:r>
        <w:proofErr w:type="spellEnd"/>
      </w:hyperlink>
      <w:r w:rsidRPr="00CE0454">
        <w:rPr>
          <w:rFonts w:cs="Arial"/>
          <w:sz w:val="20"/>
        </w:rPr>
        <w:t xml:space="preserve">, </w:t>
      </w:r>
      <w:hyperlink r:id="rId19" w:history="1">
        <w:r w:rsidRPr="00CE0454">
          <w:rPr>
            <w:rStyle w:val="Hyperlink"/>
            <w:rFonts w:cs="Arial"/>
            <w:sz w:val="20"/>
          </w:rPr>
          <w:t>IP-DECT</w:t>
        </w:r>
      </w:hyperlink>
      <w:r w:rsidRPr="00CE0454">
        <w:rPr>
          <w:rFonts w:cs="Arial"/>
          <w:sz w:val="20"/>
        </w:rPr>
        <w:t xml:space="preserve">, </w:t>
      </w:r>
      <w:hyperlink r:id="rId20" w:history="1">
        <w:proofErr w:type="spellStart"/>
        <w:r w:rsidRPr="00CE0454">
          <w:rPr>
            <w:rStyle w:val="Hyperlink"/>
            <w:rFonts w:cs="Arial"/>
            <w:sz w:val="20"/>
          </w:rPr>
          <w:t>Patientkallese</w:t>
        </w:r>
        <w:proofErr w:type="spellEnd"/>
      </w:hyperlink>
      <w:r w:rsidRPr="00CE0454">
        <w:rPr>
          <w:rFonts w:cs="Arial"/>
          <w:sz w:val="20"/>
        </w:rPr>
        <w:t xml:space="preserve"> och personsökning som är integrerat i befintliga system. Företaget har dotterbolag i 10 länder och 1 200 anställda över hela världen. Ascom Wireless Solutions grundades 1950, har sitt huvudkontor i Göteborg och ingår i Ascom-koncernen som är noterat på den Schweiziska börsen.</w:t>
      </w:r>
    </w:p>
    <w:p w:rsidR="00CE0454" w:rsidRPr="00CE0454" w:rsidRDefault="00CE0454" w:rsidP="00CE0454">
      <w:pPr>
        <w:spacing w:line="360" w:lineRule="auto"/>
        <w:rPr>
          <w:rFonts w:cs="Arial"/>
          <w:iCs/>
          <w:sz w:val="20"/>
          <w:szCs w:val="20"/>
        </w:rPr>
      </w:pPr>
    </w:p>
    <w:p w:rsidR="00D40A72" w:rsidRPr="00CE0454" w:rsidRDefault="00CE0454" w:rsidP="00CE0454">
      <w:pPr>
        <w:pStyle w:val="ascomTitel"/>
        <w:pBdr>
          <w:bottom w:val="single" w:sz="4" w:space="1" w:color="auto"/>
        </w:pBdr>
        <w:spacing w:line="280" w:lineRule="atLeast"/>
        <w:rPr>
          <w:rFonts w:cs="Arial"/>
        </w:rPr>
      </w:pPr>
      <w:r w:rsidRPr="00CE0454">
        <w:rPr>
          <w:rFonts w:cs="Arial"/>
          <w:iCs/>
          <w:sz w:val="20"/>
          <w:szCs w:val="20"/>
        </w:rPr>
        <w:t xml:space="preserve">Ascom Nordic är en del av Ascom Wireless Solutions. Ascom Nordic har 125 anställda, där Ascom Sweden ingår med 47 anställda. Några urval av kunder inom den svenska marknaden: SU – Sahlgrenska Universitetssjukhus, Volvo Personvagnar, Häktet i Göteborg, Stockholms Läns Landsting, Swedish Match, GRYAAB, Centralssjukhuset i Karlstad, Anstalten Kumla, Kvarnsveden, Banverket, Kraft Foods, </w:t>
      </w:r>
      <w:proofErr w:type="spellStart"/>
      <w:r w:rsidRPr="00CE0454">
        <w:rPr>
          <w:rFonts w:cs="Arial"/>
          <w:iCs/>
          <w:sz w:val="20"/>
          <w:szCs w:val="20"/>
        </w:rPr>
        <w:t>Bravikens</w:t>
      </w:r>
      <w:proofErr w:type="spellEnd"/>
      <w:r w:rsidRPr="00CE0454">
        <w:rPr>
          <w:rFonts w:cs="Arial"/>
          <w:iCs/>
          <w:sz w:val="20"/>
          <w:szCs w:val="20"/>
        </w:rPr>
        <w:t xml:space="preserve"> pappersbruk.</w:t>
      </w:r>
    </w:p>
    <w:p w:rsidR="00723BCC" w:rsidRPr="00CE0454" w:rsidRDefault="00723BCC">
      <w:pPr>
        <w:pStyle w:val="ascomTitel"/>
        <w:spacing w:line="280" w:lineRule="atLeast"/>
        <w:rPr>
          <w:rFonts w:cs="Arial"/>
        </w:rPr>
      </w:pPr>
    </w:p>
    <w:p w:rsidR="00D40A72" w:rsidRPr="00CE0454" w:rsidRDefault="00D40A72">
      <w:pPr>
        <w:pStyle w:val="ascomTitel"/>
        <w:spacing w:line="280" w:lineRule="atLeast"/>
        <w:rPr>
          <w:rFonts w:cs="Arial"/>
        </w:rPr>
        <w:sectPr w:rsidR="00D40A72" w:rsidRPr="00CE0454">
          <w:type w:val="continuous"/>
          <w:pgSz w:w="11900" w:h="16840"/>
          <w:pgMar w:top="2637" w:right="1361" w:bottom="2268" w:left="2041" w:header="1871" w:footer="992" w:gutter="0"/>
          <w:cols w:space="708"/>
          <w:titlePg/>
        </w:sectPr>
      </w:pPr>
    </w:p>
    <w:p w:rsidR="00EF5B3B" w:rsidRPr="00CE0454" w:rsidRDefault="00EF5B3B" w:rsidP="00E8595F">
      <w:pPr>
        <w:pStyle w:val="BodyText"/>
        <w:spacing w:line="280" w:lineRule="atLeast"/>
        <w:jc w:val="both"/>
        <w:rPr>
          <w:noProof/>
          <w:sz w:val="14"/>
          <w:szCs w:val="14"/>
        </w:rPr>
      </w:pPr>
    </w:p>
    <w:sectPr w:rsidR="00EF5B3B" w:rsidRPr="00CE0454" w:rsidSect="008F34BA">
      <w:type w:val="continuous"/>
      <w:pgSz w:w="11900" w:h="16840"/>
      <w:pgMar w:top="2637" w:right="1361" w:bottom="2268" w:left="2041" w:header="1871" w:footer="992"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373" w:rsidRDefault="00851373">
      <w:r>
        <w:separator/>
      </w:r>
    </w:p>
  </w:endnote>
  <w:endnote w:type="continuationSeparator" w:id="0">
    <w:p w:rsidR="00851373" w:rsidRDefault="00851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A0" w:firstRow="1" w:lastRow="0" w:firstColumn="1" w:lastColumn="0" w:noHBand="0" w:noVBand="0"/>
    </w:tblPr>
    <w:tblGrid>
      <w:gridCol w:w="8513"/>
    </w:tblGrid>
    <w:tr w:rsidR="00723BCC">
      <w:trPr>
        <w:cantSplit/>
      </w:trPr>
      <w:tc>
        <w:tcPr>
          <w:tcW w:w="8513" w:type="dxa"/>
          <w:tcBorders>
            <w:top w:val="single" w:sz="2" w:space="0" w:color="auto"/>
          </w:tcBorders>
          <w:vAlign w:val="center"/>
        </w:tcPr>
        <w:p w:rsidR="00723BCC" w:rsidRDefault="00723BCC">
          <w:pPr>
            <w:pStyle w:val="Footer"/>
          </w:pPr>
        </w:p>
      </w:tc>
    </w:tr>
    <w:tr w:rsidR="00723BCC">
      <w:trPr>
        <w:cantSplit/>
      </w:trPr>
      <w:tc>
        <w:tcPr>
          <w:tcW w:w="8513" w:type="dxa"/>
          <w:vAlign w:val="center"/>
        </w:tcPr>
        <w:p w:rsidR="00723BCC" w:rsidRDefault="00723BCC" w:rsidP="00D110D0">
          <w:pPr>
            <w:pStyle w:val="Footer"/>
          </w:pPr>
          <w:r>
            <w:rPr>
              <w:b/>
              <w:lang w:val="de-DE"/>
            </w:rPr>
            <w:t xml:space="preserve">Ascom </w:t>
          </w:r>
          <w:r w:rsidR="00D110D0">
            <w:rPr>
              <w:b/>
              <w:lang w:val="de-DE"/>
            </w:rPr>
            <w:t>Sweden AB</w:t>
          </w:r>
          <w:r>
            <w:rPr>
              <w:lang w:val="de-DE"/>
            </w:rPr>
            <w:t xml:space="preserve"> I </w:t>
          </w:r>
          <w:r w:rsidR="00D110D0">
            <w:rPr>
              <w:lang w:val="de-DE"/>
            </w:rPr>
            <w:t>Box 8783, 402 76 Göteborg I www.ascom.se</w:t>
          </w:r>
        </w:p>
      </w:tc>
    </w:tr>
  </w:tbl>
  <w:p w:rsidR="00723BCC" w:rsidRPr="00B121D0" w:rsidRDefault="00723BCC">
    <w:pPr>
      <w:pStyle w:val="Footer"/>
      <w:tabs>
        <w:tab w:val="left" w:pos="1650"/>
      </w:tabs>
    </w:pPr>
    <w:r w:rsidRPr="00B121D0">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B3B" w:rsidRDefault="00EF5B3B" w:rsidP="00EF5B3B">
    <w:pPr>
      <w:pStyle w:val="Footer"/>
      <w:pBdr>
        <w:top w:val="single" w:sz="4" w:space="1" w:color="auto"/>
      </w:pBdr>
      <w:rPr>
        <w:b/>
        <w:noProof/>
        <w:lang w:val="it-IT"/>
      </w:rPr>
    </w:pPr>
  </w:p>
  <w:p w:rsidR="00EF5B3B" w:rsidRDefault="00EF5B3B" w:rsidP="00EF5B3B">
    <w:pPr>
      <w:pStyle w:val="Footer"/>
      <w:rPr>
        <w:lang w:val="it-IT"/>
      </w:rPr>
    </w:pPr>
    <w:r>
      <w:rPr>
        <w:b/>
        <w:noProof/>
        <w:lang w:val="it-IT"/>
      </w:rPr>
      <w:t xml:space="preserve">Ascom </w:t>
    </w:r>
    <w:r w:rsidR="00D110D0">
      <w:rPr>
        <w:b/>
        <w:noProof/>
        <w:lang w:val="it-IT"/>
      </w:rPr>
      <w:t>Sweden AB</w:t>
    </w:r>
    <w:r>
      <w:rPr>
        <w:noProof/>
        <w:lang w:val="it-IT"/>
      </w:rPr>
      <w:t xml:space="preserve"> I </w:t>
    </w:r>
    <w:r w:rsidR="00D110D0">
      <w:rPr>
        <w:noProof/>
        <w:lang w:val="it-IT"/>
      </w:rPr>
      <w:t>Box 8783, 402 76 Göteborg</w:t>
    </w:r>
    <w:r>
      <w:rPr>
        <w:noProof/>
        <w:lang w:val="it-IT"/>
      </w:rPr>
      <w:t xml:space="preserve"> I www.ascom.</w:t>
    </w:r>
    <w:r w:rsidR="00D110D0">
      <w:rPr>
        <w:noProof/>
        <w:lang w:val="it-IT"/>
      </w:rPr>
      <w:t>se</w:t>
    </w:r>
  </w:p>
  <w:p w:rsidR="00EF5B3B" w:rsidRDefault="00EF5B3B">
    <w:pPr>
      <w:pStyle w:val="Footer"/>
      <w:rPr>
        <w:b/>
        <w:noProof/>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373" w:rsidRDefault="00851373">
      <w:r>
        <w:separator/>
      </w:r>
    </w:p>
  </w:footnote>
  <w:footnote w:type="continuationSeparator" w:id="0">
    <w:p w:rsidR="00851373" w:rsidRDefault="008513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BCC" w:rsidRDefault="00D110D0">
    <w:pPr>
      <w:pStyle w:val="Header"/>
    </w:pPr>
    <w:r>
      <w:rPr>
        <w:noProof/>
        <w:snapToGrid/>
        <w:lang w:eastAsia="sv-SE"/>
      </w:rPr>
      <w:drawing>
        <wp:anchor distT="0" distB="0" distL="114300" distR="114300" simplePos="0" relativeHeight="251660288" behindDoc="0" locked="0" layoutInCell="1" allowOverlap="1" wp14:anchorId="1D9E12B3" wp14:editId="5440111A">
          <wp:simplePos x="0" y="0"/>
          <wp:positionH relativeFrom="column">
            <wp:posOffset>4237990</wp:posOffset>
          </wp:positionH>
          <wp:positionV relativeFrom="paragraph">
            <wp:posOffset>-443230</wp:posOffset>
          </wp:positionV>
          <wp:extent cx="1391285" cy="288290"/>
          <wp:effectExtent l="0" t="0" r="0" b="0"/>
          <wp:wrapNone/>
          <wp:docPr id="6" name="Picture 6" descr="Description: Ascom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Ascom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288290"/>
                  </a:xfrm>
                  <a:prstGeom prst="rect">
                    <a:avLst/>
                  </a:prstGeom>
                  <a:noFill/>
                </pic:spPr>
              </pic:pic>
            </a:graphicData>
          </a:graphic>
          <wp14:sizeRelH relativeFrom="page">
            <wp14:pctWidth>0</wp14:pctWidth>
          </wp14:sizeRelH>
          <wp14:sizeRelV relativeFrom="page">
            <wp14:pctHeight>0</wp14:pctHeight>
          </wp14:sizeRelV>
        </wp:anchor>
      </w:drawing>
    </w:r>
    <w:r>
      <w:rPr>
        <w:noProof/>
        <w:snapToGrid/>
        <w:lang w:eastAsia="sv-SE"/>
      </w:rPr>
      <w:drawing>
        <wp:anchor distT="0" distB="0" distL="114300" distR="114300" simplePos="0" relativeHeight="251657216" behindDoc="0" locked="0" layoutInCell="1" allowOverlap="1" wp14:anchorId="38DCF580" wp14:editId="0FC30E4A">
          <wp:simplePos x="0" y="0"/>
          <wp:positionH relativeFrom="page">
            <wp:posOffset>5534025</wp:posOffset>
          </wp:positionH>
          <wp:positionV relativeFrom="page">
            <wp:posOffset>737870</wp:posOffset>
          </wp:positionV>
          <wp:extent cx="1376045" cy="2952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045" cy="295275"/>
                  </a:xfrm>
                  <a:prstGeom prst="rect">
                    <a:avLst/>
                  </a:prstGeom>
                  <a:noFill/>
                </pic:spPr>
              </pic:pic>
            </a:graphicData>
          </a:graphic>
          <wp14:sizeRelH relativeFrom="page">
            <wp14:pctWidth>0</wp14:pctWidth>
          </wp14:sizeRelH>
          <wp14:sizeRelV relativeFrom="page">
            <wp14:pctHeight>0</wp14:pctHeight>
          </wp14:sizeRelV>
        </wp:anchor>
      </w:drawing>
    </w:r>
    <w:r w:rsidR="00131D86">
      <w:rPr>
        <w:noProof/>
        <w:snapToGrid/>
        <w:lang w:val="en-US" w:eastAsia="en-US"/>
      </w:rPr>
      <w:t xml:space="preserve">Page </w:t>
    </w:r>
    <w:r w:rsidR="00723BCC">
      <w:rPr>
        <w:noProof/>
      </w:rPr>
      <w:t xml:space="preserve"> </w:t>
    </w:r>
    <w:r w:rsidR="008F34BA">
      <w:rPr>
        <w:noProof/>
      </w:rPr>
      <w:fldChar w:fldCharType="begin"/>
    </w:r>
    <w:r w:rsidR="00723BCC">
      <w:rPr>
        <w:noProof/>
      </w:rPr>
      <w:instrText xml:space="preserve"> PAGE  \* MERGEFORMAT </w:instrText>
    </w:r>
    <w:r w:rsidR="008F34BA">
      <w:rPr>
        <w:noProof/>
      </w:rPr>
      <w:fldChar w:fldCharType="separate"/>
    </w:r>
    <w:r w:rsidR="00CE0454">
      <w:rPr>
        <w:noProof/>
      </w:rPr>
      <w:t>2</w:t>
    </w:r>
    <w:r w:rsidR="008F34BA">
      <w:rPr>
        <w:noProof/>
      </w:rPr>
      <w:fldChar w:fldCharType="end"/>
    </w:r>
  </w:p>
  <w:p w:rsidR="00723BCC" w:rsidRDefault="00723B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BCC" w:rsidRDefault="00D110D0">
    <w:pPr>
      <w:pStyle w:val="Header"/>
    </w:pPr>
    <w:r>
      <w:rPr>
        <w:noProof/>
        <w:snapToGrid/>
        <w:lang w:eastAsia="sv-SE"/>
      </w:rPr>
      <w:drawing>
        <wp:anchor distT="0" distB="0" distL="114300" distR="114300" simplePos="0" relativeHeight="251659264" behindDoc="0" locked="0" layoutInCell="1" allowOverlap="1" wp14:anchorId="4907D7BE" wp14:editId="4CEC69F7">
          <wp:simplePos x="0" y="0"/>
          <wp:positionH relativeFrom="column">
            <wp:posOffset>4207510</wp:posOffset>
          </wp:positionH>
          <wp:positionV relativeFrom="paragraph">
            <wp:posOffset>-502285</wp:posOffset>
          </wp:positionV>
          <wp:extent cx="1391285" cy="288290"/>
          <wp:effectExtent l="0" t="0" r="0" b="0"/>
          <wp:wrapNone/>
          <wp:docPr id="5" name="Picture 38" descr="Description: Ascom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Ascom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288290"/>
                  </a:xfrm>
                  <a:prstGeom prst="rect">
                    <a:avLst/>
                  </a:prstGeom>
                  <a:noFill/>
                </pic:spPr>
              </pic:pic>
            </a:graphicData>
          </a:graphic>
          <wp14:sizeRelH relativeFrom="page">
            <wp14:pctWidth>0</wp14:pctWidth>
          </wp14:sizeRelH>
          <wp14:sizeRelV relativeFrom="page">
            <wp14:pctHeight>0</wp14:pctHeight>
          </wp14:sizeRelV>
        </wp:anchor>
      </w:drawing>
    </w:r>
    <w:r>
      <w:rPr>
        <w:noProof/>
        <w:snapToGrid/>
        <w:lang w:eastAsia="sv-SE"/>
      </w:rPr>
      <w:drawing>
        <wp:anchor distT="0" distB="0" distL="114300" distR="114300" simplePos="0" relativeHeight="251658240" behindDoc="0" locked="0" layoutInCell="1" allowOverlap="1" wp14:anchorId="24AA0FAF" wp14:editId="2B287615">
          <wp:simplePos x="0" y="0"/>
          <wp:positionH relativeFrom="page">
            <wp:posOffset>5537835</wp:posOffset>
          </wp:positionH>
          <wp:positionV relativeFrom="page">
            <wp:posOffset>688340</wp:posOffset>
          </wp:positionV>
          <wp:extent cx="1376045" cy="29527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045" cy="2952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46296"/>
    <w:multiLevelType w:val="multilevel"/>
    <w:tmpl w:val="B4A6C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1259D4"/>
    <w:multiLevelType w:val="hybridMultilevel"/>
    <w:tmpl w:val="DD963D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A4278F7"/>
    <w:multiLevelType w:val="multilevel"/>
    <w:tmpl w:val="F6A6C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C61EB9"/>
    <w:multiLevelType w:val="multilevel"/>
    <w:tmpl w:val="A2EEF7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B86F3D"/>
    <w:multiLevelType w:val="hybridMultilevel"/>
    <w:tmpl w:val="7FFC4B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C3E64F6"/>
    <w:multiLevelType w:val="hybridMultilevel"/>
    <w:tmpl w:val="3F68DC9A"/>
    <w:lvl w:ilvl="0" w:tplc="C4C674A4">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FC477F8"/>
    <w:multiLevelType w:val="multilevel"/>
    <w:tmpl w:val="89CE2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841945"/>
    <w:multiLevelType w:val="multilevel"/>
    <w:tmpl w:val="324A99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50D1355"/>
    <w:multiLevelType w:val="multilevel"/>
    <w:tmpl w:val="96A4B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C200D86"/>
    <w:multiLevelType w:val="hybridMultilevel"/>
    <w:tmpl w:val="204A243A"/>
    <w:lvl w:ilvl="0" w:tplc="C4C674A4">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C94597B"/>
    <w:multiLevelType w:val="hybridMultilevel"/>
    <w:tmpl w:val="24787D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64612AA7"/>
    <w:multiLevelType w:val="multilevel"/>
    <w:tmpl w:val="27286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BF123B5"/>
    <w:multiLevelType w:val="hybridMultilevel"/>
    <w:tmpl w:val="452E7A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12"/>
  </w:num>
  <w:num w:numId="4">
    <w:abstractNumId w:val="5"/>
  </w:num>
  <w:num w:numId="5">
    <w:abstractNumId w:val="9"/>
  </w:num>
  <w:num w:numId="6">
    <w:abstractNumId w:val="2"/>
  </w:num>
  <w:num w:numId="7">
    <w:abstractNumId w:val="6"/>
  </w:num>
  <w:num w:numId="8">
    <w:abstractNumId w:val="11"/>
  </w:num>
  <w:num w:numId="9">
    <w:abstractNumId w:val="7"/>
  </w:num>
  <w:num w:numId="10">
    <w:abstractNumId w:val="3"/>
  </w:num>
  <w:num w:numId="11">
    <w:abstractNumId w:val="0"/>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consecutiveHyphenLimit w:val="3"/>
  <w:hyphenationZone w:val="113"/>
  <w:doNotHyphenateCap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EE3"/>
    <w:rsid w:val="00131D86"/>
    <w:rsid w:val="00202820"/>
    <w:rsid w:val="003A269A"/>
    <w:rsid w:val="00403EE3"/>
    <w:rsid w:val="00442BC5"/>
    <w:rsid w:val="005277EC"/>
    <w:rsid w:val="0059673A"/>
    <w:rsid w:val="005F33BD"/>
    <w:rsid w:val="006857B9"/>
    <w:rsid w:val="006940A1"/>
    <w:rsid w:val="006C3211"/>
    <w:rsid w:val="006F3BEE"/>
    <w:rsid w:val="00723BCC"/>
    <w:rsid w:val="00766A8D"/>
    <w:rsid w:val="00771EE8"/>
    <w:rsid w:val="007D065D"/>
    <w:rsid w:val="00851373"/>
    <w:rsid w:val="008F34BA"/>
    <w:rsid w:val="009F612A"/>
    <w:rsid w:val="00B121D0"/>
    <w:rsid w:val="00B952B2"/>
    <w:rsid w:val="00BE111F"/>
    <w:rsid w:val="00CE0454"/>
    <w:rsid w:val="00D110D0"/>
    <w:rsid w:val="00D16456"/>
    <w:rsid w:val="00D40A72"/>
    <w:rsid w:val="00DF6AEC"/>
    <w:rsid w:val="00E1306C"/>
    <w:rsid w:val="00E8595F"/>
    <w:rsid w:val="00EF5B3B"/>
    <w:rsid w:val="00F32EF0"/>
    <w:rsid w:val="00F4417D"/>
    <w:rsid w:val="00FB049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4BA"/>
    <w:pPr>
      <w:spacing w:line="280" w:lineRule="atLeast"/>
      <w:jc w:val="both"/>
    </w:pPr>
    <w:rPr>
      <w:rFonts w:ascii="Arial" w:hAnsi="Arial"/>
      <w:snapToGrid w:val="0"/>
      <w:sz w:val="18"/>
      <w:szCs w:val="24"/>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8F34BA"/>
    <w:pPr>
      <w:suppressAutoHyphens/>
      <w:spacing w:line="240" w:lineRule="auto"/>
      <w:jc w:val="left"/>
    </w:pPr>
    <w:rPr>
      <w:rFonts w:eastAsia="SimSun" w:cs="Arial"/>
      <w:snapToGrid/>
      <w:sz w:val="20"/>
      <w:szCs w:val="20"/>
    </w:rPr>
  </w:style>
  <w:style w:type="paragraph" w:styleId="Header">
    <w:name w:val="header"/>
    <w:basedOn w:val="Normal"/>
    <w:semiHidden/>
    <w:rsid w:val="008F34BA"/>
    <w:pPr>
      <w:spacing w:line="240" w:lineRule="exact"/>
      <w:jc w:val="left"/>
    </w:pPr>
    <w:rPr>
      <w:sz w:val="15"/>
    </w:rPr>
  </w:style>
  <w:style w:type="paragraph" w:styleId="Footer">
    <w:name w:val="footer"/>
    <w:basedOn w:val="Normal"/>
    <w:semiHidden/>
    <w:rsid w:val="008F34BA"/>
    <w:pPr>
      <w:spacing w:line="240" w:lineRule="exact"/>
      <w:jc w:val="left"/>
    </w:pPr>
    <w:rPr>
      <w:sz w:val="15"/>
    </w:rPr>
  </w:style>
  <w:style w:type="character" w:styleId="Hyperlink">
    <w:name w:val="Hyperlink"/>
    <w:basedOn w:val="DefaultParagraphFont"/>
    <w:semiHidden/>
    <w:rsid w:val="008F34BA"/>
    <w:rPr>
      <w:rFonts w:cs="Times New Roman"/>
      <w:color w:val="0000FF"/>
      <w:u w:val="single"/>
    </w:rPr>
  </w:style>
  <w:style w:type="paragraph" w:customStyle="1" w:styleId="ascomTitel">
    <w:name w:val="ascom_Titel"/>
    <w:basedOn w:val="Normal"/>
    <w:rsid w:val="008F34BA"/>
    <w:pPr>
      <w:suppressAutoHyphens/>
      <w:spacing w:line="360" w:lineRule="exact"/>
      <w:jc w:val="left"/>
    </w:pPr>
    <w:rPr>
      <w:sz w:val="32"/>
    </w:rPr>
  </w:style>
  <w:style w:type="paragraph" w:customStyle="1" w:styleId="ascomLead">
    <w:name w:val="ascom_Lead"/>
    <w:basedOn w:val="Normal"/>
    <w:rsid w:val="008F34BA"/>
    <w:rPr>
      <w:b/>
    </w:rPr>
  </w:style>
  <w:style w:type="paragraph" w:customStyle="1" w:styleId="ascomDisclaimer">
    <w:name w:val="ascom_Disclaimer"/>
    <w:basedOn w:val="Normal"/>
    <w:rsid w:val="008F34BA"/>
    <w:pPr>
      <w:spacing w:line="240" w:lineRule="exact"/>
    </w:pPr>
    <w:rPr>
      <w:sz w:val="14"/>
      <w:lang w:val="en-GB"/>
    </w:rPr>
  </w:style>
  <w:style w:type="character" w:styleId="Strong">
    <w:name w:val="Strong"/>
    <w:basedOn w:val="DefaultParagraphFont"/>
    <w:uiPriority w:val="22"/>
    <w:qFormat/>
    <w:rsid w:val="008F34BA"/>
    <w:rPr>
      <w:rFonts w:cs="Times New Roman"/>
      <w:b/>
      <w:bCs/>
      <w:color w:val="666666"/>
    </w:rPr>
  </w:style>
  <w:style w:type="character" w:customStyle="1" w:styleId="tw4winMark">
    <w:name w:val="tw4winMark"/>
    <w:rsid w:val="008F34BA"/>
    <w:rPr>
      <w:rFonts w:ascii="Courier New" w:hAnsi="Courier New"/>
      <w:vanish/>
      <w:color w:val="800080"/>
      <w:sz w:val="24"/>
      <w:vertAlign w:val="subscript"/>
    </w:rPr>
  </w:style>
  <w:style w:type="character" w:customStyle="1" w:styleId="tw4winError">
    <w:name w:val="tw4winError"/>
    <w:rsid w:val="008F34BA"/>
    <w:rPr>
      <w:rFonts w:ascii="Courier New" w:hAnsi="Courier New"/>
      <w:color w:val="00FF00"/>
      <w:sz w:val="40"/>
    </w:rPr>
  </w:style>
  <w:style w:type="character" w:customStyle="1" w:styleId="tw4winTerm">
    <w:name w:val="tw4winTerm"/>
    <w:rsid w:val="008F34BA"/>
    <w:rPr>
      <w:color w:val="0000FF"/>
    </w:rPr>
  </w:style>
  <w:style w:type="character" w:customStyle="1" w:styleId="tw4winPopup">
    <w:name w:val="tw4winPopup"/>
    <w:rsid w:val="008F34BA"/>
    <w:rPr>
      <w:rFonts w:ascii="Courier New" w:hAnsi="Courier New"/>
      <w:noProof/>
      <w:color w:val="008000"/>
    </w:rPr>
  </w:style>
  <w:style w:type="character" w:customStyle="1" w:styleId="tw4winJump">
    <w:name w:val="tw4winJump"/>
    <w:rsid w:val="008F34BA"/>
    <w:rPr>
      <w:rFonts w:ascii="Courier New" w:hAnsi="Courier New"/>
      <w:noProof/>
      <w:color w:val="008080"/>
    </w:rPr>
  </w:style>
  <w:style w:type="character" w:customStyle="1" w:styleId="tw4winExternal">
    <w:name w:val="tw4winExternal"/>
    <w:rsid w:val="008F34BA"/>
    <w:rPr>
      <w:rFonts w:ascii="Courier New" w:hAnsi="Courier New"/>
      <w:noProof/>
      <w:color w:val="808080"/>
    </w:rPr>
  </w:style>
  <w:style w:type="character" w:customStyle="1" w:styleId="tw4winInternal">
    <w:name w:val="tw4winInternal"/>
    <w:rsid w:val="008F34BA"/>
    <w:rPr>
      <w:rFonts w:ascii="Courier New" w:hAnsi="Courier New"/>
      <w:noProof/>
      <w:color w:val="FF0000"/>
    </w:rPr>
  </w:style>
  <w:style w:type="character" w:customStyle="1" w:styleId="DONOTTRANSLATE">
    <w:name w:val="DO_NOT_TRANSLATE"/>
    <w:rsid w:val="008F34BA"/>
    <w:rPr>
      <w:rFonts w:ascii="Courier New" w:hAnsi="Courier New"/>
      <w:noProof/>
      <w:color w:val="800000"/>
    </w:rPr>
  </w:style>
  <w:style w:type="character" w:styleId="FollowedHyperlink">
    <w:name w:val="FollowedHyperlink"/>
    <w:basedOn w:val="DefaultParagraphFont"/>
    <w:semiHidden/>
    <w:rsid w:val="008F34BA"/>
    <w:rPr>
      <w:color w:val="800080"/>
      <w:u w:val="single"/>
    </w:rPr>
  </w:style>
  <w:style w:type="paragraph" w:styleId="BodyText2">
    <w:name w:val="Body Text 2"/>
    <w:basedOn w:val="Normal"/>
    <w:semiHidden/>
    <w:rsid w:val="008F34BA"/>
    <w:pPr>
      <w:spacing w:line="240" w:lineRule="atLeast"/>
    </w:pPr>
    <w:rPr>
      <w:snapToGrid/>
      <w:sz w:val="22"/>
      <w:lang w:eastAsia="de-DE"/>
    </w:rPr>
  </w:style>
  <w:style w:type="paragraph" w:styleId="NormalWeb">
    <w:name w:val="Normal (Web)"/>
    <w:basedOn w:val="Normal"/>
    <w:uiPriority w:val="99"/>
    <w:semiHidden/>
    <w:rsid w:val="008F34BA"/>
    <w:pPr>
      <w:spacing w:before="100" w:beforeAutospacing="1" w:after="100" w:afterAutospacing="1" w:line="240" w:lineRule="auto"/>
      <w:jc w:val="left"/>
    </w:pPr>
    <w:rPr>
      <w:rFonts w:cs="Arial"/>
      <w:snapToGrid/>
      <w:color w:val="333333"/>
      <w:szCs w:val="18"/>
      <w:lang w:val="en-US" w:eastAsia="en-US"/>
    </w:rPr>
  </w:style>
  <w:style w:type="paragraph" w:styleId="BalloonText">
    <w:name w:val="Balloon Text"/>
    <w:basedOn w:val="Normal"/>
    <w:link w:val="BalloonTextChar"/>
    <w:uiPriority w:val="99"/>
    <w:semiHidden/>
    <w:unhideWhenUsed/>
    <w:rsid w:val="00EF5B3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5B3B"/>
    <w:rPr>
      <w:rFonts w:ascii="Tahoma" w:hAnsi="Tahoma" w:cs="Tahoma"/>
      <w:snapToGrid w:val="0"/>
      <w:sz w:val="16"/>
      <w:szCs w:val="16"/>
    </w:rPr>
  </w:style>
  <w:style w:type="paragraph" w:styleId="ListParagraph">
    <w:name w:val="List Paragraph"/>
    <w:basedOn w:val="Normal"/>
    <w:uiPriority w:val="34"/>
    <w:qFormat/>
    <w:rsid w:val="00CE0454"/>
    <w:pPr>
      <w:spacing w:line="240" w:lineRule="auto"/>
      <w:ind w:left="720"/>
      <w:contextualSpacing/>
      <w:jc w:val="left"/>
    </w:pPr>
    <w:rPr>
      <w:rFonts w:asciiTheme="minorHAnsi" w:eastAsiaTheme="minorHAnsi" w:hAnsiTheme="minorHAnsi" w:cstheme="minorBidi"/>
      <w:snapToGrid/>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4BA"/>
    <w:pPr>
      <w:spacing w:line="280" w:lineRule="atLeast"/>
      <w:jc w:val="both"/>
    </w:pPr>
    <w:rPr>
      <w:rFonts w:ascii="Arial" w:hAnsi="Arial"/>
      <w:snapToGrid w:val="0"/>
      <w:sz w:val="18"/>
      <w:szCs w:val="24"/>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8F34BA"/>
    <w:pPr>
      <w:suppressAutoHyphens/>
      <w:spacing w:line="240" w:lineRule="auto"/>
      <w:jc w:val="left"/>
    </w:pPr>
    <w:rPr>
      <w:rFonts w:eastAsia="SimSun" w:cs="Arial"/>
      <w:snapToGrid/>
      <w:sz w:val="20"/>
      <w:szCs w:val="20"/>
    </w:rPr>
  </w:style>
  <w:style w:type="paragraph" w:styleId="Header">
    <w:name w:val="header"/>
    <w:basedOn w:val="Normal"/>
    <w:semiHidden/>
    <w:rsid w:val="008F34BA"/>
    <w:pPr>
      <w:spacing w:line="240" w:lineRule="exact"/>
      <w:jc w:val="left"/>
    </w:pPr>
    <w:rPr>
      <w:sz w:val="15"/>
    </w:rPr>
  </w:style>
  <w:style w:type="paragraph" w:styleId="Footer">
    <w:name w:val="footer"/>
    <w:basedOn w:val="Normal"/>
    <w:semiHidden/>
    <w:rsid w:val="008F34BA"/>
    <w:pPr>
      <w:spacing w:line="240" w:lineRule="exact"/>
      <w:jc w:val="left"/>
    </w:pPr>
    <w:rPr>
      <w:sz w:val="15"/>
    </w:rPr>
  </w:style>
  <w:style w:type="character" w:styleId="Hyperlink">
    <w:name w:val="Hyperlink"/>
    <w:basedOn w:val="DefaultParagraphFont"/>
    <w:semiHidden/>
    <w:rsid w:val="008F34BA"/>
    <w:rPr>
      <w:rFonts w:cs="Times New Roman"/>
      <w:color w:val="0000FF"/>
      <w:u w:val="single"/>
    </w:rPr>
  </w:style>
  <w:style w:type="paragraph" w:customStyle="1" w:styleId="ascomTitel">
    <w:name w:val="ascom_Titel"/>
    <w:basedOn w:val="Normal"/>
    <w:rsid w:val="008F34BA"/>
    <w:pPr>
      <w:suppressAutoHyphens/>
      <w:spacing w:line="360" w:lineRule="exact"/>
      <w:jc w:val="left"/>
    </w:pPr>
    <w:rPr>
      <w:sz w:val="32"/>
    </w:rPr>
  </w:style>
  <w:style w:type="paragraph" w:customStyle="1" w:styleId="ascomLead">
    <w:name w:val="ascom_Lead"/>
    <w:basedOn w:val="Normal"/>
    <w:rsid w:val="008F34BA"/>
    <w:rPr>
      <w:b/>
    </w:rPr>
  </w:style>
  <w:style w:type="paragraph" w:customStyle="1" w:styleId="ascomDisclaimer">
    <w:name w:val="ascom_Disclaimer"/>
    <w:basedOn w:val="Normal"/>
    <w:rsid w:val="008F34BA"/>
    <w:pPr>
      <w:spacing w:line="240" w:lineRule="exact"/>
    </w:pPr>
    <w:rPr>
      <w:sz w:val="14"/>
      <w:lang w:val="en-GB"/>
    </w:rPr>
  </w:style>
  <w:style w:type="character" w:styleId="Strong">
    <w:name w:val="Strong"/>
    <w:basedOn w:val="DefaultParagraphFont"/>
    <w:uiPriority w:val="22"/>
    <w:qFormat/>
    <w:rsid w:val="008F34BA"/>
    <w:rPr>
      <w:rFonts w:cs="Times New Roman"/>
      <w:b/>
      <w:bCs/>
      <w:color w:val="666666"/>
    </w:rPr>
  </w:style>
  <w:style w:type="character" w:customStyle="1" w:styleId="tw4winMark">
    <w:name w:val="tw4winMark"/>
    <w:rsid w:val="008F34BA"/>
    <w:rPr>
      <w:rFonts w:ascii="Courier New" w:hAnsi="Courier New"/>
      <w:vanish/>
      <w:color w:val="800080"/>
      <w:sz w:val="24"/>
      <w:vertAlign w:val="subscript"/>
    </w:rPr>
  </w:style>
  <w:style w:type="character" w:customStyle="1" w:styleId="tw4winError">
    <w:name w:val="tw4winError"/>
    <w:rsid w:val="008F34BA"/>
    <w:rPr>
      <w:rFonts w:ascii="Courier New" w:hAnsi="Courier New"/>
      <w:color w:val="00FF00"/>
      <w:sz w:val="40"/>
    </w:rPr>
  </w:style>
  <w:style w:type="character" w:customStyle="1" w:styleId="tw4winTerm">
    <w:name w:val="tw4winTerm"/>
    <w:rsid w:val="008F34BA"/>
    <w:rPr>
      <w:color w:val="0000FF"/>
    </w:rPr>
  </w:style>
  <w:style w:type="character" w:customStyle="1" w:styleId="tw4winPopup">
    <w:name w:val="tw4winPopup"/>
    <w:rsid w:val="008F34BA"/>
    <w:rPr>
      <w:rFonts w:ascii="Courier New" w:hAnsi="Courier New"/>
      <w:noProof/>
      <w:color w:val="008000"/>
    </w:rPr>
  </w:style>
  <w:style w:type="character" w:customStyle="1" w:styleId="tw4winJump">
    <w:name w:val="tw4winJump"/>
    <w:rsid w:val="008F34BA"/>
    <w:rPr>
      <w:rFonts w:ascii="Courier New" w:hAnsi="Courier New"/>
      <w:noProof/>
      <w:color w:val="008080"/>
    </w:rPr>
  </w:style>
  <w:style w:type="character" w:customStyle="1" w:styleId="tw4winExternal">
    <w:name w:val="tw4winExternal"/>
    <w:rsid w:val="008F34BA"/>
    <w:rPr>
      <w:rFonts w:ascii="Courier New" w:hAnsi="Courier New"/>
      <w:noProof/>
      <w:color w:val="808080"/>
    </w:rPr>
  </w:style>
  <w:style w:type="character" w:customStyle="1" w:styleId="tw4winInternal">
    <w:name w:val="tw4winInternal"/>
    <w:rsid w:val="008F34BA"/>
    <w:rPr>
      <w:rFonts w:ascii="Courier New" w:hAnsi="Courier New"/>
      <w:noProof/>
      <w:color w:val="FF0000"/>
    </w:rPr>
  </w:style>
  <w:style w:type="character" w:customStyle="1" w:styleId="DONOTTRANSLATE">
    <w:name w:val="DO_NOT_TRANSLATE"/>
    <w:rsid w:val="008F34BA"/>
    <w:rPr>
      <w:rFonts w:ascii="Courier New" w:hAnsi="Courier New"/>
      <w:noProof/>
      <w:color w:val="800000"/>
    </w:rPr>
  </w:style>
  <w:style w:type="character" w:styleId="FollowedHyperlink">
    <w:name w:val="FollowedHyperlink"/>
    <w:basedOn w:val="DefaultParagraphFont"/>
    <w:semiHidden/>
    <w:rsid w:val="008F34BA"/>
    <w:rPr>
      <w:color w:val="800080"/>
      <w:u w:val="single"/>
    </w:rPr>
  </w:style>
  <w:style w:type="paragraph" w:styleId="BodyText2">
    <w:name w:val="Body Text 2"/>
    <w:basedOn w:val="Normal"/>
    <w:semiHidden/>
    <w:rsid w:val="008F34BA"/>
    <w:pPr>
      <w:spacing w:line="240" w:lineRule="atLeast"/>
    </w:pPr>
    <w:rPr>
      <w:snapToGrid/>
      <w:sz w:val="22"/>
      <w:lang w:eastAsia="de-DE"/>
    </w:rPr>
  </w:style>
  <w:style w:type="paragraph" w:styleId="NormalWeb">
    <w:name w:val="Normal (Web)"/>
    <w:basedOn w:val="Normal"/>
    <w:uiPriority w:val="99"/>
    <w:semiHidden/>
    <w:rsid w:val="008F34BA"/>
    <w:pPr>
      <w:spacing w:before="100" w:beforeAutospacing="1" w:after="100" w:afterAutospacing="1" w:line="240" w:lineRule="auto"/>
      <w:jc w:val="left"/>
    </w:pPr>
    <w:rPr>
      <w:rFonts w:cs="Arial"/>
      <w:snapToGrid/>
      <w:color w:val="333333"/>
      <w:szCs w:val="18"/>
      <w:lang w:val="en-US" w:eastAsia="en-US"/>
    </w:rPr>
  </w:style>
  <w:style w:type="paragraph" w:styleId="BalloonText">
    <w:name w:val="Balloon Text"/>
    <w:basedOn w:val="Normal"/>
    <w:link w:val="BalloonTextChar"/>
    <w:uiPriority w:val="99"/>
    <w:semiHidden/>
    <w:unhideWhenUsed/>
    <w:rsid w:val="00EF5B3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5B3B"/>
    <w:rPr>
      <w:rFonts w:ascii="Tahoma" w:hAnsi="Tahoma" w:cs="Tahoma"/>
      <w:snapToGrid w:val="0"/>
      <w:sz w:val="16"/>
      <w:szCs w:val="16"/>
    </w:rPr>
  </w:style>
  <w:style w:type="paragraph" w:styleId="ListParagraph">
    <w:name w:val="List Paragraph"/>
    <w:basedOn w:val="Normal"/>
    <w:uiPriority w:val="34"/>
    <w:qFormat/>
    <w:rsid w:val="00CE0454"/>
    <w:pPr>
      <w:spacing w:line="240" w:lineRule="auto"/>
      <w:ind w:left="720"/>
      <w:contextualSpacing/>
      <w:jc w:val="left"/>
    </w:pPr>
    <w:rPr>
      <w:rFonts w:asciiTheme="minorHAnsi" w:eastAsiaTheme="minorHAnsi" w:hAnsiTheme="minorHAnsi" w:cstheme="minorBidi"/>
      <w:snapToGrid/>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089669">
      <w:bodyDiv w:val="1"/>
      <w:marLeft w:val="120"/>
      <w:marRight w:val="120"/>
      <w:marTop w:val="120"/>
      <w:marBottom w:val="120"/>
      <w:divBdr>
        <w:top w:val="none" w:sz="0" w:space="0" w:color="auto"/>
        <w:left w:val="none" w:sz="0" w:space="0" w:color="auto"/>
        <w:bottom w:val="none" w:sz="0" w:space="0" w:color="auto"/>
        <w:right w:val="none" w:sz="0" w:space="0" w:color="auto"/>
      </w:divBdr>
    </w:div>
    <w:div w:id="660547796">
      <w:bodyDiv w:val="1"/>
      <w:marLeft w:val="120"/>
      <w:marRight w:val="120"/>
      <w:marTop w:val="120"/>
      <w:marBottom w:val="120"/>
      <w:divBdr>
        <w:top w:val="none" w:sz="0" w:space="0" w:color="auto"/>
        <w:left w:val="none" w:sz="0" w:space="0" w:color="auto"/>
        <w:bottom w:val="none" w:sz="0" w:space="0" w:color="auto"/>
        <w:right w:val="none" w:sz="0" w:space="0" w:color="auto"/>
      </w:divBdr>
    </w:div>
    <w:div w:id="820121697">
      <w:bodyDiv w:val="1"/>
      <w:marLeft w:val="0"/>
      <w:marRight w:val="0"/>
      <w:marTop w:val="0"/>
      <w:marBottom w:val="0"/>
      <w:divBdr>
        <w:top w:val="none" w:sz="0" w:space="0" w:color="auto"/>
        <w:left w:val="none" w:sz="0" w:space="0" w:color="auto"/>
        <w:bottom w:val="none" w:sz="0" w:space="0" w:color="auto"/>
        <w:right w:val="none" w:sz="0" w:space="0" w:color="auto"/>
      </w:divBdr>
    </w:div>
    <w:div w:id="1028751036">
      <w:bodyDiv w:val="1"/>
      <w:marLeft w:val="0"/>
      <w:marRight w:val="0"/>
      <w:marTop w:val="0"/>
      <w:marBottom w:val="0"/>
      <w:divBdr>
        <w:top w:val="none" w:sz="0" w:space="0" w:color="auto"/>
        <w:left w:val="none" w:sz="0" w:space="0" w:color="auto"/>
        <w:bottom w:val="none" w:sz="0" w:space="0" w:color="auto"/>
        <w:right w:val="none" w:sz="0" w:space="0" w:color="auto"/>
      </w:divBdr>
      <w:divsChild>
        <w:div w:id="1814180252">
          <w:marLeft w:val="0"/>
          <w:marRight w:val="0"/>
          <w:marTop w:val="0"/>
          <w:marBottom w:val="0"/>
          <w:divBdr>
            <w:top w:val="none" w:sz="0" w:space="0" w:color="auto"/>
            <w:left w:val="none" w:sz="0" w:space="0" w:color="auto"/>
            <w:bottom w:val="none" w:sz="0" w:space="0" w:color="auto"/>
            <w:right w:val="none" w:sz="0" w:space="0" w:color="auto"/>
          </w:divBdr>
          <w:divsChild>
            <w:div w:id="1802918110">
              <w:marLeft w:val="0"/>
              <w:marRight w:val="0"/>
              <w:marTop w:val="0"/>
              <w:marBottom w:val="0"/>
              <w:divBdr>
                <w:top w:val="none" w:sz="0" w:space="0" w:color="auto"/>
                <w:left w:val="none" w:sz="0" w:space="0" w:color="auto"/>
                <w:bottom w:val="none" w:sz="0" w:space="0" w:color="auto"/>
                <w:right w:val="none" w:sz="0" w:space="0" w:color="auto"/>
              </w:divBdr>
              <w:divsChild>
                <w:div w:id="2123645162">
                  <w:marLeft w:val="0"/>
                  <w:marRight w:val="0"/>
                  <w:marTop w:val="0"/>
                  <w:marBottom w:val="0"/>
                  <w:divBdr>
                    <w:top w:val="none" w:sz="0" w:space="0" w:color="auto"/>
                    <w:left w:val="none" w:sz="0" w:space="0" w:color="auto"/>
                    <w:bottom w:val="none" w:sz="0" w:space="0" w:color="auto"/>
                    <w:right w:val="none" w:sz="0" w:space="0" w:color="auto"/>
                  </w:divBdr>
                  <w:divsChild>
                    <w:div w:id="1367871879">
                      <w:marLeft w:val="0"/>
                      <w:marRight w:val="0"/>
                      <w:marTop w:val="0"/>
                      <w:marBottom w:val="0"/>
                      <w:divBdr>
                        <w:top w:val="none" w:sz="0" w:space="0" w:color="auto"/>
                        <w:left w:val="none" w:sz="0" w:space="0" w:color="auto"/>
                        <w:bottom w:val="none" w:sz="0" w:space="0" w:color="auto"/>
                        <w:right w:val="none" w:sz="0" w:space="0" w:color="auto"/>
                      </w:divBdr>
                      <w:divsChild>
                        <w:div w:id="1220244036">
                          <w:marLeft w:val="0"/>
                          <w:marRight w:val="0"/>
                          <w:marTop w:val="0"/>
                          <w:marBottom w:val="0"/>
                          <w:divBdr>
                            <w:top w:val="none" w:sz="0" w:space="0" w:color="auto"/>
                            <w:left w:val="none" w:sz="0" w:space="0" w:color="auto"/>
                            <w:bottom w:val="none" w:sz="0" w:space="0" w:color="auto"/>
                            <w:right w:val="none" w:sz="0" w:space="0" w:color="auto"/>
                          </w:divBdr>
                          <w:divsChild>
                            <w:div w:id="372995923">
                              <w:marLeft w:val="0"/>
                              <w:marRight w:val="0"/>
                              <w:marTop w:val="0"/>
                              <w:marBottom w:val="0"/>
                              <w:divBdr>
                                <w:top w:val="none" w:sz="0" w:space="0" w:color="auto"/>
                                <w:left w:val="none" w:sz="0" w:space="0" w:color="auto"/>
                                <w:bottom w:val="none" w:sz="0" w:space="0" w:color="auto"/>
                                <w:right w:val="none" w:sz="0" w:space="0" w:color="auto"/>
                              </w:divBdr>
                              <w:divsChild>
                                <w:div w:id="862978449">
                                  <w:marLeft w:val="0"/>
                                  <w:marRight w:val="0"/>
                                  <w:marTop w:val="0"/>
                                  <w:marBottom w:val="0"/>
                                  <w:divBdr>
                                    <w:top w:val="none" w:sz="0" w:space="0" w:color="auto"/>
                                    <w:left w:val="none" w:sz="0" w:space="0" w:color="auto"/>
                                    <w:bottom w:val="none" w:sz="0" w:space="0" w:color="auto"/>
                                    <w:right w:val="none" w:sz="0" w:space="0" w:color="auto"/>
                                  </w:divBdr>
                                  <w:divsChild>
                                    <w:div w:id="1600288384">
                                      <w:marLeft w:val="0"/>
                                      <w:marRight w:val="0"/>
                                      <w:marTop w:val="0"/>
                                      <w:marBottom w:val="0"/>
                                      <w:divBdr>
                                        <w:top w:val="none" w:sz="0" w:space="0" w:color="auto"/>
                                        <w:left w:val="none" w:sz="0" w:space="0" w:color="auto"/>
                                        <w:bottom w:val="none" w:sz="0" w:space="0" w:color="auto"/>
                                        <w:right w:val="none" w:sz="0" w:space="0" w:color="auto"/>
                                      </w:divBdr>
                                      <w:divsChild>
                                        <w:div w:id="1956058838">
                                          <w:marLeft w:val="0"/>
                                          <w:marRight w:val="0"/>
                                          <w:marTop w:val="0"/>
                                          <w:marBottom w:val="0"/>
                                          <w:divBdr>
                                            <w:top w:val="none" w:sz="0" w:space="0" w:color="auto"/>
                                            <w:left w:val="none" w:sz="0" w:space="0" w:color="auto"/>
                                            <w:bottom w:val="none" w:sz="0" w:space="0" w:color="auto"/>
                                            <w:right w:val="none" w:sz="0" w:space="0" w:color="auto"/>
                                          </w:divBdr>
                                          <w:divsChild>
                                            <w:div w:id="45383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5172679">
      <w:bodyDiv w:val="1"/>
      <w:marLeft w:val="120"/>
      <w:marRight w:val="120"/>
      <w:marTop w:val="120"/>
      <w:marBottom w:val="120"/>
      <w:divBdr>
        <w:top w:val="none" w:sz="0" w:space="0" w:color="auto"/>
        <w:left w:val="none" w:sz="0" w:space="0" w:color="auto"/>
        <w:bottom w:val="none" w:sz="0" w:space="0" w:color="auto"/>
        <w:right w:val="none" w:sz="0" w:space="0" w:color="auto"/>
      </w:divBdr>
    </w:div>
    <w:div w:id="1221014179">
      <w:bodyDiv w:val="1"/>
      <w:marLeft w:val="0"/>
      <w:marRight w:val="0"/>
      <w:marTop w:val="0"/>
      <w:marBottom w:val="0"/>
      <w:divBdr>
        <w:top w:val="none" w:sz="0" w:space="0" w:color="auto"/>
        <w:left w:val="none" w:sz="0" w:space="0" w:color="auto"/>
        <w:bottom w:val="none" w:sz="0" w:space="0" w:color="auto"/>
        <w:right w:val="none" w:sz="0" w:space="0" w:color="auto"/>
      </w:divBdr>
      <w:divsChild>
        <w:div w:id="1992902516">
          <w:marLeft w:val="0"/>
          <w:marRight w:val="0"/>
          <w:marTop w:val="0"/>
          <w:marBottom w:val="0"/>
          <w:divBdr>
            <w:top w:val="none" w:sz="0" w:space="0" w:color="auto"/>
            <w:left w:val="none" w:sz="0" w:space="0" w:color="auto"/>
            <w:bottom w:val="none" w:sz="0" w:space="0" w:color="auto"/>
            <w:right w:val="none" w:sz="0" w:space="0" w:color="auto"/>
          </w:divBdr>
          <w:divsChild>
            <w:div w:id="468282335">
              <w:marLeft w:val="0"/>
              <w:marRight w:val="0"/>
              <w:marTop w:val="0"/>
              <w:marBottom w:val="0"/>
              <w:divBdr>
                <w:top w:val="none" w:sz="0" w:space="0" w:color="auto"/>
                <w:left w:val="none" w:sz="0" w:space="0" w:color="auto"/>
                <w:bottom w:val="none" w:sz="0" w:space="0" w:color="auto"/>
                <w:right w:val="none" w:sz="0" w:space="0" w:color="auto"/>
              </w:divBdr>
              <w:divsChild>
                <w:div w:id="641272199">
                  <w:marLeft w:val="0"/>
                  <w:marRight w:val="0"/>
                  <w:marTop w:val="0"/>
                  <w:marBottom w:val="0"/>
                  <w:divBdr>
                    <w:top w:val="none" w:sz="0" w:space="0" w:color="auto"/>
                    <w:left w:val="none" w:sz="0" w:space="0" w:color="auto"/>
                    <w:bottom w:val="none" w:sz="0" w:space="0" w:color="auto"/>
                    <w:right w:val="none" w:sz="0" w:space="0" w:color="auto"/>
                  </w:divBdr>
                  <w:divsChild>
                    <w:div w:id="648555824">
                      <w:marLeft w:val="0"/>
                      <w:marRight w:val="0"/>
                      <w:marTop w:val="0"/>
                      <w:marBottom w:val="0"/>
                      <w:divBdr>
                        <w:top w:val="none" w:sz="0" w:space="0" w:color="auto"/>
                        <w:left w:val="none" w:sz="0" w:space="0" w:color="auto"/>
                        <w:bottom w:val="none" w:sz="0" w:space="0" w:color="auto"/>
                        <w:right w:val="none" w:sz="0" w:space="0" w:color="auto"/>
                      </w:divBdr>
                      <w:divsChild>
                        <w:div w:id="915437030">
                          <w:marLeft w:val="0"/>
                          <w:marRight w:val="0"/>
                          <w:marTop w:val="0"/>
                          <w:marBottom w:val="0"/>
                          <w:divBdr>
                            <w:top w:val="none" w:sz="0" w:space="0" w:color="auto"/>
                            <w:left w:val="none" w:sz="0" w:space="0" w:color="auto"/>
                            <w:bottom w:val="none" w:sz="0" w:space="0" w:color="auto"/>
                            <w:right w:val="none" w:sz="0" w:space="0" w:color="auto"/>
                          </w:divBdr>
                          <w:divsChild>
                            <w:div w:id="1703705356">
                              <w:marLeft w:val="0"/>
                              <w:marRight w:val="0"/>
                              <w:marTop w:val="0"/>
                              <w:marBottom w:val="0"/>
                              <w:divBdr>
                                <w:top w:val="none" w:sz="0" w:space="0" w:color="auto"/>
                                <w:left w:val="none" w:sz="0" w:space="0" w:color="auto"/>
                                <w:bottom w:val="none" w:sz="0" w:space="0" w:color="auto"/>
                                <w:right w:val="none" w:sz="0" w:space="0" w:color="auto"/>
                              </w:divBdr>
                              <w:divsChild>
                                <w:div w:id="136534652">
                                  <w:marLeft w:val="0"/>
                                  <w:marRight w:val="0"/>
                                  <w:marTop w:val="0"/>
                                  <w:marBottom w:val="0"/>
                                  <w:divBdr>
                                    <w:top w:val="none" w:sz="0" w:space="0" w:color="auto"/>
                                    <w:left w:val="none" w:sz="0" w:space="0" w:color="auto"/>
                                    <w:bottom w:val="none" w:sz="0" w:space="0" w:color="auto"/>
                                    <w:right w:val="none" w:sz="0" w:space="0" w:color="auto"/>
                                  </w:divBdr>
                                  <w:divsChild>
                                    <w:div w:id="862979646">
                                      <w:marLeft w:val="0"/>
                                      <w:marRight w:val="0"/>
                                      <w:marTop w:val="0"/>
                                      <w:marBottom w:val="0"/>
                                      <w:divBdr>
                                        <w:top w:val="none" w:sz="0" w:space="0" w:color="auto"/>
                                        <w:left w:val="none" w:sz="0" w:space="0" w:color="auto"/>
                                        <w:bottom w:val="none" w:sz="0" w:space="0" w:color="auto"/>
                                        <w:right w:val="none" w:sz="0" w:space="0" w:color="auto"/>
                                      </w:divBdr>
                                      <w:divsChild>
                                        <w:div w:id="1582249191">
                                          <w:marLeft w:val="0"/>
                                          <w:marRight w:val="0"/>
                                          <w:marTop w:val="0"/>
                                          <w:marBottom w:val="0"/>
                                          <w:divBdr>
                                            <w:top w:val="none" w:sz="0" w:space="0" w:color="auto"/>
                                            <w:left w:val="none" w:sz="0" w:space="0" w:color="auto"/>
                                            <w:bottom w:val="none" w:sz="0" w:space="0" w:color="auto"/>
                                            <w:right w:val="none" w:sz="0" w:space="0" w:color="auto"/>
                                          </w:divBdr>
                                          <w:divsChild>
                                            <w:div w:id="162877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ascom.com/en/index/group/company/divisions/wireless-solutions/industry.htm" TargetMode="External"/><Relationship Id="rId18" Type="http://schemas.openxmlformats.org/officeDocument/2006/relationships/hyperlink" Target="http://www.ascom.com/en/index/products-solutions/technology-platforms/technology/vowifi/solutionloader.htm"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scom.com/en/index/group/company/divisions/wireless-solutions/hospitals.htm" TargetMode="External"/><Relationship Id="rId17" Type="http://schemas.openxmlformats.org/officeDocument/2006/relationships/hyperlink" Target="http://www.ascom.com/en/index/group/company/divisions/wireless-solutions/hotels.htm" TargetMode="External"/><Relationship Id="rId2" Type="http://schemas.openxmlformats.org/officeDocument/2006/relationships/styles" Target="styles.xml"/><Relationship Id="rId16" Type="http://schemas.openxmlformats.org/officeDocument/2006/relationships/hyperlink" Target="http://www.ascom.com/en/index/group/company/divisions/wireless-solutions/retail.htm" TargetMode="External"/><Relationship Id="rId20" Type="http://schemas.openxmlformats.org/officeDocument/2006/relationships/hyperlink" Target="http://www.ascom.com/en/index/products-solutions/technology-platforms/platform/nurse-call-platform/solutionloader.ht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ascom.com/en/index/group/company/divisions/wireless-solutions/retail.htm" TargetMode="External"/><Relationship Id="rId10" Type="http://schemas.openxmlformats.org/officeDocument/2006/relationships/header" Target="header2.xml"/><Relationship Id="rId19" Type="http://schemas.openxmlformats.org/officeDocument/2006/relationships/hyperlink" Target="http://www.ascom.com/en/index/products-solutions/technology-platforms/technology/dect-ip-dect/solutionloader.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ascom.com/en/index/group/company/divisions/wireless-solutions/industry.ht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nhuebc\LOCALS~1\Temp\notes4095F4\ASC_Medienmitteilung_d.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ASC_Medienmitteilung_d.dot</Template>
  <TotalTime>0</TotalTime>
  <Pages>2</Pages>
  <Words>736</Words>
  <Characters>3906</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MEDIA RELEASE</vt:lpstr>
      <vt:lpstr>MEDIA RELEASE</vt:lpstr>
    </vt:vector>
  </TitlesOfParts>
  <Company>Ascom Wireless Solutions</Company>
  <LinksUpToDate>false</LinksUpToDate>
  <CharactersWithSpaces>4633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RELEASE</dc:title>
  <dc:creator>Corinne Huebscher</dc:creator>
  <cp:lastModifiedBy>Therese Disfält</cp:lastModifiedBy>
  <cp:revision>2</cp:revision>
  <cp:lastPrinted>2009-11-12T11:33:00Z</cp:lastPrinted>
  <dcterms:created xsi:type="dcterms:W3CDTF">2012-04-17T10:42:00Z</dcterms:created>
  <dcterms:modified xsi:type="dcterms:W3CDTF">2012-04-17T10:42:00Z</dcterms:modified>
</cp:coreProperties>
</file>