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0B1991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color w:val="000000" w:themeColor="text1"/>
        </w:rPr>
      </w:pPr>
      <w:bookmarkStart w:id="0" w:name="_GoBack"/>
      <w:bookmarkEnd w:id="0"/>
      <w:r w:rsidRPr="000B1991">
        <w:rPr>
          <w:rFonts w:ascii="Helvetica" w:hAnsi="Helvetica" w:cs="Helvetica"/>
          <w:b/>
          <w:noProof/>
          <w:color w:val="000000" w:themeColor="text1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11A0C1F7" wp14:editId="5F3DD9E6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991">
        <w:rPr>
          <w:rFonts w:ascii="Helvetica" w:hAnsi="Helvetica"/>
          <w:b/>
          <w:i/>
          <w:noProof/>
          <w:color w:val="000000" w:themeColor="text1"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5C7DBB2D" wp14:editId="5E82980B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991">
        <w:rPr>
          <w:rFonts w:ascii="Helvetica" w:hAnsi="Helvetica" w:cs="Arial"/>
          <w:noProof/>
          <w:color w:val="000000" w:themeColor="text1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0D232F6" wp14:editId="3AF9DD2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C47" w:rsidRPr="000B1991" w:rsidRDefault="006C53C7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</w:pPr>
      <w:bookmarkStart w:id="1" w:name="imgview"/>
      <w:bookmarkEnd w:id="1"/>
      <w:r w:rsidRPr="000B1991"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  <w:t>Flerkanal</w:t>
      </w:r>
      <w:r w:rsidR="00F335BC" w:rsidRPr="000B1991"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  <w:t>s</w:t>
      </w:r>
      <w:r w:rsidRPr="000B1991"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  <w:t xml:space="preserve"> automatsikringsmoduler</w:t>
      </w:r>
    </w:p>
    <w:p w:rsidR="002D671E" w:rsidRPr="000B1991" w:rsidRDefault="002D671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EastAsia" w:hAnsi="Helvetica" w:cs="Helvetica"/>
          <w:color w:val="000000" w:themeColor="text1"/>
          <w:lang w:val="da-DK" w:eastAsia="zh-CN"/>
        </w:rPr>
      </w:pPr>
    </w:p>
    <w:p w:rsidR="00E53AA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</w:p>
    <w:p w:rsidR="00E53AA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  <w:r w:rsidRPr="000B1991">
        <w:rPr>
          <w:rFonts w:ascii="Helvetica" w:hAnsi="Helvetica" w:cs="Helvetica"/>
          <w:color w:val="000000" w:themeColor="text1"/>
          <w:lang w:val="da-DK"/>
        </w:rPr>
        <w:t xml:space="preserve">De nye flerkanals </w:t>
      </w:r>
      <w:r w:rsidR="00F335BC" w:rsidRPr="000B1991">
        <w:rPr>
          <w:rFonts w:ascii="Helvetica" w:hAnsi="Helvetica" w:cs="Helvetica"/>
          <w:color w:val="000000" w:themeColor="text1"/>
          <w:lang w:val="da-DK"/>
        </w:rPr>
        <w:t xml:space="preserve">automatsikringsmoduler CBB 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fra Phoenix Contact fås med 4, 8 og 12 kanaler. </w:t>
      </w:r>
      <w:r w:rsidR="00F335BC" w:rsidRPr="000B1991">
        <w:rPr>
          <w:rFonts w:ascii="Helvetica" w:hAnsi="Helvetica" w:cs="Helvetica"/>
          <w:color w:val="000000" w:themeColor="text1"/>
          <w:lang w:val="da-DK"/>
        </w:rPr>
        <w:t xml:space="preserve">På grund af </w:t>
      </w:r>
      <w:r w:rsidR="00816C3D" w:rsidRPr="000B1991">
        <w:rPr>
          <w:rFonts w:ascii="Helvetica" w:hAnsi="Helvetica" w:cs="Helvetica"/>
          <w:color w:val="000000" w:themeColor="text1"/>
          <w:lang w:val="da-DK"/>
        </w:rPr>
        <w:t>muligheden for individuel</w:t>
      </w:r>
      <w:r w:rsidR="00F335BC" w:rsidRPr="000B1991">
        <w:rPr>
          <w:rFonts w:ascii="Helvetica" w:hAnsi="Helvetica" w:cs="Helvetica"/>
          <w:color w:val="000000" w:themeColor="text1"/>
          <w:lang w:val="da-DK"/>
        </w:rPr>
        <w:t xml:space="preserve"> bestykning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med termomagnetiske eller elektroniske automatsikringer</w:t>
      </w:r>
      <w:r w:rsidR="00816C3D" w:rsidRPr="000B1991">
        <w:rPr>
          <w:rFonts w:ascii="Helvetica" w:hAnsi="Helvetica" w:cs="Helvetica"/>
          <w:color w:val="000000" w:themeColor="text1"/>
          <w:lang w:val="da-DK"/>
        </w:rPr>
        <w:t xml:space="preserve"> er modulerne meget alsidige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. De er særligt egnede til </w:t>
      </w:r>
      <w:r w:rsidR="00816C3D" w:rsidRPr="000B1991">
        <w:rPr>
          <w:rFonts w:ascii="Helvetica" w:hAnsi="Helvetica" w:cs="Helvetica"/>
          <w:color w:val="000000" w:themeColor="text1"/>
          <w:lang w:val="da-DK"/>
        </w:rPr>
        <w:t xml:space="preserve">anvendelse inden for 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maskinbygning og </w:t>
      </w:r>
      <w:r w:rsidR="00816C3D" w:rsidRPr="000B1991">
        <w:rPr>
          <w:rFonts w:ascii="Helvetica" w:hAnsi="Helvetica" w:cs="Helvetica"/>
          <w:color w:val="000000" w:themeColor="text1"/>
          <w:lang w:val="da-DK"/>
        </w:rPr>
        <w:t>styrings- og procesteknik</w:t>
      </w:r>
      <w:r w:rsidRPr="000B1991">
        <w:rPr>
          <w:rFonts w:ascii="Helvetica" w:hAnsi="Helvetica" w:cs="Helvetica"/>
          <w:color w:val="000000" w:themeColor="text1"/>
          <w:lang w:val="da-DK"/>
        </w:rPr>
        <w:t>.</w:t>
      </w:r>
    </w:p>
    <w:p w:rsidR="00E53AA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</w:p>
    <w:p w:rsidR="002D671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  <w:r w:rsidRPr="000B1991">
        <w:rPr>
          <w:rFonts w:ascii="Helvetica" w:hAnsi="Helvetica" w:cs="Helvetica"/>
          <w:color w:val="000000" w:themeColor="text1"/>
          <w:lang w:val="da-DK"/>
        </w:rPr>
        <w:t>Takket være den central</w:t>
      </w:r>
      <w:r w:rsidR="000B1991" w:rsidRPr="000B1991">
        <w:rPr>
          <w:rFonts w:ascii="Helvetica" w:hAnsi="Helvetica" w:cs="Helvetica"/>
          <w:color w:val="000000" w:themeColor="text1"/>
          <w:lang w:val="da-DK"/>
        </w:rPr>
        <w:t>e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potentialfordeling kan op til 4 </w:t>
      </w:r>
      <w:r w:rsidR="000B1991" w:rsidRPr="000B1991">
        <w:rPr>
          <w:rFonts w:ascii="Helvetica" w:hAnsi="Helvetica" w:cs="Helvetica"/>
          <w:color w:val="000000" w:themeColor="text1"/>
          <w:lang w:val="da-DK"/>
        </w:rPr>
        <w:t>forbrugere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beskyttes pr. kanal. Dette reducerer installations</w:t>
      </w:r>
      <w:r w:rsidR="000B1991" w:rsidRPr="000B1991">
        <w:rPr>
          <w:rFonts w:ascii="Helvetica" w:hAnsi="Helvetica" w:cs="Helvetica"/>
          <w:color w:val="000000" w:themeColor="text1"/>
          <w:lang w:val="da-DK"/>
        </w:rPr>
        <w:t>arbejdet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til et minimum, samtidig med at der spares plads sammenlignet med konventionelle installationer. Udover individuel belastningsbeskyttelse giver </w:t>
      </w:r>
      <w:r w:rsidR="000B1991">
        <w:rPr>
          <w:rFonts w:ascii="Helvetica" w:hAnsi="Helvetica" w:cs="Helvetica"/>
          <w:color w:val="000000" w:themeColor="text1"/>
          <w:lang w:val="da-DK"/>
        </w:rPr>
        <w:t>modulerne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mulighed for at </w:t>
      </w:r>
      <w:r w:rsidR="000B1991">
        <w:rPr>
          <w:rFonts w:ascii="Helvetica" w:hAnsi="Helvetica" w:cs="Helvetica"/>
          <w:color w:val="000000" w:themeColor="text1"/>
          <w:lang w:val="da-DK"/>
        </w:rPr>
        <w:t>ind</w:t>
      </w:r>
      <w:r w:rsidRPr="000B1991">
        <w:rPr>
          <w:rFonts w:ascii="Helvetica" w:hAnsi="Helvetica" w:cs="Helvetica"/>
          <w:color w:val="000000" w:themeColor="text1"/>
          <w:lang w:val="da-DK"/>
        </w:rPr>
        <w:t>sløjfe sikkerhedsrelaterede relæ</w:t>
      </w:r>
      <w:r w:rsidR="000B1991">
        <w:rPr>
          <w:rFonts w:ascii="Helvetica" w:hAnsi="Helvetica" w:cs="Helvetica"/>
          <w:color w:val="000000" w:themeColor="text1"/>
          <w:lang w:val="da-DK"/>
        </w:rPr>
        <w:t>kontakter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. Dermed integreres de pågældende </w:t>
      </w:r>
      <w:r w:rsidR="000B1991">
        <w:rPr>
          <w:rFonts w:ascii="Helvetica" w:hAnsi="Helvetica" w:cs="Helvetica"/>
          <w:color w:val="000000" w:themeColor="text1"/>
          <w:lang w:val="da-DK"/>
        </w:rPr>
        <w:t>strømkredse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i sikkerhedskonceptet med minimal fortrådning. </w:t>
      </w:r>
      <w:r w:rsidR="00123D45">
        <w:rPr>
          <w:rFonts w:ascii="Helvetica" w:hAnsi="Helvetica" w:cs="Helvetica"/>
          <w:color w:val="000000" w:themeColor="text1"/>
          <w:lang w:val="da-DK"/>
        </w:rPr>
        <w:t xml:space="preserve">Samtidig 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beskyttes </w:t>
      </w:r>
      <w:proofErr w:type="gramStart"/>
      <w:r w:rsidRPr="000B1991">
        <w:rPr>
          <w:rFonts w:ascii="Helvetica" w:hAnsi="Helvetica" w:cs="Helvetica"/>
          <w:color w:val="000000" w:themeColor="text1"/>
          <w:lang w:val="da-DK"/>
        </w:rPr>
        <w:t>afbryderkontakterne  i</w:t>
      </w:r>
      <w:proofErr w:type="gramEnd"/>
      <w:r w:rsidRPr="000B1991">
        <w:rPr>
          <w:rFonts w:ascii="Helvetica" w:hAnsi="Helvetica" w:cs="Helvetica"/>
          <w:color w:val="000000" w:themeColor="text1"/>
          <w:lang w:val="da-DK"/>
        </w:rPr>
        <w:t xml:space="preserve"> strømstierne i henhold til </w:t>
      </w:r>
      <w:r w:rsidR="00123D45">
        <w:rPr>
          <w:rFonts w:ascii="Helvetica" w:hAnsi="Helvetica" w:cs="Helvetica"/>
          <w:color w:val="000000" w:themeColor="text1"/>
          <w:lang w:val="da-DK"/>
        </w:rPr>
        <w:t>forskrifterne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. </w:t>
      </w:r>
      <w:r w:rsidR="00123D45">
        <w:rPr>
          <w:rFonts w:ascii="Helvetica" w:hAnsi="Helvetica" w:cs="Helvetica"/>
          <w:color w:val="000000" w:themeColor="text1"/>
          <w:lang w:val="da-DK"/>
        </w:rPr>
        <w:t>Takket være den høje strømbelastningsevne kan strømforsyningen ske med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 op til 60 A.</w:t>
      </w:r>
    </w:p>
    <w:p w:rsidR="00E53AA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</w:p>
    <w:p w:rsidR="00E53AA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  <w:r w:rsidRPr="000B1991">
        <w:rPr>
          <w:rFonts w:ascii="Helvetica" w:hAnsi="Helvetica" w:cs="Helvetica"/>
          <w:color w:val="000000" w:themeColor="text1"/>
          <w:lang w:val="da-DK"/>
        </w:rPr>
        <w:t xml:space="preserve">For yderligere information kontakt Product Manager Henning O. Lippert, </w:t>
      </w:r>
      <w:hyperlink r:id="rId9" w:history="1">
        <w:r w:rsidR="003E3632" w:rsidRPr="008640DB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 w:rsidR="003E3632">
        <w:rPr>
          <w:rFonts w:ascii="Helvetica" w:hAnsi="Helvetica" w:cs="Helvetica"/>
          <w:color w:val="000000" w:themeColor="text1"/>
          <w:lang w:val="da-DK"/>
        </w:rPr>
        <w:t xml:space="preserve"> </w:t>
      </w:r>
      <w:r w:rsidRPr="000B1991">
        <w:rPr>
          <w:rFonts w:ascii="Helvetica" w:hAnsi="Helvetica" w:cs="Helvetica"/>
          <w:color w:val="000000" w:themeColor="text1"/>
          <w:lang w:val="da-DK"/>
        </w:rPr>
        <w:t xml:space="preserve">eller vores kundeservice på telefon 36 77 44 11. </w:t>
      </w:r>
    </w:p>
    <w:p w:rsidR="00E53AAE" w:rsidRPr="000B1991" w:rsidRDefault="00E53AAE" w:rsidP="00657AFA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color w:val="000000" w:themeColor="text1"/>
          <w:lang w:val="da-DK"/>
        </w:rPr>
      </w:pPr>
    </w:p>
    <w:p w:rsidR="005C67CD" w:rsidRPr="000B1991" w:rsidRDefault="005C67CD" w:rsidP="006C2AFF">
      <w:pPr>
        <w:spacing w:line="360" w:lineRule="auto"/>
        <w:rPr>
          <w:rFonts w:ascii="Helvetica" w:hAnsi="Helvetica"/>
          <w:b/>
          <w:color w:val="000000" w:themeColor="text1"/>
          <w:lang w:val="da-DK"/>
        </w:rPr>
      </w:pPr>
    </w:p>
    <w:p w:rsidR="000B1991" w:rsidRPr="000B1991" w:rsidRDefault="000B1991">
      <w:pPr>
        <w:spacing w:line="360" w:lineRule="auto"/>
        <w:rPr>
          <w:rFonts w:ascii="Helvetica" w:hAnsi="Helvetica"/>
          <w:b/>
          <w:color w:val="000000" w:themeColor="text1"/>
          <w:lang w:val="da-DK"/>
        </w:rPr>
      </w:pPr>
    </w:p>
    <w:sectPr w:rsidR="000B1991" w:rsidRPr="000B1991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90" w:rsidRDefault="00DC1A90">
      <w:r>
        <w:separator/>
      </w:r>
    </w:p>
  </w:endnote>
  <w:endnote w:type="continuationSeparator" w:id="0">
    <w:p w:rsidR="00DC1A90" w:rsidRDefault="00D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FA" w:rsidRPr="00D626D1" w:rsidRDefault="00657AFA" w:rsidP="00657AF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657AFA" w:rsidRDefault="00657AFA" w:rsidP="00657AF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90" w:rsidRDefault="00DC1A90">
      <w:r>
        <w:separator/>
      </w:r>
    </w:p>
  </w:footnote>
  <w:footnote w:type="continuationSeparator" w:id="0">
    <w:p w:rsidR="00DC1A90" w:rsidRDefault="00DC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657AFA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026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991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3D4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D671E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632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371F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57AFA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53C7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16C3D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477A5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1A90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3AAE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35BC"/>
    <w:rsid w:val="00F34546"/>
    <w:rsid w:val="00F373D4"/>
    <w:rsid w:val="00F37CCF"/>
    <w:rsid w:val="00F462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57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5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2014-12-18T10:13:00Z</cp:lastPrinted>
  <dcterms:created xsi:type="dcterms:W3CDTF">2015-03-02T09:41:00Z</dcterms:created>
  <dcterms:modified xsi:type="dcterms:W3CDTF">2015-03-02T09:41:00Z</dcterms:modified>
</cp:coreProperties>
</file>