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90" w:rsidRPr="00346284" w:rsidRDefault="007974E7" w:rsidP="00815283">
      <w:pPr>
        <w:spacing w:line="360" w:lineRule="auto"/>
        <w:jc w:val="right"/>
        <w:rPr>
          <w:rFonts w:ascii="Century Gothic" w:hAnsi="Century Gothic"/>
          <w:b/>
        </w:rPr>
      </w:pPr>
      <w:r w:rsidRPr="00346284">
        <w:rPr>
          <w:rFonts w:ascii="Century Gothic" w:hAnsi="Century Gothic"/>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8477FA" w:rsidRPr="006626A0" w:rsidRDefault="00232468" w:rsidP="00815283">
      <w:pPr>
        <w:spacing w:line="240" w:lineRule="auto"/>
        <w:contextualSpacing/>
        <w:jc w:val="both"/>
        <w:rPr>
          <w:rFonts w:ascii="Century Gothic" w:hAnsi="Century Gothic"/>
          <w:b/>
        </w:rPr>
      </w:pPr>
      <w:r w:rsidRPr="006626A0">
        <w:rPr>
          <w:rFonts w:ascii="Century Gothic" w:hAnsi="Century Gothic"/>
          <w:b/>
        </w:rPr>
        <w:t>PRESS RELEASE</w:t>
      </w:r>
    </w:p>
    <w:p w:rsidR="00FE6FE1" w:rsidRPr="006626A0" w:rsidRDefault="008477FA" w:rsidP="00815283">
      <w:pPr>
        <w:spacing w:line="240" w:lineRule="auto"/>
        <w:contextualSpacing/>
        <w:jc w:val="both"/>
        <w:rPr>
          <w:rFonts w:ascii="Century Gothic" w:hAnsi="Century Gothic"/>
        </w:rPr>
      </w:pPr>
      <w:r w:rsidRPr="006626A0">
        <w:rPr>
          <w:rFonts w:ascii="Century Gothic" w:hAnsi="Century Gothic"/>
          <w:b/>
        </w:rPr>
        <w:t xml:space="preserve">For immediate release: </w:t>
      </w:r>
      <w:r w:rsidR="006626A0" w:rsidRPr="006626A0">
        <w:rPr>
          <w:rFonts w:ascii="Century Gothic" w:hAnsi="Century Gothic"/>
        </w:rPr>
        <w:t>Wednesday 28 May 2014</w:t>
      </w:r>
    </w:p>
    <w:p w:rsidR="00815283" w:rsidRPr="00346284" w:rsidRDefault="00815283" w:rsidP="00815283">
      <w:pPr>
        <w:spacing w:line="240" w:lineRule="auto"/>
        <w:contextualSpacing/>
        <w:jc w:val="both"/>
        <w:rPr>
          <w:rFonts w:ascii="Century Gothic" w:hAnsi="Century Gothic"/>
          <w:b/>
        </w:rPr>
      </w:pPr>
    </w:p>
    <w:p w:rsidR="00E507BC" w:rsidRDefault="00390AEF" w:rsidP="00815283">
      <w:pPr>
        <w:spacing w:line="240" w:lineRule="auto"/>
        <w:contextualSpacing/>
        <w:jc w:val="center"/>
        <w:rPr>
          <w:rFonts w:ascii="Century Gothic" w:hAnsi="Century Gothic"/>
          <w:b/>
        </w:rPr>
      </w:pPr>
      <w:r>
        <w:rPr>
          <w:rFonts w:ascii="Century Gothic" w:hAnsi="Century Gothic"/>
          <w:b/>
        </w:rPr>
        <w:t>ID Medical</w:t>
      </w:r>
      <w:r w:rsidR="00B16C92">
        <w:rPr>
          <w:rFonts w:ascii="Century Gothic" w:hAnsi="Century Gothic"/>
          <w:b/>
        </w:rPr>
        <w:t xml:space="preserve"> </w:t>
      </w:r>
      <w:r w:rsidR="00091D14">
        <w:rPr>
          <w:rFonts w:ascii="Century Gothic" w:hAnsi="Century Gothic"/>
          <w:b/>
        </w:rPr>
        <w:t>approved supplier on</w:t>
      </w:r>
      <w:r w:rsidR="00C552E3">
        <w:rPr>
          <w:rFonts w:ascii="Century Gothic" w:hAnsi="Century Gothic"/>
          <w:b/>
        </w:rPr>
        <w:t xml:space="preserve"> new n</w:t>
      </w:r>
      <w:r w:rsidR="00B16C92">
        <w:rPr>
          <w:rFonts w:ascii="Century Gothic" w:hAnsi="Century Gothic"/>
          <w:b/>
        </w:rPr>
        <w:t xml:space="preserve">ational </w:t>
      </w:r>
      <w:r w:rsidR="00AC6F78">
        <w:rPr>
          <w:rFonts w:ascii="Century Gothic" w:hAnsi="Century Gothic"/>
          <w:b/>
        </w:rPr>
        <w:t xml:space="preserve">collaborative </w:t>
      </w:r>
      <w:r w:rsidR="00C552E3">
        <w:rPr>
          <w:rFonts w:ascii="Century Gothic" w:hAnsi="Century Gothic"/>
          <w:b/>
        </w:rPr>
        <w:t>N</w:t>
      </w:r>
      <w:r w:rsidR="001924CB">
        <w:rPr>
          <w:rFonts w:ascii="Century Gothic" w:hAnsi="Century Gothic"/>
          <w:b/>
        </w:rPr>
        <w:t xml:space="preserve">ursing </w:t>
      </w:r>
      <w:r w:rsidR="00C552E3">
        <w:rPr>
          <w:rFonts w:ascii="Century Gothic" w:hAnsi="Century Gothic"/>
          <w:b/>
        </w:rPr>
        <w:t>A</w:t>
      </w:r>
      <w:r w:rsidR="00B16C92">
        <w:rPr>
          <w:rFonts w:ascii="Century Gothic" w:hAnsi="Century Gothic"/>
          <w:b/>
        </w:rPr>
        <w:t xml:space="preserve">gency </w:t>
      </w:r>
      <w:r w:rsidR="00C552E3">
        <w:rPr>
          <w:rFonts w:ascii="Century Gothic" w:hAnsi="Century Gothic"/>
          <w:b/>
        </w:rPr>
        <w:t>F</w:t>
      </w:r>
      <w:r w:rsidR="001924CB">
        <w:rPr>
          <w:rFonts w:ascii="Century Gothic" w:hAnsi="Century Gothic"/>
          <w:b/>
        </w:rPr>
        <w:t>ramework</w:t>
      </w:r>
    </w:p>
    <w:p w:rsidR="00815283" w:rsidRPr="00346284" w:rsidRDefault="00815283" w:rsidP="00815283">
      <w:pPr>
        <w:spacing w:line="240" w:lineRule="auto"/>
        <w:contextualSpacing/>
        <w:jc w:val="center"/>
        <w:rPr>
          <w:rFonts w:ascii="Century Gothic" w:hAnsi="Century Gothic"/>
          <w:b/>
        </w:rPr>
      </w:pPr>
    </w:p>
    <w:p w:rsidR="001924CB" w:rsidRDefault="001924CB" w:rsidP="00815283">
      <w:pPr>
        <w:spacing w:line="240" w:lineRule="auto"/>
        <w:contextualSpacing/>
        <w:jc w:val="both"/>
        <w:rPr>
          <w:rFonts w:ascii="Century Gothic" w:hAnsi="Century Gothic"/>
        </w:rPr>
      </w:pPr>
      <w:r>
        <w:rPr>
          <w:rFonts w:ascii="Century Gothic" w:hAnsi="Century Gothic"/>
        </w:rPr>
        <w:t xml:space="preserve">The national </w:t>
      </w:r>
      <w:r w:rsidR="00CE0C11">
        <w:rPr>
          <w:rFonts w:ascii="Century Gothic" w:hAnsi="Century Gothic"/>
        </w:rPr>
        <w:t xml:space="preserve">collaborative </w:t>
      </w:r>
      <w:r>
        <w:rPr>
          <w:rFonts w:ascii="Century Gothic" w:hAnsi="Century Gothic"/>
        </w:rPr>
        <w:t>framework agreement for the supply of nursing and nursing-related staff commenced 14</w:t>
      </w:r>
      <w:r w:rsidRPr="001924CB">
        <w:rPr>
          <w:rFonts w:ascii="Century Gothic" w:hAnsi="Century Gothic"/>
          <w:vertAlign w:val="superscript"/>
        </w:rPr>
        <w:t>th</w:t>
      </w:r>
      <w:r>
        <w:rPr>
          <w:rFonts w:ascii="Century Gothic" w:hAnsi="Century Gothic"/>
        </w:rPr>
        <w:t xml:space="preserve"> May 2014 for an initial period of two years, plus two optional one-year extension periods. Open to the NHS and other public</w:t>
      </w:r>
      <w:r w:rsidR="004B09BE">
        <w:rPr>
          <w:rFonts w:ascii="Century Gothic" w:hAnsi="Century Gothic"/>
        </w:rPr>
        <w:t xml:space="preserve"> sector organisations</w:t>
      </w:r>
      <w:r>
        <w:rPr>
          <w:rFonts w:ascii="Century Gothic" w:hAnsi="Century Gothic"/>
        </w:rPr>
        <w:t>, the framework is</w:t>
      </w:r>
      <w:r w:rsidR="00891B12">
        <w:rPr>
          <w:rFonts w:ascii="Century Gothic" w:hAnsi="Century Gothic"/>
        </w:rPr>
        <w:t xml:space="preserve"> </w:t>
      </w:r>
      <w:proofErr w:type="gramStart"/>
      <w:r w:rsidR="00891B12">
        <w:rPr>
          <w:rFonts w:ascii="Century Gothic" w:hAnsi="Century Gothic"/>
        </w:rPr>
        <w:t>a</w:t>
      </w:r>
      <w:r>
        <w:rPr>
          <w:rFonts w:ascii="Century Gothic" w:hAnsi="Century Gothic"/>
        </w:rPr>
        <w:t xml:space="preserve"> </w:t>
      </w:r>
      <w:r w:rsidR="00891B12">
        <w:rPr>
          <w:rFonts w:ascii="Century Gothic" w:hAnsi="Century Gothic"/>
        </w:rPr>
        <w:t>collaboration</w:t>
      </w:r>
      <w:proofErr w:type="gramEnd"/>
      <w:r w:rsidR="00891B12">
        <w:rPr>
          <w:rFonts w:ascii="Century Gothic" w:hAnsi="Century Gothic"/>
        </w:rPr>
        <w:t xml:space="preserve"> between</w:t>
      </w:r>
      <w:r w:rsidR="00293C3F">
        <w:rPr>
          <w:rFonts w:ascii="Century Gothic" w:hAnsi="Century Gothic"/>
        </w:rPr>
        <w:t xml:space="preserve"> </w:t>
      </w:r>
      <w:r w:rsidR="00891B12">
        <w:rPr>
          <w:rFonts w:ascii="Century Gothic" w:hAnsi="Century Gothic"/>
        </w:rPr>
        <w:t xml:space="preserve">NHS </w:t>
      </w:r>
      <w:r w:rsidR="00293C3F">
        <w:rPr>
          <w:rFonts w:ascii="Century Gothic" w:hAnsi="Century Gothic"/>
        </w:rPr>
        <w:t>London Procurement Partnership (LPP)</w:t>
      </w:r>
      <w:r>
        <w:rPr>
          <w:rFonts w:ascii="Century Gothic" w:hAnsi="Century Gothic"/>
        </w:rPr>
        <w:t>, NHS Commercial Solutions, East of England NHS Collaborative Procurement Hub</w:t>
      </w:r>
      <w:r w:rsidR="00293C3F">
        <w:rPr>
          <w:rFonts w:ascii="Century Gothic" w:hAnsi="Century Gothic"/>
        </w:rPr>
        <w:t xml:space="preserve"> (EOECPH)</w:t>
      </w:r>
      <w:r>
        <w:rPr>
          <w:rFonts w:ascii="Century Gothic" w:hAnsi="Century Gothic"/>
        </w:rPr>
        <w:t xml:space="preserve"> and North of England Commercial Procurement Collaborative</w:t>
      </w:r>
      <w:r w:rsidR="00293C3F">
        <w:rPr>
          <w:rFonts w:ascii="Century Gothic" w:hAnsi="Century Gothic"/>
        </w:rPr>
        <w:t xml:space="preserve"> (NOECPC)</w:t>
      </w:r>
      <w:r>
        <w:rPr>
          <w:rFonts w:ascii="Century Gothic" w:hAnsi="Century Gothic"/>
        </w:rPr>
        <w:t xml:space="preserve">. </w:t>
      </w:r>
    </w:p>
    <w:p w:rsidR="00815283" w:rsidRDefault="00815283" w:rsidP="00815283">
      <w:pPr>
        <w:spacing w:line="240" w:lineRule="auto"/>
        <w:contextualSpacing/>
        <w:jc w:val="both"/>
        <w:rPr>
          <w:rFonts w:ascii="Century Gothic" w:hAnsi="Century Gothic"/>
        </w:rPr>
      </w:pPr>
    </w:p>
    <w:p w:rsidR="00815283" w:rsidRDefault="001924CB" w:rsidP="00815283">
      <w:pPr>
        <w:spacing w:line="240" w:lineRule="auto"/>
        <w:contextualSpacing/>
        <w:jc w:val="both"/>
        <w:rPr>
          <w:rFonts w:ascii="Century Gothic" w:hAnsi="Century Gothic"/>
        </w:rPr>
      </w:pPr>
      <w:r>
        <w:rPr>
          <w:rFonts w:ascii="Century Gothic" w:hAnsi="Century Gothic"/>
        </w:rPr>
        <w:t>An extensive range of agency nurses in a range of bands are provided in the framework:</w:t>
      </w:r>
    </w:p>
    <w:p w:rsidR="001924CB" w:rsidRDefault="001924CB" w:rsidP="00815283">
      <w:pPr>
        <w:spacing w:line="240" w:lineRule="auto"/>
        <w:contextualSpacing/>
        <w:jc w:val="both"/>
        <w:rPr>
          <w:rFonts w:ascii="Century Gothic" w:hAnsi="Century Gothic"/>
        </w:rPr>
      </w:pPr>
      <w:r>
        <w:rPr>
          <w:rFonts w:ascii="Century Gothic" w:hAnsi="Century Gothic"/>
        </w:rPr>
        <w:t xml:space="preserve"> </w:t>
      </w:r>
    </w:p>
    <w:p w:rsidR="001924CB" w:rsidRPr="001924CB" w:rsidRDefault="001924CB" w:rsidP="00815283">
      <w:pPr>
        <w:numPr>
          <w:ilvl w:val="0"/>
          <w:numId w:val="15"/>
        </w:numPr>
        <w:spacing w:before="100" w:beforeAutospacing="1" w:after="100" w:afterAutospacing="1" w:line="240" w:lineRule="auto"/>
        <w:contextualSpacing/>
        <w:rPr>
          <w:rFonts w:ascii="Century Gothic" w:eastAsia="Times New Roman" w:hAnsi="Century Gothic" w:cs="Times New Roman"/>
          <w:szCs w:val="24"/>
          <w:lang w:eastAsia="en-GB"/>
        </w:rPr>
      </w:pPr>
      <w:r w:rsidRPr="001924CB">
        <w:rPr>
          <w:rFonts w:ascii="Century Gothic" w:eastAsia="Times New Roman" w:hAnsi="Century Gothic" w:cs="Times New Roman"/>
          <w:szCs w:val="24"/>
          <w:lang w:eastAsia="en-GB"/>
        </w:rPr>
        <w:t>Community nursing - bands 2, 3, 4, 5, 6, 7 and 8a</w:t>
      </w:r>
    </w:p>
    <w:p w:rsidR="001924CB" w:rsidRPr="001924CB" w:rsidRDefault="001924CB" w:rsidP="00815283">
      <w:pPr>
        <w:numPr>
          <w:ilvl w:val="0"/>
          <w:numId w:val="15"/>
        </w:numPr>
        <w:spacing w:before="100" w:beforeAutospacing="1" w:after="100" w:afterAutospacing="1" w:line="240" w:lineRule="auto"/>
        <w:contextualSpacing/>
        <w:rPr>
          <w:rFonts w:ascii="Century Gothic" w:eastAsia="Times New Roman" w:hAnsi="Century Gothic" w:cs="Times New Roman"/>
          <w:szCs w:val="24"/>
          <w:lang w:eastAsia="en-GB"/>
        </w:rPr>
      </w:pPr>
      <w:r w:rsidRPr="001924CB">
        <w:rPr>
          <w:rFonts w:ascii="Century Gothic" w:eastAsia="Times New Roman" w:hAnsi="Century Gothic" w:cs="Times New Roman"/>
          <w:szCs w:val="24"/>
          <w:lang w:eastAsia="en-GB"/>
        </w:rPr>
        <w:t>Critical nursing - bands 4, 5, 6 and 7</w:t>
      </w:r>
    </w:p>
    <w:p w:rsidR="001924CB" w:rsidRPr="001924CB" w:rsidRDefault="001924CB" w:rsidP="00815283">
      <w:pPr>
        <w:numPr>
          <w:ilvl w:val="0"/>
          <w:numId w:val="15"/>
        </w:numPr>
        <w:spacing w:before="100" w:beforeAutospacing="1" w:after="100" w:afterAutospacing="1" w:line="240" w:lineRule="auto"/>
        <w:contextualSpacing/>
        <w:rPr>
          <w:rFonts w:ascii="Century Gothic" w:eastAsia="Times New Roman" w:hAnsi="Century Gothic" w:cs="Times New Roman"/>
          <w:szCs w:val="24"/>
          <w:lang w:eastAsia="en-GB"/>
        </w:rPr>
      </w:pPr>
      <w:r w:rsidRPr="001924CB">
        <w:rPr>
          <w:rFonts w:ascii="Century Gothic" w:eastAsia="Times New Roman" w:hAnsi="Century Gothic" w:cs="Times New Roman"/>
          <w:szCs w:val="24"/>
          <w:lang w:eastAsia="en-GB"/>
        </w:rPr>
        <w:t>General nursing - bands 2 to 8a inclusive</w:t>
      </w:r>
    </w:p>
    <w:p w:rsidR="001924CB" w:rsidRPr="001924CB" w:rsidRDefault="001924CB" w:rsidP="00815283">
      <w:pPr>
        <w:numPr>
          <w:ilvl w:val="0"/>
          <w:numId w:val="15"/>
        </w:numPr>
        <w:spacing w:before="100" w:beforeAutospacing="1" w:after="100" w:afterAutospacing="1" w:line="240" w:lineRule="auto"/>
        <w:contextualSpacing/>
        <w:rPr>
          <w:rFonts w:ascii="Century Gothic" w:eastAsia="Times New Roman" w:hAnsi="Century Gothic" w:cs="Times New Roman"/>
          <w:szCs w:val="24"/>
          <w:lang w:eastAsia="en-GB"/>
        </w:rPr>
      </w:pPr>
      <w:r w:rsidRPr="001924CB">
        <w:rPr>
          <w:rFonts w:ascii="Century Gothic" w:eastAsia="Times New Roman" w:hAnsi="Century Gothic" w:cs="Times New Roman"/>
          <w:szCs w:val="24"/>
          <w:lang w:eastAsia="en-GB"/>
        </w:rPr>
        <w:t>Mental Health - bands 2 to 8a inclusive</w:t>
      </w:r>
    </w:p>
    <w:p w:rsidR="001924CB" w:rsidRDefault="001924CB" w:rsidP="00815283">
      <w:pPr>
        <w:numPr>
          <w:ilvl w:val="0"/>
          <w:numId w:val="15"/>
        </w:numPr>
        <w:spacing w:before="100" w:beforeAutospacing="1" w:after="100" w:afterAutospacing="1" w:line="240" w:lineRule="auto"/>
        <w:contextualSpacing/>
        <w:rPr>
          <w:rFonts w:ascii="Century Gothic" w:eastAsia="Times New Roman" w:hAnsi="Century Gothic" w:cs="Times New Roman"/>
          <w:szCs w:val="24"/>
          <w:lang w:eastAsia="en-GB"/>
        </w:rPr>
      </w:pPr>
      <w:r w:rsidRPr="001924CB">
        <w:rPr>
          <w:rFonts w:ascii="Century Gothic" w:eastAsia="Times New Roman" w:hAnsi="Century Gothic" w:cs="Times New Roman"/>
          <w:szCs w:val="24"/>
          <w:lang w:eastAsia="en-GB"/>
        </w:rPr>
        <w:t>Midwifery - bands 4, 6, 7 and 8a</w:t>
      </w:r>
    </w:p>
    <w:p w:rsidR="00815283" w:rsidRPr="00580E38" w:rsidRDefault="00815283" w:rsidP="00815283">
      <w:pPr>
        <w:spacing w:before="100" w:beforeAutospacing="1" w:after="100" w:afterAutospacing="1" w:line="240" w:lineRule="auto"/>
        <w:ind w:left="720"/>
        <w:contextualSpacing/>
        <w:rPr>
          <w:rFonts w:ascii="Century Gothic" w:eastAsia="Times New Roman" w:hAnsi="Century Gothic" w:cs="Times New Roman"/>
          <w:szCs w:val="24"/>
          <w:lang w:eastAsia="en-GB"/>
        </w:rPr>
      </w:pPr>
    </w:p>
    <w:p w:rsidR="00B5315A" w:rsidRDefault="00C552E3" w:rsidP="00815283">
      <w:pPr>
        <w:spacing w:line="240" w:lineRule="auto"/>
        <w:contextualSpacing/>
        <w:jc w:val="both"/>
        <w:rPr>
          <w:rFonts w:ascii="Century Gothic" w:hAnsi="Century Gothic"/>
        </w:rPr>
      </w:pPr>
      <w:r>
        <w:rPr>
          <w:rFonts w:ascii="Century Gothic" w:hAnsi="Century Gothic"/>
        </w:rPr>
        <w:t xml:space="preserve">The benefits for ID Medical registered candidates are </w:t>
      </w:r>
      <w:r w:rsidR="000455E3">
        <w:rPr>
          <w:rFonts w:ascii="Century Gothic" w:hAnsi="Century Gothic"/>
        </w:rPr>
        <w:t>clear</w:t>
      </w:r>
      <w:r>
        <w:rPr>
          <w:rFonts w:ascii="Century Gothic" w:hAnsi="Century Gothic"/>
        </w:rPr>
        <w:t>. A</w:t>
      </w:r>
      <w:r w:rsidR="00B5315A">
        <w:rPr>
          <w:rFonts w:ascii="Century Gothic" w:hAnsi="Century Gothic"/>
        </w:rPr>
        <w:t xml:space="preserve">s </w:t>
      </w:r>
      <w:r w:rsidR="00891B12">
        <w:rPr>
          <w:rFonts w:ascii="Century Gothic" w:hAnsi="Century Gothic"/>
        </w:rPr>
        <w:t>a</w:t>
      </w:r>
      <w:r w:rsidR="00B5315A">
        <w:rPr>
          <w:rFonts w:ascii="Century Gothic" w:hAnsi="Century Gothic"/>
        </w:rPr>
        <w:t xml:space="preserve"> medical recruitment agency </w:t>
      </w:r>
      <w:r w:rsidR="00891B12">
        <w:rPr>
          <w:rFonts w:ascii="Century Gothic" w:hAnsi="Century Gothic"/>
        </w:rPr>
        <w:t>awarded a place on the LPP framework</w:t>
      </w:r>
      <w:r w:rsidR="00B5315A">
        <w:rPr>
          <w:rFonts w:ascii="Century Gothic" w:hAnsi="Century Gothic"/>
        </w:rPr>
        <w:t xml:space="preserve">, ID Medical is presented with </w:t>
      </w:r>
      <w:r w:rsidR="000455E3">
        <w:rPr>
          <w:rFonts w:ascii="Century Gothic" w:hAnsi="Century Gothic"/>
        </w:rPr>
        <w:t xml:space="preserve">even </w:t>
      </w:r>
      <w:r w:rsidR="00B5315A">
        <w:rPr>
          <w:rFonts w:ascii="Century Gothic" w:hAnsi="Century Gothic"/>
        </w:rPr>
        <w:t xml:space="preserve">more </w:t>
      </w:r>
      <w:r w:rsidR="000455E3">
        <w:rPr>
          <w:rFonts w:ascii="Century Gothic" w:hAnsi="Century Gothic"/>
        </w:rPr>
        <w:t xml:space="preserve">job </w:t>
      </w:r>
      <w:r w:rsidR="00B5315A">
        <w:rPr>
          <w:rFonts w:ascii="Century Gothic" w:hAnsi="Century Gothic"/>
        </w:rPr>
        <w:t xml:space="preserve">opportunities </w:t>
      </w:r>
      <w:r w:rsidR="00293C3F">
        <w:rPr>
          <w:rFonts w:ascii="Century Gothic" w:hAnsi="Century Gothic"/>
        </w:rPr>
        <w:t>from NHS Trusts</w:t>
      </w:r>
      <w:r w:rsidR="000455E3">
        <w:rPr>
          <w:rFonts w:ascii="Century Gothic" w:hAnsi="Century Gothic"/>
        </w:rPr>
        <w:t xml:space="preserve"> producing more choices</w:t>
      </w:r>
      <w:r w:rsidR="00B5315A">
        <w:rPr>
          <w:rFonts w:ascii="Century Gothic" w:hAnsi="Century Gothic"/>
        </w:rPr>
        <w:t xml:space="preserve"> for registered candidates across </w:t>
      </w:r>
      <w:r w:rsidR="000455E3">
        <w:rPr>
          <w:rFonts w:ascii="Century Gothic" w:hAnsi="Century Gothic"/>
        </w:rPr>
        <w:t>numerous</w:t>
      </w:r>
      <w:r w:rsidR="00B5315A">
        <w:rPr>
          <w:rFonts w:ascii="Century Gothic" w:hAnsi="Century Gothic"/>
        </w:rPr>
        <w:t xml:space="preserve"> grades and specialties. </w:t>
      </w:r>
    </w:p>
    <w:p w:rsidR="00815283" w:rsidRDefault="00815283" w:rsidP="00815283">
      <w:pPr>
        <w:spacing w:line="240" w:lineRule="auto"/>
        <w:contextualSpacing/>
        <w:jc w:val="both"/>
        <w:rPr>
          <w:rFonts w:ascii="Century Gothic" w:hAnsi="Century Gothic"/>
        </w:rPr>
      </w:pPr>
    </w:p>
    <w:p w:rsidR="00F44E1C" w:rsidRDefault="00B5315A" w:rsidP="00815283">
      <w:pPr>
        <w:spacing w:line="240" w:lineRule="auto"/>
        <w:contextualSpacing/>
        <w:jc w:val="both"/>
        <w:rPr>
          <w:rFonts w:ascii="Century Gothic" w:hAnsi="Century Gothic"/>
        </w:rPr>
      </w:pPr>
      <w:r>
        <w:rPr>
          <w:rFonts w:ascii="Century Gothic" w:hAnsi="Century Gothic"/>
        </w:rPr>
        <w:t>This framework</w:t>
      </w:r>
      <w:r w:rsidR="00FA1BA5">
        <w:rPr>
          <w:rFonts w:ascii="Century Gothic" w:hAnsi="Century Gothic"/>
        </w:rPr>
        <w:t xml:space="preserve"> </w:t>
      </w:r>
      <w:r w:rsidR="000455E3">
        <w:rPr>
          <w:rFonts w:ascii="Century Gothic" w:hAnsi="Century Gothic"/>
        </w:rPr>
        <w:t>includes a ‘transparent pricing mechanism’</w:t>
      </w:r>
      <w:r w:rsidR="00FA1BA5">
        <w:rPr>
          <w:rFonts w:ascii="Century Gothic" w:hAnsi="Century Gothic"/>
        </w:rPr>
        <w:t xml:space="preserve"> and regular auditing of selected agencies</w:t>
      </w:r>
      <w:r w:rsidR="000455E3">
        <w:rPr>
          <w:rFonts w:ascii="Century Gothic" w:hAnsi="Century Gothic"/>
        </w:rPr>
        <w:t>,</w:t>
      </w:r>
      <w:r w:rsidR="00FA1BA5">
        <w:rPr>
          <w:rFonts w:ascii="Century Gothic" w:hAnsi="Century Gothic"/>
        </w:rPr>
        <w:t xml:space="preserve"> ensuring NHS Trusts are sufficiently staffed with high calibre vetted nurses</w:t>
      </w:r>
      <w:r w:rsidR="004E7D24">
        <w:rPr>
          <w:rFonts w:ascii="Century Gothic" w:hAnsi="Century Gothic"/>
        </w:rPr>
        <w:t xml:space="preserve"> to ultimately achieve</w:t>
      </w:r>
      <w:r w:rsidR="00F44E1C">
        <w:rPr>
          <w:rFonts w:ascii="Century Gothic" w:hAnsi="Century Gothic"/>
        </w:rPr>
        <w:t xml:space="preserve"> better healt</w:t>
      </w:r>
      <w:r w:rsidR="00815283">
        <w:rPr>
          <w:rFonts w:ascii="Century Gothic" w:hAnsi="Century Gothic"/>
        </w:rPr>
        <w:t>h, better care and better value for all.</w:t>
      </w:r>
    </w:p>
    <w:p w:rsidR="00815283" w:rsidRDefault="00815283" w:rsidP="00815283">
      <w:pPr>
        <w:spacing w:line="240" w:lineRule="auto"/>
        <w:contextualSpacing/>
        <w:jc w:val="both"/>
        <w:rPr>
          <w:rFonts w:ascii="Century Gothic" w:hAnsi="Century Gothic"/>
        </w:rPr>
      </w:pPr>
    </w:p>
    <w:p w:rsidR="00E86F46" w:rsidRDefault="00112277" w:rsidP="00815283">
      <w:pPr>
        <w:spacing w:line="240" w:lineRule="auto"/>
        <w:contextualSpacing/>
        <w:jc w:val="both"/>
        <w:rPr>
          <w:rFonts w:ascii="Century Gothic" w:hAnsi="Century Gothic"/>
        </w:rPr>
      </w:pPr>
      <w:r>
        <w:rPr>
          <w:rFonts w:ascii="Century Gothic" w:hAnsi="Century Gothic"/>
        </w:rPr>
        <w:t>Deenu Patel, managing director at ID Medical comments on the new framework a</w:t>
      </w:r>
      <w:r w:rsidR="000455E3">
        <w:rPr>
          <w:rFonts w:ascii="Century Gothic" w:hAnsi="Century Gothic"/>
        </w:rPr>
        <w:t>ppointment</w:t>
      </w:r>
      <w:r>
        <w:rPr>
          <w:rFonts w:ascii="Century Gothic" w:hAnsi="Century Gothic"/>
        </w:rPr>
        <w:t>, “</w:t>
      </w:r>
      <w:r w:rsidR="00E86F46">
        <w:rPr>
          <w:rFonts w:ascii="Century Gothic" w:hAnsi="Century Gothic"/>
        </w:rPr>
        <w:t>For us, it is absolutely crucial that the Trusts we work with are confident in the knowledge that their chosen agency is supplying high quality nurses who will provide the best care for patients. By being appointed to this new national framework further assures</w:t>
      </w:r>
      <w:r w:rsidR="00FA1BA5">
        <w:rPr>
          <w:rFonts w:ascii="Century Gothic" w:hAnsi="Century Gothic"/>
        </w:rPr>
        <w:t xml:space="preserve"> partnering</w:t>
      </w:r>
      <w:r w:rsidR="00E86F46">
        <w:rPr>
          <w:rFonts w:ascii="Century Gothic" w:hAnsi="Century Gothic"/>
        </w:rPr>
        <w:t xml:space="preserve"> clients of ID Medical’s capability to d</w:t>
      </w:r>
      <w:r w:rsidR="00FA1BA5">
        <w:rPr>
          <w:rFonts w:ascii="Century Gothic" w:hAnsi="Century Gothic"/>
        </w:rPr>
        <w:t>rive</w:t>
      </w:r>
      <w:r w:rsidR="00E86F46">
        <w:rPr>
          <w:rFonts w:ascii="Century Gothic" w:hAnsi="Century Gothic"/>
        </w:rPr>
        <w:t xml:space="preserve"> cost-efficiencies </w:t>
      </w:r>
      <w:r w:rsidR="00FA1BA5">
        <w:rPr>
          <w:rFonts w:ascii="Century Gothic" w:hAnsi="Century Gothic"/>
        </w:rPr>
        <w:t>while delivering totally</w:t>
      </w:r>
      <w:r w:rsidR="00E86F46">
        <w:rPr>
          <w:rFonts w:ascii="Century Gothic" w:hAnsi="Century Gothic"/>
        </w:rPr>
        <w:t xml:space="preserve"> sustainable nursing workforce planning within the NHS.</w:t>
      </w:r>
    </w:p>
    <w:p w:rsidR="00815283" w:rsidRDefault="00815283" w:rsidP="00815283">
      <w:pPr>
        <w:spacing w:line="240" w:lineRule="auto"/>
        <w:contextualSpacing/>
        <w:jc w:val="both"/>
        <w:rPr>
          <w:rFonts w:ascii="Century Gothic" w:hAnsi="Century Gothic"/>
        </w:rPr>
      </w:pPr>
    </w:p>
    <w:p w:rsidR="002C4616" w:rsidRDefault="00CE300D" w:rsidP="00815283">
      <w:pPr>
        <w:spacing w:line="240" w:lineRule="auto"/>
        <w:contextualSpacing/>
        <w:jc w:val="both"/>
        <w:rPr>
          <w:rFonts w:ascii="Century Gothic" w:hAnsi="Century Gothic"/>
        </w:rPr>
      </w:pPr>
      <w:r>
        <w:rPr>
          <w:rFonts w:ascii="Century Gothic" w:hAnsi="Century Gothic"/>
        </w:rPr>
        <w:t>“ID Medical</w:t>
      </w:r>
      <w:r w:rsidR="00891B12">
        <w:rPr>
          <w:rFonts w:ascii="Century Gothic" w:hAnsi="Century Gothic"/>
        </w:rPr>
        <w:t>’s</w:t>
      </w:r>
      <w:r>
        <w:rPr>
          <w:rFonts w:ascii="Century Gothic" w:hAnsi="Century Gothic"/>
        </w:rPr>
        <w:t xml:space="preserve"> meticulousness to quality assurance continues to serve us well, as a</w:t>
      </w:r>
      <w:r w:rsidR="00815283">
        <w:rPr>
          <w:rFonts w:ascii="Century Gothic" w:hAnsi="Century Gothic"/>
        </w:rPr>
        <w:t xml:space="preserve"> leading</w:t>
      </w:r>
      <w:r>
        <w:rPr>
          <w:rFonts w:ascii="Century Gothic" w:hAnsi="Century Gothic"/>
        </w:rPr>
        <w:t xml:space="preserve"> supplier of choice to NHS Trusts. </w:t>
      </w:r>
    </w:p>
    <w:p w:rsidR="00815283" w:rsidRDefault="00815283" w:rsidP="00815283">
      <w:pPr>
        <w:spacing w:line="240" w:lineRule="auto"/>
        <w:contextualSpacing/>
        <w:jc w:val="both"/>
        <w:rPr>
          <w:rFonts w:ascii="Century Gothic" w:hAnsi="Century Gothic"/>
        </w:rPr>
      </w:pPr>
    </w:p>
    <w:p w:rsidR="00112277" w:rsidRDefault="00E86F46" w:rsidP="00815283">
      <w:pPr>
        <w:spacing w:line="240" w:lineRule="auto"/>
        <w:contextualSpacing/>
        <w:jc w:val="both"/>
        <w:rPr>
          <w:rFonts w:ascii="Century Gothic" w:hAnsi="Century Gothic"/>
        </w:rPr>
      </w:pPr>
      <w:r>
        <w:rPr>
          <w:rFonts w:ascii="Century Gothic" w:hAnsi="Century Gothic"/>
        </w:rPr>
        <w:t>“</w:t>
      </w:r>
      <w:r w:rsidR="002C4616">
        <w:rPr>
          <w:rFonts w:ascii="Century Gothic" w:hAnsi="Century Gothic"/>
        </w:rPr>
        <w:t xml:space="preserve">We attribute our </w:t>
      </w:r>
      <w:r>
        <w:rPr>
          <w:rFonts w:ascii="Century Gothic" w:hAnsi="Century Gothic"/>
        </w:rPr>
        <w:t xml:space="preserve">rising </w:t>
      </w:r>
      <w:r w:rsidR="002C4616">
        <w:rPr>
          <w:rFonts w:ascii="Century Gothic" w:hAnsi="Century Gothic"/>
        </w:rPr>
        <w:t xml:space="preserve">success to our comprehensive understanding of our marketplace, along with </w:t>
      </w:r>
      <w:r>
        <w:rPr>
          <w:rFonts w:ascii="Century Gothic" w:hAnsi="Century Gothic"/>
        </w:rPr>
        <w:t xml:space="preserve">the </w:t>
      </w:r>
      <w:r w:rsidR="00815283">
        <w:rPr>
          <w:rFonts w:ascii="Century Gothic" w:hAnsi="Century Gothic"/>
        </w:rPr>
        <w:t xml:space="preserve">ongoing </w:t>
      </w:r>
      <w:r w:rsidR="002C4616">
        <w:rPr>
          <w:rFonts w:ascii="Century Gothic" w:hAnsi="Century Gothic"/>
        </w:rPr>
        <w:t>pressures face</w:t>
      </w:r>
      <w:r w:rsidR="004B09BE">
        <w:rPr>
          <w:rFonts w:ascii="Century Gothic" w:hAnsi="Century Gothic"/>
        </w:rPr>
        <w:t>d by NHS Trusts – and of course</w:t>
      </w:r>
      <w:r w:rsidR="00815283">
        <w:rPr>
          <w:rFonts w:ascii="Century Gothic" w:hAnsi="Century Gothic"/>
        </w:rPr>
        <w:t xml:space="preserve">, our full </w:t>
      </w:r>
      <w:r w:rsidR="002C4616">
        <w:rPr>
          <w:rFonts w:ascii="Century Gothic" w:hAnsi="Century Gothic"/>
        </w:rPr>
        <w:t xml:space="preserve">understanding </w:t>
      </w:r>
      <w:r w:rsidR="00815283">
        <w:rPr>
          <w:rFonts w:ascii="Century Gothic" w:hAnsi="Century Gothic"/>
        </w:rPr>
        <w:t xml:space="preserve">of </w:t>
      </w:r>
      <w:r w:rsidR="002C4616">
        <w:rPr>
          <w:rFonts w:ascii="Century Gothic" w:hAnsi="Century Gothic"/>
        </w:rPr>
        <w:t>the explicit requirements and needs of our clients and candidates.</w:t>
      </w:r>
      <w:r w:rsidR="004B09BE">
        <w:rPr>
          <w:rFonts w:ascii="Century Gothic" w:hAnsi="Century Gothic"/>
        </w:rPr>
        <w:t>”</w:t>
      </w:r>
    </w:p>
    <w:p w:rsidR="00815283" w:rsidRDefault="00815283"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iCs/>
        </w:rPr>
      </w:pPr>
      <w:r w:rsidRPr="00711CEE">
        <w:rPr>
          <w:rFonts w:ascii="Century Gothic" w:hAnsi="Century Gothic"/>
          <w:iCs/>
        </w:rPr>
        <w:t>Commenting on the award of the new national framework agreement for the provision of nursing and nursing related staff to the NHS, the heads of four leading NHS procurement organisations said:</w:t>
      </w:r>
    </w:p>
    <w:p w:rsidR="00815283" w:rsidRPr="00711CEE" w:rsidRDefault="00815283" w:rsidP="00815283">
      <w:pPr>
        <w:spacing w:line="240" w:lineRule="auto"/>
        <w:contextualSpacing/>
        <w:jc w:val="both"/>
        <w:rPr>
          <w:rFonts w:ascii="Century Gothic" w:hAnsi="Century Gothic"/>
        </w:rPr>
      </w:pPr>
    </w:p>
    <w:p w:rsidR="00711CEE" w:rsidRDefault="00346284" w:rsidP="00815283">
      <w:pPr>
        <w:spacing w:line="240" w:lineRule="auto"/>
        <w:contextualSpacing/>
        <w:jc w:val="both"/>
        <w:rPr>
          <w:rFonts w:ascii="Century Gothic" w:hAnsi="Century Gothic"/>
          <w:iCs/>
        </w:rPr>
      </w:pPr>
      <w:r w:rsidRPr="00711CEE">
        <w:rPr>
          <w:rFonts w:ascii="Century Gothic" w:hAnsi="Century Gothic"/>
          <w:iCs/>
        </w:rPr>
        <w:t>“We are pleased to confirm the establishment of a new framework agreement for the provision of nursing and nursing related staff, for use by NHS organisations located across England. The agreement came into effect from 14</w:t>
      </w:r>
      <w:r w:rsidRPr="00711CEE">
        <w:rPr>
          <w:rFonts w:ascii="Century Gothic" w:hAnsi="Century Gothic"/>
          <w:iCs/>
          <w:vertAlign w:val="superscript"/>
        </w:rPr>
        <w:t>th</w:t>
      </w:r>
      <w:r w:rsidRPr="00711CEE">
        <w:rPr>
          <w:rFonts w:ascii="Century Gothic" w:hAnsi="Century Gothic"/>
          <w:iCs/>
        </w:rPr>
        <w:t xml:space="preserve"> May 2014. The agreement is the output of a ground-breaking joint collaborative initiative undertaken by four NHS procurement organisations: NHS London Procurement Partnership (LPP), North of England Commercial Procurement </w:t>
      </w:r>
      <w:r w:rsidRPr="00711CEE">
        <w:rPr>
          <w:rFonts w:ascii="Century Gothic" w:hAnsi="Century Gothic"/>
          <w:iCs/>
        </w:rPr>
        <w:lastRenderedPageBreak/>
        <w:t>Collaborative (NOE CPC), NHS Commercial Solutions and East of England NHS</w:t>
      </w:r>
      <w:r w:rsidR="00711CEE">
        <w:rPr>
          <w:rFonts w:ascii="Century Gothic" w:hAnsi="Century Gothic"/>
          <w:iCs/>
        </w:rPr>
        <w:t xml:space="preserve"> Collaborative Procurement Hub.</w:t>
      </w:r>
    </w:p>
    <w:p w:rsidR="00815283" w:rsidRDefault="00815283" w:rsidP="00815283">
      <w:pPr>
        <w:spacing w:line="240" w:lineRule="auto"/>
        <w:contextualSpacing/>
        <w:jc w:val="both"/>
        <w:rPr>
          <w:rFonts w:ascii="Century Gothic" w:hAnsi="Century Gothic"/>
          <w:iCs/>
        </w:rPr>
      </w:pPr>
    </w:p>
    <w:p w:rsidR="00346284" w:rsidRDefault="00711CEE" w:rsidP="00815283">
      <w:pPr>
        <w:spacing w:line="240" w:lineRule="auto"/>
        <w:contextualSpacing/>
        <w:jc w:val="both"/>
        <w:rPr>
          <w:rFonts w:ascii="Century Gothic" w:hAnsi="Century Gothic"/>
          <w:iCs/>
        </w:rPr>
      </w:pPr>
      <w:r>
        <w:rPr>
          <w:rFonts w:ascii="Century Gothic" w:hAnsi="Century Gothic"/>
          <w:iCs/>
        </w:rPr>
        <w:t>“</w:t>
      </w:r>
      <w:r w:rsidR="00346284" w:rsidRPr="00711CEE">
        <w:rPr>
          <w:rFonts w:ascii="Century Gothic" w:hAnsi="Century Gothic"/>
          <w:iCs/>
        </w:rPr>
        <w:t xml:space="preserve">We believe that by working together, and combining national buying power with our strong regional and local engagement, we have been able to deliver a highly competitive agreement that really meets the needs of the NHS. We look forward to working with the appointed supplier organisations to ensure the cost effective delivery of these services to the NHS.”      </w:t>
      </w:r>
    </w:p>
    <w:p w:rsidR="00852884" w:rsidRDefault="00852884" w:rsidP="00815283">
      <w:pPr>
        <w:pStyle w:val="NormalWeb"/>
        <w:contextualSpacing/>
        <w:jc w:val="both"/>
        <w:rPr>
          <w:rFonts w:ascii="Century Gothic" w:hAnsi="Century Gothic"/>
          <w:b/>
          <w:sz w:val="22"/>
          <w:szCs w:val="22"/>
        </w:rPr>
      </w:pPr>
      <w:r w:rsidRPr="00346284">
        <w:rPr>
          <w:rFonts w:ascii="Century Gothic" w:hAnsi="Century Gothic"/>
          <w:b/>
          <w:sz w:val="22"/>
          <w:szCs w:val="22"/>
        </w:rPr>
        <w:t>ENDS</w:t>
      </w:r>
    </w:p>
    <w:p w:rsidR="00815283" w:rsidRPr="00346284" w:rsidRDefault="00815283" w:rsidP="00815283">
      <w:pPr>
        <w:pStyle w:val="NormalWeb"/>
        <w:contextualSpacing/>
        <w:jc w:val="both"/>
        <w:rPr>
          <w:rFonts w:ascii="Century Gothic" w:hAnsi="Century Gothic"/>
          <w:b/>
          <w:sz w:val="22"/>
          <w:szCs w:val="22"/>
        </w:rPr>
      </w:pPr>
    </w:p>
    <w:p w:rsidR="00852884" w:rsidRPr="00346284" w:rsidRDefault="008477FA" w:rsidP="00815283">
      <w:pPr>
        <w:pStyle w:val="NormalWeb"/>
        <w:contextualSpacing/>
        <w:jc w:val="both"/>
        <w:rPr>
          <w:rFonts w:ascii="Century Gothic" w:hAnsi="Century Gothic"/>
          <w:b/>
          <w:sz w:val="22"/>
          <w:szCs w:val="22"/>
        </w:rPr>
      </w:pPr>
      <w:r w:rsidRPr="00346284">
        <w:rPr>
          <w:rFonts w:ascii="Century Gothic" w:hAnsi="Century Gothic"/>
          <w:b/>
          <w:sz w:val="22"/>
          <w:szCs w:val="22"/>
        </w:rPr>
        <w:t>About ID Medical</w:t>
      </w:r>
    </w:p>
    <w:p w:rsidR="00346284" w:rsidRDefault="00346284" w:rsidP="00815283">
      <w:pPr>
        <w:spacing w:line="240" w:lineRule="auto"/>
        <w:contextualSpacing/>
        <w:jc w:val="both"/>
        <w:rPr>
          <w:rFonts w:ascii="Century Gothic" w:hAnsi="Century Gothic"/>
        </w:rPr>
      </w:pPr>
      <w:r>
        <w:rPr>
          <w:rFonts w:ascii="Century Gothic" w:hAnsi="Century Gothic"/>
        </w:rPr>
        <w:t xml:space="preserve">Award-winning, multi-discipline healthcare recruiter ID Medical was formed in 2002 and is a superior quality supplier of locum doctors, nurses, allied health professionals and clerical staff, holding preferred supplier contracts with over </w:t>
      </w:r>
      <w:r w:rsidR="00E45F7D">
        <w:rPr>
          <w:rFonts w:ascii="Century Gothic" w:hAnsi="Century Gothic"/>
        </w:rPr>
        <w:t>9</w:t>
      </w:r>
      <w:r>
        <w:rPr>
          <w:rFonts w:ascii="Century Gothic" w:hAnsi="Century Gothic"/>
        </w:rPr>
        <w:t xml:space="preserve">0% of NHS hospitals and private medical sector organisations. </w:t>
      </w:r>
    </w:p>
    <w:p w:rsidR="00346284" w:rsidRDefault="00346284"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rPr>
      </w:pPr>
      <w:r>
        <w:rPr>
          <w:rFonts w:ascii="Century Gothic" w:hAnsi="Century Gothic"/>
        </w:rPr>
        <w:t xml:space="preserve">From its headquarters in Milton Keynes as well as its Central London office, ID Medical provides practical, cost-effective and </w:t>
      </w:r>
      <w:r>
        <w:rPr>
          <w:rFonts w:ascii="Century Gothic" w:hAnsi="Century Gothic"/>
          <w:b/>
          <w:bCs/>
        </w:rPr>
        <w:t>innovative workforce solutions</w:t>
      </w:r>
      <w:r>
        <w:rPr>
          <w:rFonts w:ascii="Century Gothic" w:hAnsi="Century Gothic"/>
        </w:rPr>
        <w:t xml:space="preserve">, supplying over 3 million hours to the NHS per annum. Within each of its professional divisions, ID Medical has dedicated client and candidate teams covering the multitude of medical specialties and roles to ensure every valued customer receives its premier level service, ultimately ensuring patients are always put first.   </w:t>
      </w:r>
      <w:bookmarkStart w:id="0" w:name="_GoBack"/>
      <w:bookmarkEnd w:id="0"/>
    </w:p>
    <w:p w:rsidR="00346284" w:rsidRDefault="00346284"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rPr>
      </w:pPr>
      <w:r w:rsidRPr="00E324F7">
        <w:rPr>
          <w:rFonts w:ascii="Century Gothic" w:hAnsi="Century Gothic"/>
        </w:rPr>
        <w:t>ID Medical wholly embraces the 6 key values and behaviours</w:t>
      </w:r>
      <w:r w:rsidRPr="00E324F7">
        <w:rPr>
          <w:rFonts w:ascii="Century Gothic" w:hAnsi="Century Gothic"/>
          <w:color w:val="1F497D"/>
        </w:rPr>
        <w:t xml:space="preserve"> </w:t>
      </w:r>
      <w:r w:rsidRPr="00E45F7D">
        <w:rPr>
          <w:rFonts w:ascii="Century Gothic" w:hAnsi="Century Gothic"/>
        </w:rPr>
        <w:t xml:space="preserve">of the NHS </w:t>
      </w:r>
      <w:r w:rsidRPr="00E324F7">
        <w:rPr>
          <w:rFonts w:ascii="Century Gothic" w:hAnsi="Century Gothic"/>
        </w:rPr>
        <w:t>- Care, Compassion, Courage, Communication, Commitment and Competence which represent care at its very best, and promotes these across its multi-discipline candidate staffing groups.</w:t>
      </w:r>
    </w:p>
    <w:p w:rsidR="00346284" w:rsidRDefault="00346284"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rPr>
      </w:pPr>
      <w:r>
        <w:rPr>
          <w:rFonts w:ascii="Century Gothic" w:hAnsi="Century Gothic"/>
        </w:rPr>
        <w:t>Since its foundation, the company has earned itself industry-wide accreditation and success with an amounting collection of accolades. These include the Recruiter FAST 50, Investec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346284" w:rsidRDefault="00346284"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rPr>
      </w:pPr>
      <w:r>
        <w:rPr>
          <w:rFonts w:ascii="Century Gothic" w:hAnsi="Century Gothic"/>
        </w:rPr>
        <w:t xml:space="preserve">For more information please visit our website at </w:t>
      </w:r>
      <w:hyperlink r:id="rId8" w:history="1">
        <w:r>
          <w:rPr>
            <w:rStyle w:val="Hyperlink"/>
            <w:rFonts w:ascii="Century Gothic" w:hAnsi="Century Gothic"/>
          </w:rPr>
          <w:t>www.id-medical.com</w:t>
        </w:r>
      </w:hyperlink>
      <w:r>
        <w:rPr>
          <w:rFonts w:ascii="Century Gothic" w:hAnsi="Century Gothic"/>
        </w:rPr>
        <w:t>, view our</w:t>
      </w:r>
      <w:hyperlink r:id="rId9" w:history="1">
        <w:r>
          <w:rPr>
            <w:rStyle w:val="Hyperlink"/>
            <w:rFonts w:ascii="Century Gothic" w:hAnsi="Century Gothic"/>
          </w:rPr>
          <w:t xml:space="preserve"> Facebook</w:t>
        </w:r>
      </w:hyperlink>
      <w:r>
        <w:rPr>
          <w:rFonts w:ascii="Century Gothic" w:hAnsi="Century Gothic"/>
        </w:rPr>
        <w:t xml:space="preserve"> page or follow us on Twitter </w:t>
      </w:r>
      <w:hyperlink r:id="rId10" w:history="1">
        <w:r>
          <w:rPr>
            <w:rStyle w:val="Hyperlink"/>
            <w:rFonts w:ascii="Century Gothic" w:hAnsi="Century Gothic"/>
          </w:rPr>
          <w:t>@</w:t>
        </w:r>
        <w:proofErr w:type="spellStart"/>
        <w:r>
          <w:rPr>
            <w:rStyle w:val="Hyperlink"/>
            <w:rFonts w:ascii="Century Gothic" w:hAnsi="Century Gothic"/>
          </w:rPr>
          <w:t>IDMedical</w:t>
        </w:r>
        <w:proofErr w:type="spellEnd"/>
      </w:hyperlink>
      <w:r>
        <w:rPr>
          <w:rFonts w:ascii="Century Gothic" w:hAnsi="Century Gothic"/>
        </w:rPr>
        <w:t>.</w:t>
      </w:r>
    </w:p>
    <w:p w:rsidR="00CE0C11" w:rsidRDefault="00CE0C11" w:rsidP="00815283">
      <w:pPr>
        <w:spacing w:line="240" w:lineRule="auto"/>
        <w:contextualSpacing/>
        <w:jc w:val="both"/>
        <w:rPr>
          <w:rFonts w:ascii="Century Gothic" w:hAnsi="Century Gothic"/>
        </w:rPr>
      </w:pPr>
    </w:p>
    <w:p w:rsidR="00346284" w:rsidRDefault="00346284" w:rsidP="00815283">
      <w:pPr>
        <w:spacing w:line="240" w:lineRule="auto"/>
        <w:contextualSpacing/>
        <w:jc w:val="both"/>
        <w:rPr>
          <w:rFonts w:ascii="Century Gothic" w:hAnsi="Century Gothic"/>
        </w:rPr>
      </w:pPr>
      <w:r>
        <w:rPr>
          <w:rFonts w:ascii="Century Gothic" w:hAnsi="Century Gothic"/>
        </w:rPr>
        <w:t>You can also contact ID Medical’s head of marketing Caryn Cooper direct on:</w:t>
      </w:r>
    </w:p>
    <w:p w:rsidR="00815283" w:rsidRDefault="00815283" w:rsidP="00815283">
      <w:pPr>
        <w:spacing w:line="240" w:lineRule="auto"/>
        <w:contextualSpacing/>
        <w:jc w:val="both"/>
        <w:rPr>
          <w:rFonts w:ascii="Century Gothic" w:hAnsi="Century Gothic"/>
        </w:rPr>
      </w:pPr>
    </w:p>
    <w:p w:rsidR="008477FA" w:rsidRPr="00346284" w:rsidRDefault="008477FA" w:rsidP="00815283">
      <w:pPr>
        <w:spacing w:after="0" w:line="240" w:lineRule="auto"/>
        <w:contextualSpacing/>
        <w:jc w:val="both"/>
        <w:rPr>
          <w:rFonts w:ascii="Century Gothic" w:eastAsiaTheme="minorEastAsia" w:hAnsi="Century Gothic"/>
          <w:b/>
          <w:bCs/>
          <w:noProof/>
          <w:color w:val="58595B"/>
          <w:lang w:eastAsia="en-GB"/>
        </w:rPr>
      </w:pPr>
      <w:r w:rsidRPr="00346284">
        <w:rPr>
          <w:rFonts w:ascii="Century Gothic" w:eastAsiaTheme="minorEastAsia" w:hAnsi="Century Gothic"/>
          <w:b/>
          <w:bCs/>
          <w:noProof/>
          <w:color w:val="58595B"/>
          <w:lang w:eastAsia="en-GB"/>
        </w:rPr>
        <w:t>Caryn Cooper</w:t>
      </w:r>
    </w:p>
    <w:p w:rsidR="008477FA" w:rsidRPr="00346284" w:rsidRDefault="008477FA" w:rsidP="00815283">
      <w:pPr>
        <w:spacing w:after="0" w:line="240" w:lineRule="auto"/>
        <w:contextualSpacing/>
        <w:jc w:val="both"/>
        <w:rPr>
          <w:rFonts w:ascii="Century Gothic" w:eastAsiaTheme="minorEastAsia" w:hAnsi="Century Gothic"/>
          <w:noProof/>
          <w:color w:val="58595B"/>
          <w:lang w:val="en-US" w:eastAsia="en-GB"/>
        </w:rPr>
      </w:pPr>
      <w:r w:rsidRPr="00346284">
        <w:rPr>
          <w:rFonts w:ascii="Century Gothic" w:eastAsiaTheme="minorEastAsia" w:hAnsi="Century Gothic"/>
          <w:noProof/>
          <w:color w:val="58595B"/>
          <w:lang w:val="en-US" w:eastAsia="en-GB"/>
        </w:rPr>
        <w:t>head of marketing</w:t>
      </w:r>
    </w:p>
    <w:p w:rsidR="008477FA" w:rsidRPr="00346284" w:rsidRDefault="008477FA" w:rsidP="00815283">
      <w:pPr>
        <w:spacing w:after="0" w:line="240" w:lineRule="auto"/>
        <w:contextualSpacing/>
        <w:jc w:val="both"/>
        <w:rPr>
          <w:rFonts w:ascii="Century Gothic" w:eastAsiaTheme="minorEastAsia" w:hAnsi="Century Gothic"/>
          <w:noProof/>
          <w:color w:val="58595B"/>
          <w:lang w:eastAsia="en-GB"/>
        </w:rPr>
      </w:pPr>
      <w:r w:rsidRPr="00346284">
        <w:rPr>
          <w:rFonts w:ascii="Century Gothic" w:eastAsiaTheme="minorEastAsia" w:hAnsi="Century Gothic"/>
          <w:noProof/>
          <w:color w:val="58595B"/>
          <w:lang w:eastAsia="en-GB"/>
        </w:rPr>
        <w:drawing>
          <wp:inline distT="0" distB="0" distL="0" distR="0">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8477FA" w:rsidRPr="00346284" w:rsidRDefault="008477FA" w:rsidP="00815283">
      <w:pPr>
        <w:spacing w:after="0" w:line="240" w:lineRule="auto"/>
        <w:contextualSpacing/>
        <w:jc w:val="both"/>
        <w:rPr>
          <w:rFonts w:ascii="Century Gothic" w:eastAsiaTheme="minorEastAsia" w:hAnsi="Century Gothic"/>
          <w:noProof/>
          <w:color w:val="58595B"/>
          <w:lang w:eastAsia="en-GB"/>
        </w:rPr>
      </w:pPr>
    </w:p>
    <w:p w:rsidR="008477FA" w:rsidRPr="00346284" w:rsidRDefault="008477FA" w:rsidP="00815283">
      <w:pPr>
        <w:spacing w:after="0" w:line="240" w:lineRule="auto"/>
        <w:contextualSpacing/>
        <w:jc w:val="both"/>
        <w:rPr>
          <w:rFonts w:ascii="Century Gothic" w:eastAsiaTheme="minorEastAsia" w:hAnsi="Century Gothic"/>
          <w:noProof/>
          <w:color w:val="58595B"/>
          <w:lang w:eastAsia="en-GB"/>
        </w:rPr>
      </w:pPr>
      <w:r w:rsidRPr="00346284">
        <w:rPr>
          <w:rFonts w:ascii="Century Gothic" w:eastAsiaTheme="minorEastAsia" w:hAnsi="Century Gothic"/>
          <w:noProof/>
          <w:color w:val="58595B"/>
          <w:lang w:eastAsia="en-GB"/>
        </w:rPr>
        <w:t>ID MEDICAL - ID House - 1 Mill Square - Wolverton Mill South - Milton Keynes - MK12 5ZD</w:t>
      </w:r>
      <w:r w:rsidRPr="00346284">
        <w:rPr>
          <w:rFonts w:ascii="Century Gothic" w:eastAsiaTheme="minorEastAsia" w:hAnsi="Century Gothic"/>
          <w:noProof/>
          <w:color w:val="58595B"/>
          <w:lang w:eastAsia="en-GB"/>
        </w:rPr>
        <w:br/>
      </w:r>
      <w:r w:rsidRPr="00346284">
        <w:rPr>
          <w:rFonts w:ascii="Century Gothic" w:eastAsiaTheme="minorEastAsia" w:hAnsi="Century Gothic"/>
          <w:b/>
          <w:bCs/>
          <w:noProof/>
          <w:color w:val="58595B"/>
          <w:lang w:eastAsia="en-GB"/>
        </w:rPr>
        <w:t>t:</w:t>
      </w:r>
      <w:r w:rsidRPr="00346284">
        <w:rPr>
          <w:rFonts w:ascii="Century Gothic" w:eastAsiaTheme="minorEastAsia" w:hAnsi="Century Gothic"/>
          <w:noProof/>
          <w:color w:val="58595B"/>
          <w:lang w:eastAsia="en-GB"/>
        </w:rPr>
        <w:t xml:space="preserve"> +44 (0) 1908 555 498   </w:t>
      </w:r>
      <w:r w:rsidRPr="00346284">
        <w:rPr>
          <w:rFonts w:ascii="Century Gothic" w:eastAsiaTheme="minorEastAsia" w:hAnsi="Century Gothic"/>
          <w:b/>
          <w:bCs/>
          <w:noProof/>
          <w:color w:val="58595B"/>
          <w:lang w:eastAsia="en-GB"/>
        </w:rPr>
        <w:t>f:</w:t>
      </w:r>
      <w:r w:rsidRPr="00346284">
        <w:rPr>
          <w:rFonts w:ascii="Century Gothic" w:eastAsiaTheme="minorEastAsia" w:hAnsi="Century Gothic"/>
          <w:noProof/>
          <w:color w:val="58595B"/>
          <w:lang w:eastAsia="en-GB"/>
        </w:rPr>
        <w:t xml:space="preserve"> +44 (0)1908 552 825</w:t>
      </w:r>
    </w:p>
    <w:p w:rsidR="008477FA" w:rsidRPr="00346284" w:rsidRDefault="008477FA" w:rsidP="00815283">
      <w:pPr>
        <w:spacing w:after="0" w:line="240" w:lineRule="auto"/>
        <w:contextualSpacing/>
        <w:jc w:val="both"/>
        <w:rPr>
          <w:rFonts w:ascii="Century Gothic" w:eastAsiaTheme="minorEastAsia" w:hAnsi="Century Gothic"/>
          <w:noProof/>
          <w:color w:val="58595B"/>
          <w:lang w:eastAsia="en-GB"/>
        </w:rPr>
      </w:pPr>
      <w:r w:rsidRPr="00346284">
        <w:rPr>
          <w:rFonts w:ascii="Century Gothic" w:eastAsiaTheme="minorEastAsia" w:hAnsi="Century Gothic"/>
          <w:b/>
          <w:bCs/>
          <w:noProof/>
          <w:color w:val="58595B"/>
          <w:lang w:eastAsia="en-GB"/>
        </w:rPr>
        <w:t>w:</w:t>
      </w:r>
      <w:r w:rsidRPr="00346284">
        <w:rPr>
          <w:rFonts w:ascii="Century Gothic" w:eastAsiaTheme="minorEastAsia" w:hAnsi="Century Gothic"/>
          <w:noProof/>
          <w:color w:val="58595B"/>
          <w:lang w:eastAsia="en-GB"/>
        </w:rPr>
        <w:t xml:space="preserve"> id-medical.com       </w:t>
      </w:r>
      <w:r w:rsidRPr="00346284">
        <w:rPr>
          <w:rFonts w:ascii="Century Gothic" w:eastAsiaTheme="minorEastAsia" w:hAnsi="Century Gothic"/>
          <w:b/>
          <w:bCs/>
          <w:noProof/>
          <w:color w:val="58595B"/>
          <w:lang w:eastAsia="en-GB"/>
        </w:rPr>
        <w:t>e:</w:t>
      </w:r>
      <w:r w:rsidRPr="00346284">
        <w:rPr>
          <w:rFonts w:ascii="Century Gothic" w:eastAsiaTheme="minorEastAsia" w:hAnsi="Century Gothic"/>
          <w:noProof/>
          <w:color w:val="58595B"/>
          <w:lang w:eastAsia="en-GB"/>
        </w:rPr>
        <w:t xml:space="preserve"> </w:t>
      </w:r>
      <w:hyperlink r:id="rId12" w:history="1">
        <w:r w:rsidRPr="00346284">
          <w:rPr>
            <w:rStyle w:val="Hyperlink"/>
            <w:rFonts w:ascii="Century Gothic" w:eastAsiaTheme="minorEastAsia" w:hAnsi="Century Gothic"/>
            <w:noProof/>
            <w:lang w:eastAsia="en-GB"/>
          </w:rPr>
          <w:t>caryn.cooper@id-medical.com</w:t>
        </w:r>
      </w:hyperlink>
    </w:p>
    <w:p w:rsidR="00852884" w:rsidRPr="00346284" w:rsidRDefault="008477FA" w:rsidP="00815283">
      <w:pPr>
        <w:spacing w:line="240" w:lineRule="auto"/>
        <w:contextualSpacing/>
        <w:jc w:val="both"/>
        <w:rPr>
          <w:rFonts w:ascii="Century Gothic" w:eastAsiaTheme="minorEastAsia" w:hAnsi="Century Gothic"/>
          <w:noProof/>
          <w:color w:val="58595B"/>
          <w:lang w:eastAsia="en-GB"/>
        </w:rPr>
      </w:pPr>
      <w:r w:rsidRPr="00346284">
        <w:rPr>
          <w:rFonts w:ascii="Century Gothic" w:eastAsiaTheme="minorEastAsia" w:hAnsi="Century Gothic"/>
          <w:noProof/>
          <w:color w:val="58595B"/>
          <w:lang w:eastAsia="en-GB"/>
        </w:rPr>
        <w:drawing>
          <wp:inline distT="0" distB="0" distL="0" distR="0">
            <wp:extent cx="318770" cy="318770"/>
            <wp:effectExtent l="0" t="0" r="5080" b="5080"/>
            <wp:docPr id="9" name="Picture 9" descr="Description: FaceBook-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346284">
        <w:rPr>
          <w:rFonts w:ascii="Century Gothic" w:eastAsiaTheme="minorEastAsia" w:hAnsi="Century Gothic"/>
          <w:noProof/>
          <w:color w:val="58595B"/>
          <w:lang w:eastAsia="en-GB"/>
        </w:rPr>
        <w:t xml:space="preserve">  </w:t>
      </w:r>
      <w:r w:rsidRPr="00346284">
        <w:rPr>
          <w:rFonts w:ascii="Century Gothic" w:eastAsiaTheme="minorEastAsia" w:hAnsi="Century Gothic"/>
          <w:noProof/>
          <w:color w:val="58595B"/>
          <w:lang w:eastAsia="en-GB"/>
        </w:rPr>
        <w:drawing>
          <wp:inline distT="0" distB="0" distL="0" distR="0">
            <wp:extent cx="318770" cy="318770"/>
            <wp:effectExtent l="0" t="0" r="5080" b="5080"/>
            <wp:docPr id="10" name="Picture 10" descr="Description: Twitter-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346284">
        <w:rPr>
          <w:rFonts w:ascii="Century Gothic" w:eastAsiaTheme="minorEastAsia" w:hAnsi="Century Gothic"/>
          <w:noProof/>
          <w:color w:val="58595B"/>
          <w:lang w:eastAsia="en-GB"/>
        </w:rPr>
        <w:t>  </w:t>
      </w:r>
      <w:r w:rsidRPr="00346284">
        <w:rPr>
          <w:rFonts w:ascii="Century Gothic" w:eastAsiaTheme="minorEastAsia" w:hAnsi="Century Gothic"/>
          <w:noProof/>
          <w:color w:val="58595B"/>
          <w:lang w:eastAsia="en-GB"/>
        </w:rPr>
        <w:drawing>
          <wp:inline distT="0" distB="0" distL="0" distR="0">
            <wp:extent cx="318770" cy="318770"/>
            <wp:effectExtent l="0" t="0" r="5080" b="5080"/>
            <wp:docPr id="11" name="Picture 11" descr="Description: g-plus-icon-48x4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346284">
        <w:rPr>
          <w:rFonts w:ascii="Century Gothic" w:eastAsiaTheme="minorEastAsia" w:hAnsi="Century Gothic"/>
          <w:noProof/>
          <w:color w:val="58595B"/>
          <w:lang w:eastAsia="en-GB"/>
        </w:rPr>
        <w:t>  </w:t>
      </w:r>
      <w:r w:rsidRPr="00346284">
        <w:rPr>
          <w:rFonts w:ascii="Century Gothic" w:eastAsiaTheme="minorEastAsia" w:hAnsi="Century Gothic"/>
          <w:noProof/>
          <w:color w:val="58595B"/>
          <w:lang w:eastAsia="en-GB"/>
        </w:rPr>
        <w:drawing>
          <wp:inline distT="0" distB="0" distL="0" distR="0">
            <wp:extent cx="318770" cy="318770"/>
            <wp:effectExtent l="0" t="0" r="5080" b="5080"/>
            <wp:docPr id="12" name="Picture 12" descr="Description: Youtube-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346284">
        <w:rPr>
          <w:rFonts w:ascii="Century Gothic" w:eastAsiaTheme="minorEastAsia" w:hAnsi="Century Gothic"/>
          <w:noProof/>
          <w:color w:val="58595B"/>
          <w:lang w:eastAsia="en-GB"/>
        </w:rPr>
        <w:t>  </w:t>
      </w:r>
    </w:p>
    <w:sectPr w:rsidR="00852884" w:rsidRPr="00346284"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C69"/>
    <w:multiLevelType w:val="hybridMultilevel"/>
    <w:tmpl w:val="F6BE63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1EC4E5F"/>
    <w:multiLevelType w:val="hybridMultilevel"/>
    <w:tmpl w:val="D9DA377C"/>
    <w:lvl w:ilvl="0" w:tplc="3464511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36284"/>
    <w:multiLevelType w:val="hybridMultilevel"/>
    <w:tmpl w:val="39FCE0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AD9071C"/>
    <w:multiLevelType w:val="hybridMultilevel"/>
    <w:tmpl w:val="CEC8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2C3A80"/>
    <w:multiLevelType w:val="multilevel"/>
    <w:tmpl w:val="134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364DE6"/>
    <w:multiLevelType w:val="hybridMultilevel"/>
    <w:tmpl w:val="495A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1C0B40"/>
    <w:multiLevelType w:val="hybridMultilevel"/>
    <w:tmpl w:val="B348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06F2B0B"/>
    <w:multiLevelType w:val="multilevel"/>
    <w:tmpl w:val="F17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87BE1"/>
    <w:multiLevelType w:val="hybridMultilevel"/>
    <w:tmpl w:val="5D3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BB14F17"/>
    <w:multiLevelType w:val="hybridMultilevel"/>
    <w:tmpl w:val="4CA01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7443D"/>
    <w:multiLevelType w:val="multilevel"/>
    <w:tmpl w:val="51F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4474A"/>
    <w:multiLevelType w:val="hybridMultilevel"/>
    <w:tmpl w:val="607AB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8"/>
  </w:num>
  <w:num w:numId="4">
    <w:abstractNumId w:val="10"/>
  </w:num>
  <w:num w:numId="5">
    <w:abstractNumId w:val="3"/>
  </w:num>
  <w:num w:numId="6">
    <w:abstractNumId w:val="3"/>
  </w:num>
  <w:num w:numId="7">
    <w:abstractNumId w:val="2"/>
  </w:num>
  <w:num w:numId="8">
    <w:abstractNumId w:val="9"/>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6D80"/>
    <w:rsid w:val="000455E3"/>
    <w:rsid w:val="000571DF"/>
    <w:rsid w:val="00062360"/>
    <w:rsid w:val="000805D2"/>
    <w:rsid w:val="00091D14"/>
    <w:rsid w:val="000A1579"/>
    <w:rsid w:val="000A3B1B"/>
    <w:rsid w:val="000C0DF5"/>
    <w:rsid w:val="000C2451"/>
    <w:rsid w:val="000E4846"/>
    <w:rsid w:val="000F0EA8"/>
    <w:rsid w:val="000F4B70"/>
    <w:rsid w:val="00112277"/>
    <w:rsid w:val="00135F79"/>
    <w:rsid w:val="00150473"/>
    <w:rsid w:val="00153D3F"/>
    <w:rsid w:val="00181036"/>
    <w:rsid w:val="001903F9"/>
    <w:rsid w:val="001924CB"/>
    <w:rsid w:val="001959B0"/>
    <w:rsid w:val="001B3C17"/>
    <w:rsid w:val="001D68DD"/>
    <w:rsid w:val="001F75F7"/>
    <w:rsid w:val="002031CB"/>
    <w:rsid w:val="0021573F"/>
    <w:rsid w:val="00232468"/>
    <w:rsid w:val="00243D54"/>
    <w:rsid w:val="00252D29"/>
    <w:rsid w:val="00293C3F"/>
    <w:rsid w:val="002A15C1"/>
    <w:rsid w:val="002A493B"/>
    <w:rsid w:val="002A5A7D"/>
    <w:rsid w:val="002B5194"/>
    <w:rsid w:val="002B77E1"/>
    <w:rsid w:val="002C4616"/>
    <w:rsid w:val="002F652F"/>
    <w:rsid w:val="00315191"/>
    <w:rsid w:val="00322C0F"/>
    <w:rsid w:val="00334FA9"/>
    <w:rsid w:val="00346284"/>
    <w:rsid w:val="00371848"/>
    <w:rsid w:val="003752EF"/>
    <w:rsid w:val="003832BA"/>
    <w:rsid w:val="0039072A"/>
    <w:rsid w:val="00390AEF"/>
    <w:rsid w:val="00395171"/>
    <w:rsid w:val="003F5CB2"/>
    <w:rsid w:val="003F754C"/>
    <w:rsid w:val="0043073B"/>
    <w:rsid w:val="004441BE"/>
    <w:rsid w:val="004544A9"/>
    <w:rsid w:val="004734AB"/>
    <w:rsid w:val="00481128"/>
    <w:rsid w:val="004B09BE"/>
    <w:rsid w:val="004E6230"/>
    <w:rsid w:val="004E7D24"/>
    <w:rsid w:val="004F29EC"/>
    <w:rsid w:val="0050253C"/>
    <w:rsid w:val="00545A8D"/>
    <w:rsid w:val="005512BF"/>
    <w:rsid w:val="00553B94"/>
    <w:rsid w:val="00565FD7"/>
    <w:rsid w:val="00572665"/>
    <w:rsid w:val="00572C84"/>
    <w:rsid w:val="00576D29"/>
    <w:rsid w:val="00580E38"/>
    <w:rsid w:val="00582CE8"/>
    <w:rsid w:val="005A16A7"/>
    <w:rsid w:val="005A2940"/>
    <w:rsid w:val="005A72F7"/>
    <w:rsid w:val="005D189A"/>
    <w:rsid w:val="005E1855"/>
    <w:rsid w:val="00640C88"/>
    <w:rsid w:val="00643D6D"/>
    <w:rsid w:val="00647ECF"/>
    <w:rsid w:val="006626A0"/>
    <w:rsid w:val="00672712"/>
    <w:rsid w:val="00674B08"/>
    <w:rsid w:val="006B55CF"/>
    <w:rsid w:val="006D7E9A"/>
    <w:rsid w:val="00711CEE"/>
    <w:rsid w:val="007626D5"/>
    <w:rsid w:val="00765BBC"/>
    <w:rsid w:val="0077371B"/>
    <w:rsid w:val="0077742E"/>
    <w:rsid w:val="00783B4A"/>
    <w:rsid w:val="007974E7"/>
    <w:rsid w:val="007A042F"/>
    <w:rsid w:val="007A47C8"/>
    <w:rsid w:val="007B6257"/>
    <w:rsid w:val="007C42FF"/>
    <w:rsid w:val="007D188B"/>
    <w:rsid w:val="00805361"/>
    <w:rsid w:val="00815283"/>
    <w:rsid w:val="00830EA2"/>
    <w:rsid w:val="00831AD5"/>
    <w:rsid w:val="008477FA"/>
    <w:rsid w:val="00852884"/>
    <w:rsid w:val="0085365A"/>
    <w:rsid w:val="008607AC"/>
    <w:rsid w:val="00891B12"/>
    <w:rsid w:val="008D149E"/>
    <w:rsid w:val="008D54AF"/>
    <w:rsid w:val="008E3441"/>
    <w:rsid w:val="009058F9"/>
    <w:rsid w:val="00917668"/>
    <w:rsid w:val="009462E9"/>
    <w:rsid w:val="0095088A"/>
    <w:rsid w:val="00962EE9"/>
    <w:rsid w:val="0097387E"/>
    <w:rsid w:val="00975DD4"/>
    <w:rsid w:val="009B4815"/>
    <w:rsid w:val="009B72E3"/>
    <w:rsid w:val="009E4344"/>
    <w:rsid w:val="009F43E4"/>
    <w:rsid w:val="00A11214"/>
    <w:rsid w:val="00A27E65"/>
    <w:rsid w:val="00A30C59"/>
    <w:rsid w:val="00A37C4F"/>
    <w:rsid w:val="00A841C4"/>
    <w:rsid w:val="00A974C3"/>
    <w:rsid w:val="00AB21F6"/>
    <w:rsid w:val="00AB4E17"/>
    <w:rsid w:val="00AC16E6"/>
    <w:rsid w:val="00AC6F78"/>
    <w:rsid w:val="00AC7C3B"/>
    <w:rsid w:val="00B038F1"/>
    <w:rsid w:val="00B07845"/>
    <w:rsid w:val="00B118B8"/>
    <w:rsid w:val="00B16C92"/>
    <w:rsid w:val="00B203A6"/>
    <w:rsid w:val="00B5315A"/>
    <w:rsid w:val="00B54086"/>
    <w:rsid w:val="00B560FC"/>
    <w:rsid w:val="00B74F61"/>
    <w:rsid w:val="00BA0482"/>
    <w:rsid w:val="00BA2932"/>
    <w:rsid w:val="00BE05AB"/>
    <w:rsid w:val="00BE2E30"/>
    <w:rsid w:val="00C01509"/>
    <w:rsid w:val="00C0537F"/>
    <w:rsid w:val="00C057AE"/>
    <w:rsid w:val="00C0688E"/>
    <w:rsid w:val="00C159C9"/>
    <w:rsid w:val="00C24456"/>
    <w:rsid w:val="00C25026"/>
    <w:rsid w:val="00C417F5"/>
    <w:rsid w:val="00C41D2A"/>
    <w:rsid w:val="00C5085C"/>
    <w:rsid w:val="00C552E3"/>
    <w:rsid w:val="00C60D9D"/>
    <w:rsid w:val="00C80CE1"/>
    <w:rsid w:val="00C812A8"/>
    <w:rsid w:val="00C91556"/>
    <w:rsid w:val="00C96F5A"/>
    <w:rsid w:val="00CB06AB"/>
    <w:rsid w:val="00CB1F4A"/>
    <w:rsid w:val="00CB22E9"/>
    <w:rsid w:val="00CB5C8A"/>
    <w:rsid w:val="00CC2C44"/>
    <w:rsid w:val="00CE0C11"/>
    <w:rsid w:val="00CE18CF"/>
    <w:rsid w:val="00CE300D"/>
    <w:rsid w:val="00CF59F5"/>
    <w:rsid w:val="00D176CE"/>
    <w:rsid w:val="00D25BEE"/>
    <w:rsid w:val="00D420E0"/>
    <w:rsid w:val="00D522FD"/>
    <w:rsid w:val="00D67C0F"/>
    <w:rsid w:val="00D82871"/>
    <w:rsid w:val="00DA0254"/>
    <w:rsid w:val="00DB2A57"/>
    <w:rsid w:val="00DB66FB"/>
    <w:rsid w:val="00DD3B90"/>
    <w:rsid w:val="00DE270F"/>
    <w:rsid w:val="00DF0470"/>
    <w:rsid w:val="00E01AED"/>
    <w:rsid w:val="00E165E0"/>
    <w:rsid w:val="00E240D0"/>
    <w:rsid w:val="00E45F7D"/>
    <w:rsid w:val="00E507BC"/>
    <w:rsid w:val="00E50A31"/>
    <w:rsid w:val="00E564E5"/>
    <w:rsid w:val="00E56CBE"/>
    <w:rsid w:val="00E748E5"/>
    <w:rsid w:val="00E756A9"/>
    <w:rsid w:val="00E86F46"/>
    <w:rsid w:val="00EA7F30"/>
    <w:rsid w:val="00EC4E5E"/>
    <w:rsid w:val="00EC6B4C"/>
    <w:rsid w:val="00ED2F1C"/>
    <w:rsid w:val="00F052F7"/>
    <w:rsid w:val="00F15BCF"/>
    <w:rsid w:val="00F44E1C"/>
    <w:rsid w:val="00F835D5"/>
    <w:rsid w:val="00F90F96"/>
    <w:rsid w:val="00FA1BA5"/>
    <w:rsid w:val="00FA48FA"/>
    <w:rsid w:val="00FB4AB3"/>
    <w:rsid w:val="00FE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rsid w:val="00847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171073846">
      <w:bodyDiv w:val="1"/>
      <w:marLeft w:val="0"/>
      <w:marRight w:val="0"/>
      <w:marTop w:val="0"/>
      <w:marBottom w:val="0"/>
      <w:divBdr>
        <w:top w:val="none" w:sz="0" w:space="0" w:color="auto"/>
        <w:left w:val="none" w:sz="0" w:space="0" w:color="auto"/>
        <w:bottom w:val="none" w:sz="0" w:space="0" w:color="auto"/>
        <w:right w:val="none" w:sz="0" w:space="0" w:color="auto"/>
      </w:divBdr>
    </w:div>
    <w:div w:id="199366248">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11467909">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51391494">
      <w:bodyDiv w:val="1"/>
      <w:marLeft w:val="0"/>
      <w:marRight w:val="0"/>
      <w:marTop w:val="0"/>
      <w:marBottom w:val="0"/>
      <w:divBdr>
        <w:top w:val="none" w:sz="0" w:space="0" w:color="auto"/>
        <w:left w:val="none" w:sz="0" w:space="0" w:color="auto"/>
        <w:bottom w:val="none" w:sz="0" w:space="0" w:color="auto"/>
        <w:right w:val="none" w:sz="0" w:space="0" w:color="auto"/>
      </w:divBdr>
    </w:div>
    <w:div w:id="842666454">
      <w:bodyDiv w:val="1"/>
      <w:marLeft w:val="0"/>
      <w:marRight w:val="0"/>
      <w:marTop w:val="0"/>
      <w:marBottom w:val="0"/>
      <w:divBdr>
        <w:top w:val="none" w:sz="0" w:space="0" w:color="auto"/>
        <w:left w:val="none" w:sz="0" w:space="0" w:color="auto"/>
        <w:bottom w:val="none" w:sz="0" w:space="0" w:color="auto"/>
        <w:right w:val="none" w:sz="0" w:space="0" w:color="auto"/>
      </w:divBdr>
    </w:div>
    <w:div w:id="900554304">
      <w:bodyDiv w:val="1"/>
      <w:marLeft w:val="0"/>
      <w:marRight w:val="0"/>
      <w:marTop w:val="0"/>
      <w:marBottom w:val="0"/>
      <w:divBdr>
        <w:top w:val="none" w:sz="0" w:space="0" w:color="auto"/>
        <w:left w:val="none" w:sz="0" w:space="0" w:color="auto"/>
        <w:bottom w:val="none" w:sz="0" w:space="0" w:color="auto"/>
        <w:right w:val="none" w:sz="0" w:space="0" w:color="auto"/>
      </w:divBdr>
    </w:div>
    <w:div w:id="106976974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57729311">
      <w:bodyDiv w:val="1"/>
      <w:marLeft w:val="0"/>
      <w:marRight w:val="0"/>
      <w:marTop w:val="0"/>
      <w:marBottom w:val="0"/>
      <w:divBdr>
        <w:top w:val="none" w:sz="0" w:space="0" w:color="auto"/>
        <w:left w:val="none" w:sz="0" w:space="0" w:color="auto"/>
        <w:bottom w:val="none" w:sz="0" w:space="0" w:color="auto"/>
        <w:right w:val="none" w:sz="0" w:space="0" w:color="auto"/>
      </w:divBdr>
      <w:divsChild>
        <w:div w:id="36441342">
          <w:marLeft w:val="0"/>
          <w:marRight w:val="0"/>
          <w:marTop w:val="0"/>
          <w:marBottom w:val="0"/>
          <w:divBdr>
            <w:top w:val="none" w:sz="0" w:space="0" w:color="auto"/>
            <w:left w:val="none" w:sz="0" w:space="0" w:color="auto"/>
            <w:bottom w:val="none" w:sz="0" w:space="0" w:color="auto"/>
            <w:right w:val="none" w:sz="0" w:space="0" w:color="auto"/>
          </w:divBdr>
          <w:divsChild>
            <w:div w:id="112407229">
              <w:marLeft w:val="0"/>
              <w:marRight w:val="0"/>
              <w:marTop w:val="0"/>
              <w:marBottom w:val="0"/>
              <w:divBdr>
                <w:top w:val="none" w:sz="0" w:space="0" w:color="auto"/>
                <w:left w:val="none" w:sz="0" w:space="0" w:color="auto"/>
                <w:bottom w:val="none" w:sz="0" w:space="0" w:color="auto"/>
                <w:right w:val="none" w:sz="0" w:space="0" w:color="auto"/>
              </w:divBdr>
            </w:div>
          </w:divsChild>
        </w:div>
        <w:div w:id="2069719823">
          <w:marLeft w:val="0"/>
          <w:marRight w:val="0"/>
          <w:marTop w:val="0"/>
          <w:marBottom w:val="0"/>
          <w:divBdr>
            <w:top w:val="none" w:sz="0" w:space="0" w:color="auto"/>
            <w:left w:val="none" w:sz="0" w:space="0" w:color="auto"/>
            <w:bottom w:val="none" w:sz="0" w:space="0" w:color="auto"/>
            <w:right w:val="none" w:sz="0" w:space="0" w:color="auto"/>
          </w:divBdr>
        </w:div>
      </w:divsChild>
    </w:div>
    <w:div w:id="1471363891">
      <w:bodyDiv w:val="1"/>
      <w:marLeft w:val="0"/>
      <w:marRight w:val="0"/>
      <w:marTop w:val="0"/>
      <w:marBottom w:val="0"/>
      <w:divBdr>
        <w:top w:val="none" w:sz="0" w:space="0" w:color="auto"/>
        <w:left w:val="none" w:sz="0" w:space="0" w:color="auto"/>
        <w:bottom w:val="none" w:sz="0" w:space="0" w:color="auto"/>
        <w:right w:val="none" w:sz="0" w:space="0" w:color="auto"/>
      </w:divBdr>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1725062515">
      <w:bodyDiv w:val="1"/>
      <w:marLeft w:val="0"/>
      <w:marRight w:val="0"/>
      <w:marTop w:val="0"/>
      <w:marBottom w:val="0"/>
      <w:divBdr>
        <w:top w:val="none" w:sz="0" w:space="0" w:color="auto"/>
        <w:left w:val="none" w:sz="0" w:space="0" w:color="auto"/>
        <w:bottom w:val="none" w:sz="0" w:space="0" w:color="auto"/>
        <w:right w:val="none" w:sz="0" w:space="0" w:color="auto"/>
      </w:divBdr>
    </w:div>
    <w:div w:id="1758867857">
      <w:bodyDiv w:val="1"/>
      <w:marLeft w:val="0"/>
      <w:marRight w:val="0"/>
      <w:marTop w:val="0"/>
      <w:marBottom w:val="0"/>
      <w:divBdr>
        <w:top w:val="none" w:sz="0" w:space="0" w:color="auto"/>
        <w:left w:val="none" w:sz="0" w:space="0" w:color="auto"/>
        <w:bottom w:val="none" w:sz="0" w:space="0" w:color="auto"/>
        <w:right w:val="none" w:sz="0" w:space="0" w:color="auto"/>
      </w:divBdr>
    </w:div>
    <w:div w:id="2000308447">
      <w:bodyDiv w:val="1"/>
      <w:marLeft w:val="0"/>
      <w:marRight w:val="0"/>
      <w:marTop w:val="0"/>
      <w:marBottom w:val="0"/>
      <w:divBdr>
        <w:top w:val="none" w:sz="0" w:space="0" w:color="auto"/>
        <w:left w:val="none" w:sz="0" w:space="0" w:color="auto"/>
        <w:bottom w:val="none" w:sz="0" w:space="0" w:color="auto"/>
        <w:right w:val="none" w:sz="0" w:space="0" w:color="auto"/>
      </w:divBdr>
    </w:div>
    <w:div w:id="2083675685">
      <w:bodyDiv w:val="1"/>
      <w:marLeft w:val="0"/>
      <w:marRight w:val="0"/>
      <w:marTop w:val="0"/>
      <w:marBottom w:val="0"/>
      <w:divBdr>
        <w:top w:val="none" w:sz="0" w:space="0" w:color="auto"/>
        <w:left w:val="none" w:sz="0" w:space="0" w:color="auto"/>
        <w:bottom w:val="none" w:sz="0" w:space="0" w:color="auto"/>
        <w:right w:val="none" w:sz="0" w:space="0" w:color="auto"/>
      </w:divBdr>
      <w:divsChild>
        <w:div w:id="816916868">
          <w:marLeft w:val="0"/>
          <w:marRight w:val="0"/>
          <w:marTop w:val="0"/>
          <w:marBottom w:val="0"/>
          <w:divBdr>
            <w:top w:val="none" w:sz="0" w:space="0" w:color="auto"/>
            <w:left w:val="none" w:sz="0" w:space="0" w:color="auto"/>
            <w:bottom w:val="none" w:sz="0" w:space="0" w:color="auto"/>
            <w:right w:val="none" w:sz="0" w:space="0" w:color="auto"/>
          </w:divBdr>
        </w:div>
        <w:div w:id="1016032463">
          <w:marLeft w:val="0"/>
          <w:marRight w:val="0"/>
          <w:marTop w:val="0"/>
          <w:marBottom w:val="0"/>
          <w:divBdr>
            <w:top w:val="none" w:sz="0" w:space="0" w:color="auto"/>
            <w:left w:val="none" w:sz="0" w:space="0" w:color="auto"/>
            <w:bottom w:val="none" w:sz="0" w:space="0" w:color="auto"/>
            <w:right w:val="none" w:sz="0" w:space="0" w:color="auto"/>
          </w:divBdr>
        </w:div>
      </w:divsChild>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facebook.com/IDMedica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https://twitter.com/IDMedical" TargetMode="External"/><Relationship Id="rId19" Type="http://schemas.openxmlformats.org/officeDocument/2006/relationships/hyperlink" Target="http://www.youtube.com/user/IDMedical2012/video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982-FB27-437E-9658-067A816B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2014-05-21T10:57:00Z</cp:lastPrinted>
  <dcterms:created xsi:type="dcterms:W3CDTF">2014-05-28T11:57:00Z</dcterms:created>
  <dcterms:modified xsi:type="dcterms:W3CDTF">2015-02-06T08:51:00Z</dcterms:modified>
</cp:coreProperties>
</file>