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855B8" w14:textId="0F27C0A8"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fr-FR"/>
        </w:rPr>
        <w:br w:type="textWrapping" w:clear="all"/>
      </w:r>
    </w:p>
    <w:p w14:paraId="68BD2166" w14:textId="77777777" w:rsidR="0041018D" w:rsidRPr="00952ED2" w:rsidRDefault="0041018D" w:rsidP="008A2A90">
      <w:pPr>
        <w:spacing w:after="0" w:line="240" w:lineRule="auto"/>
        <w:rPr>
          <w:rFonts w:ascii="Arial" w:hAnsi="Arial" w:cs="Arial"/>
          <w:color w:val="FF0000"/>
          <w:sz w:val="20"/>
          <w:szCs w:val="20"/>
          <w:highlight w:val="yellow"/>
        </w:rPr>
      </w:pPr>
    </w:p>
    <w:p w14:paraId="3AB730AE" w14:textId="77777777" w:rsidR="004829D3" w:rsidRPr="00952ED2" w:rsidRDefault="004829D3" w:rsidP="001E5BDD">
      <w:pPr>
        <w:spacing w:after="0" w:line="240" w:lineRule="auto"/>
        <w:rPr>
          <w:rFonts w:ascii="Arial" w:hAnsi="Arial" w:cs="Arial"/>
          <w:color w:val="FF0000"/>
          <w:sz w:val="20"/>
          <w:szCs w:val="20"/>
        </w:rPr>
      </w:pPr>
    </w:p>
    <w:p w14:paraId="20D348E5" w14:textId="77777777" w:rsidR="00822241" w:rsidRPr="00952ED2" w:rsidRDefault="00822241" w:rsidP="00FB7D3F">
      <w:pPr>
        <w:spacing w:after="0" w:line="240" w:lineRule="auto"/>
        <w:ind w:left="3600" w:hanging="3600"/>
        <w:rPr>
          <w:rFonts w:ascii="Arial" w:hAnsi="Arial" w:cs="Arial"/>
          <w:color w:val="FF0000"/>
          <w:sz w:val="20"/>
          <w:szCs w:val="20"/>
        </w:rPr>
      </w:pPr>
    </w:p>
    <w:p w14:paraId="64A0502E" w14:textId="1527929E" w:rsidR="00242673" w:rsidRPr="00FE6F6A" w:rsidRDefault="00242673" w:rsidP="00242673">
      <w:pPr>
        <w:spacing w:after="0" w:line="240" w:lineRule="auto"/>
        <w:ind w:left="3600" w:hanging="3600"/>
        <w:rPr>
          <w:rFonts w:ascii="Arial" w:hAnsi="Arial" w:cs="Arial"/>
        </w:rPr>
      </w:pPr>
      <w:r>
        <w:rPr>
          <w:rFonts w:ascii="Arial" w:hAnsi="Arial" w:cs="Arial"/>
          <w:lang w:val="fr-FR"/>
        </w:rPr>
        <w:tab/>
      </w:r>
      <w:r>
        <w:rPr>
          <w:rFonts w:ascii="Arial" w:hAnsi="Arial" w:cs="Arial"/>
          <w:lang w:val="fr-FR"/>
        </w:rPr>
        <w:tab/>
      </w:r>
      <w:r>
        <w:rPr>
          <w:rFonts w:ascii="Arial" w:hAnsi="Arial" w:cs="Arial"/>
          <w:lang w:val="fr-FR"/>
        </w:rPr>
        <w:tab/>
        <w:t>Contact : Karen Bartlett</w:t>
      </w:r>
    </w:p>
    <w:p w14:paraId="7530F07D" w14:textId="52039760" w:rsidR="00242673" w:rsidRDefault="00AB5468" w:rsidP="00242673">
      <w:pPr>
        <w:spacing w:after="0" w:line="240" w:lineRule="auto"/>
        <w:ind w:left="3600" w:hanging="3600"/>
        <w:rPr>
          <w:rFonts w:ascii="Arial" w:hAnsi="Arial" w:cs="Arial"/>
        </w:rPr>
      </w:pPr>
      <w:r>
        <w:rPr>
          <w:rFonts w:ascii="Arial" w:hAnsi="Arial" w:cs="Arial"/>
          <w:lang w:val="fr-FR"/>
        </w:rPr>
        <w:t xml:space="preserve">15 février 2018 </w:t>
      </w:r>
      <w:r>
        <w:rPr>
          <w:rFonts w:ascii="Arial" w:hAnsi="Arial" w:cs="Arial"/>
          <w:lang w:val="fr-FR"/>
        </w:rPr>
        <w:tab/>
      </w:r>
      <w:r>
        <w:rPr>
          <w:rFonts w:ascii="Arial" w:hAnsi="Arial" w:cs="Arial"/>
          <w:lang w:val="fr-FR"/>
        </w:rPr>
        <w:tab/>
      </w:r>
      <w:r>
        <w:rPr>
          <w:rFonts w:ascii="Arial" w:hAnsi="Arial" w:cs="Arial"/>
          <w:lang w:val="fr-FR"/>
        </w:rPr>
        <w:tab/>
        <w:t>Saltwater Stone, +44 (0) 1202 669244</w:t>
      </w:r>
    </w:p>
    <w:p w14:paraId="2B0A8C6A" w14:textId="54221E90" w:rsidR="00C93D12" w:rsidRDefault="00492AC2" w:rsidP="00C93D12">
      <w:pPr>
        <w:spacing w:after="0" w:line="240" w:lineRule="auto"/>
        <w:ind w:left="4320" w:firstLine="720"/>
        <w:rPr>
          <w:rFonts w:ascii="Arial" w:hAnsi="Arial" w:cs="Arial"/>
        </w:rPr>
      </w:pPr>
      <w:hyperlink r:id="rId8" w:history="1">
        <w:r w:rsidR="00C93D12">
          <w:rPr>
            <w:rStyle w:val="Hyperlink"/>
            <w:rFonts w:ascii="Arial" w:hAnsi="Arial" w:cs="Arial"/>
            <w:lang w:val="fr-FR"/>
          </w:rPr>
          <w:t>k.bartlett@saltwater-stone.com</w:t>
        </w:r>
      </w:hyperlink>
    </w:p>
    <w:p w14:paraId="3BFB689C" w14:textId="77777777" w:rsidR="00C93D12" w:rsidRPr="00FE6F6A" w:rsidRDefault="00C93D12" w:rsidP="00C93D12">
      <w:pPr>
        <w:spacing w:after="0" w:line="240" w:lineRule="auto"/>
        <w:ind w:left="4320" w:firstLine="720"/>
        <w:rPr>
          <w:rFonts w:ascii="Arial" w:hAnsi="Arial" w:cs="Arial"/>
        </w:rPr>
      </w:pPr>
    </w:p>
    <w:p w14:paraId="7186EE4F" w14:textId="77777777" w:rsidR="00242673" w:rsidRPr="00C94BCB" w:rsidRDefault="00242673" w:rsidP="00242673">
      <w:pPr>
        <w:spacing w:after="0" w:line="240" w:lineRule="auto"/>
        <w:jc w:val="both"/>
        <w:rPr>
          <w:rFonts w:ascii="Arial" w:hAnsi="Arial" w:cs="Arial"/>
          <w:b/>
          <w:sz w:val="24"/>
          <w:highlight w:val="yellow"/>
        </w:rPr>
      </w:pPr>
    </w:p>
    <w:p w14:paraId="5F670993" w14:textId="6CF4193A" w:rsidR="008F7450" w:rsidRDefault="008F7450" w:rsidP="00124ACE">
      <w:pPr>
        <w:spacing w:after="0"/>
        <w:jc w:val="center"/>
        <w:outlineLvl w:val="0"/>
        <w:rPr>
          <w:rFonts w:ascii="Arial" w:eastAsiaTheme="minorHAnsi" w:hAnsi="Arial" w:cs="Arial"/>
          <w:b/>
          <w:sz w:val="24"/>
          <w:szCs w:val="24"/>
        </w:rPr>
      </w:pPr>
      <w:r>
        <w:rPr>
          <w:rFonts w:ascii="Arial" w:eastAsiaTheme="minorHAnsi" w:hAnsi="Arial" w:cs="Arial"/>
          <w:b/>
          <w:bCs/>
          <w:sz w:val="24"/>
          <w:szCs w:val="24"/>
          <w:lang w:val="fr-FR"/>
        </w:rPr>
        <w:t>FLIR dévoile les nouveautés Axiom Raymarine au cours du salon Miami Boat Show</w:t>
      </w:r>
    </w:p>
    <w:p w14:paraId="6630517A" w14:textId="6D1955B7" w:rsidR="0028331B" w:rsidRPr="0028331B" w:rsidRDefault="009C64D1" w:rsidP="008F7450">
      <w:pPr>
        <w:spacing w:after="0"/>
        <w:jc w:val="center"/>
        <w:rPr>
          <w:rFonts w:ascii="Arial" w:eastAsiaTheme="minorHAnsi" w:hAnsi="Arial" w:cs="Arial"/>
          <w:i/>
          <w:sz w:val="24"/>
          <w:szCs w:val="24"/>
        </w:rPr>
      </w:pPr>
      <w:r>
        <w:rPr>
          <w:rFonts w:ascii="Arial" w:eastAsiaTheme="minorHAnsi" w:hAnsi="Arial" w:cs="Arial"/>
          <w:i/>
          <w:iCs/>
          <w:sz w:val="24"/>
          <w:szCs w:val="24"/>
          <w:lang w:val="fr-FR"/>
        </w:rPr>
        <w:t xml:space="preserve">Leader des systèmes électroniques maritimes présente des applications pour LightHouse, l’intégration Axiom pour drones et une nouvelle application mobile LINK Raymarine </w:t>
      </w:r>
    </w:p>
    <w:p w14:paraId="702CEFE2" w14:textId="77777777" w:rsidR="0028331B" w:rsidRDefault="0028331B" w:rsidP="008F7450">
      <w:pPr>
        <w:spacing w:after="0"/>
        <w:jc w:val="center"/>
        <w:rPr>
          <w:rFonts w:ascii="Arial" w:eastAsiaTheme="minorHAnsi" w:hAnsi="Arial" w:cs="Arial"/>
          <w:b/>
          <w:sz w:val="24"/>
          <w:szCs w:val="24"/>
        </w:rPr>
      </w:pPr>
    </w:p>
    <w:p w14:paraId="6A652E3B" w14:textId="105ADFB8" w:rsidR="00772432" w:rsidRDefault="00F8127A" w:rsidP="00F8127A">
      <w:pPr>
        <w:pStyle w:val="NoSpacing"/>
        <w:rPr>
          <w:rFonts w:ascii="Arial" w:hAnsi="Arial" w:cs="Arial"/>
        </w:rPr>
      </w:pPr>
      <w:r>
        <w:rPr>
          <w:rFonts w:ascii="Arial" w:hAnsi="Arial" w:cs="Arial"/>
          <w:b/>
          <w:bCs/>
          <w:lang w:val="fr-FR"/>
        </w:rPr>
        <w:t xml:space="preserve">WILSONVILLE, OR </w:t>
      </w:r>
      <w:r>
        <w:rPr>
          <w:rFonts w:ascii="Arial" w:hAnsi="Arial" w:cs="Arial"/>
          <w:lang w:val="fr-FR"/>
        </w:rPr>
        <w:t>–</w:t>
      </w:r>
      <w:r>
        <w:rPr>
          <w:rFonts w:ascii="Arial" w:hAnsi="Arial" w:cs="Arial"/>
          <w:b/>
          <w:bCs/>
          <w:lang w:val="fr-FR"/>
        </w:rPr>
        <w:t xml:space="preserve"> 15 février 2018 </w:t>
      </w:r>
      <w:r>
        <w:rPr>
          <w:rFonts w:ascii="Arial" w:hAnsi="Arial" w:cs="Arial"/>
          <w:lang w:val="fr-FR"/>
        </w:rPr>
        <w:t>– FLIR Systems, Inc. (NASDAQ : FLIR) a annoncé aujourd’hui le lancement d’une série de nouvelles technologies pour sa gamme Axiom</w:t>
      </w:r>
      <w:r>
        <w:rPr>
          <w:rFonts w:ascii="Arial" w:hAnsi="Arial" w:cs="Arial"/>
          <w:vertAlign w:val="superscript"/>
          <w:lang w:val="fr-FR"/>
        </w:rPr>
        <w:t xml:space="preserve">® </w:t>
      </w:r>
      <w:r>
        <w:rPr>
          <w:rFonts w:ascii="Arial" w:hAnsi="Arial" w:cs="Arial"/>
          <w:lang w:val="fr-FR"/>
        </w:rPr>
        <w:t>Raymarine primée d’écrans de navigation multifonctions (MFD). Les visiteurs des stands FLIR et Raymarine au salon Miami International Boat Show sont invités à découvrir les applications LightHouse™ d’Axiom, l’application mobile LINK</w:t>
      </w:r>
      <w:r>
        <w:rPr>
          <w:rFonts w:ascii="Arial" w:hAnsi="Arial" w:cs="Arial"/>
          <w:i/>
          <w:iCs/>
          <w:sz w:val="24"/>
          <w:szCs w:val="24"/>
          <w:vertAlign w:val="superscript"/>
          <w:lang w:val="fr-FR"/>
        </w:rPr>
        <w:t>™</w:t>
      </w:r>
      <w:r>
        <w:rPr>
          <w:rFonts w:ascii="Arial" w:hAnsi="Arial" w:cs="Arial"/>
          <w:lang w:val="fr-FR"/>
        </w:rPr>
        <w:t xml:space="preserve"> Raymarine et l’intégration AXIOM à destination des drones.  </w:t>
      </w:r>
    </w:p>
    <w:p w14:paraId="3D7122E1" w14:textId="77777777" w:rsidR="00772432" w:rsidRDefault="00772432" w:rsidP="00F8127A">
      <w:pPr>
        <w:pStyle w:val="NoSpacing"/>
        <w:rPr>
          <w:rFonts w:ascii="Arial" w:hAnsi="Arial" w:cs="Arial"/>
        </w:rPr>
      </w:pPr>
    </w:p>
    <w:p w14:paraId="34CD390E" w14:textId="1EFFA0E8" w:rsidR="00772432" w:rsidRDefault="00772432" w:rsidP="00124ACE">
      <w:pPr>
        <w:pStyle w:val="NoSpacing"/>
        <w:outlineLvl w:val="0"/>
        <w:rPr>
          <w:rFonts w:ascii="Arial" w:hAnsi="Arial" w:cs="Arial"/>
          <w:b/>
        </w:rPr>
      </w:pPr>
      <w:r>
        <w:rPr>
          <w:rFonts w:ascii="Arial" w:hAnsi="Arial" w:cs="Arial"/>
          <w:b/>
          <w:bCs/>
          <w:lang w:val="fr-FR"/>
        </w:rPr>
        <w:t>Applications LightHouse</w:t>
      </w:r>
    </w:p>
    <w:p w14:paraId="75EC0F56" w14:textId="77777777" w:rsidR="00772432" w:rsidRDefault="00772432" w:rsidP="00772432">
      <w:pPr>
        <w:pStyle w:val="NoSpacing"/>
        <w:rPr>
          <w:rFonts w:ascii="Arial" w:hAnsi="Arial" w:cs="Arial"/>
        </w:rPr>
      </w:pPr>
    </w:p>
    <w:p w14:paraId="5144E64E" w14:textId="4921DA39" w:rsidR="00772432" w:rsidRDefault="00772432" w:rsidP="00F8127A">
      <w:pPr>
        <w:pStyle w:val="NoSpacing"/>
        <w:rPr>
          <w:rFonts w:ascii="Arial" w:hAnsi="Arial" w:cs="Arial"/>
        </w:rPr>
      </w:pPr>
      <w:r>
        <w:rPr>
          <w:rFonts w:ascii="Arial" w:hAnsi="Arial" w:cs="Arial"/>
          <w:lang w:val="fr-FR"/>
        </w:rPr>
        <w:t xml:space="preserve">Dans la nouvelle version LightHouse 3, les applications LightHouse fusionnent des applications mobiles Android spécifiques et des applications maritimes tierces à la famille Raymarine de MFD Axiom.  Avec les applications LightHouse, les utilisateurs Raymarine peuvent utiliser Axiom pour diffuser du contenu média à bord, des films populaires aux services de streaming. Les applications LightHouse permettent également d’accéder aux applications de prévisions météorologiques et de coefficients de marées mondiales GRIB de Theyr. Avec le lancement des applications LightHouse, Raymarine permet aux fabricants d’équipement maritime, aux développeurs d’applications et aux prestataires technologiques d’intégrer facilement Axiom et le système d’exploitation LightHouse 3. Les premières applications LightHouse présentées au salon Boat Show sont le stabilisateur gyroscopique Seakeeper et les communications satellites mondiales mazu mSeries. L’application mazu mSeries permet aux utilisateurs d’envoyer des messages, de recevoir des prévisions météorologiques, et de contrôler leur navire où qu’ils soient. </w:t>
      </w:r>
    </w:p>
    <w:p w14:paraId="5945DB40" w14:textId="77777777" w:rsidR="009D2196" w:rsidRDefault="009D2196" w:rsidP="00F8127A">
      <w:pPr>
        <w:pStyle w:val="NoSpacing"/>
        <w:rPr>
          <w:rFonts w:ascii="Arial" w:hAnsi="Arial" w:cs="Arial"/>
          <w:b/>
        </w:rPr>
      </w:pPr>
    </w:p>
    <w:p w14:paraId="61C740D5" w14:textId="1C23AEA4" w:rsidR="00772432" w:rsidRDefault="00772432" w:rsidP="00124ACE">
      <w:pPr>
        <w:pStyle w:val="NoSpacing"/>
        <w:outlineLvl w:val="0"/>
        <w:rPr>
          <w:rFonts w:ascii="Arial" w:hAnsi="Arial" w:cs="Arial"/>
          <w:b/>
        </w:rPr>
      </w:pPr>
      <w:r>
        <w:rPr>
          <w:rFonts w:ascii="Arial" w:hAnsi="Arial" w:cs="Arial"/>
          <w:b/>
          <w:bCs/>
          <w:lang w:val="fr-FR"/>
        </w:rPr>
        <w:t xml:space="preserve">LINK Raymarine </w:t>
      </w:r>
    </w:p>
    <w:p w14:paraId="3C601801" w14:textId="77777777" w:rsidR="00772432" w:rsidRDefault="00772432" w:rsidP="00F8127A">
      <w:pPr>
        <w:pStyle w:val="NoSpacing"/>
        <w:rPr>
          <w:rFonts w:ascii="Arial" w:hAnsi="Arial" w:cs="Arial"/>
        </w:rPr>
      </w:pPr>
    </w:p>
    <w:p w14:paraId="69EBA5BF" w14:textId="0D090702" w:rsidR="00772432" w:rsidRDefault="00C0699C" w:rsidP="00F8127A">
      <w:pPr>
        <w:pStyle w:val="NoSpacing"/>
        <w:rPr>
          <w:rFonts w:ascii="Arial" w:hAnsi="Arial" w:cs="Arial"/>
          <w:b/>
        </w:rPr>
      </w:pPr>
      <w:r>
        <w:rPr>
          <w:rFonts w:ascii="Arial" w:hAnsi="Arial" w:cs="Arial"/>
          <w:lang w:val="fr-FR"/>
        </w:rPr>
        <w:t xml:space="preserve">La nouvelle plateforme mobile LINK Raymarine pour iOS et Android permet aux utilisateurs Raymarine de planifier, synchroniser et contrôler leur écran de navigation Axiom depuis leur périphérique mobile. Par exemple, LINK Raymarine permet aux utilisateurs de planifier des points de cheminement et des itinéraires sans être sur leur bateau. Une fois à bord, LINK synchronise automatiquement les plans de points de cheminement et d’itinéraires. Les utilisateurs Raymarine peuvent également accéder aux journaux de voyage, captures d’écran et enregistrements vidéo depuis l’application mobile LINK Raymarine. Consultez les journaux de voyage depuis chez vous et partagez les trajets, les captures d’écran et les captures vidéo avec des amis. LINK Raymarine sauvegarde également tous les paramètres </w:t>
      </w:r>
      <w:r>
        <w:rPr>
          <w:rFonts w:ascii="Arial" w:hAnsi="Arial" w:cs="Arial"/>
          <w:lang w:val="fr-FR"/>
        </w:rPr>
        <w:lastRenderedPageBreak/>
        <w:t xml:space="preserve">des MFD et maintient votre équipement Raymarine à jour avec les dernières mises à jour logicielles et de fonctionnalités. </w:t>
      </w:r>
    </w:p>
    <w:p w14:paraId="10C97D20" w14:textId="77777777" w:rsidR="00772432" w:rsidRDefault="00772432" w:rsidP="00F8127A">
      <w:pPr>
        <w:pStyle w:val="NoSpacing"/>
        <w:rPr>
          <w:rFonts w:ascii="Arial" w:hAnsi="Arial" w:cs="Arial"/>
          <w:b/>
        </w:rPr>
      </w:pPr>
    </w:p>
    <w:p w14:paraId="62CED841" w14:textId="16A8B0BC" w:rsidR="00772432" w:rsidRPr="00772432" w:rsidRDefault="00772432" w:rsidP="00124ACE">
      <w:pPr>
        <w:pStyle w:val="NoSpacing"/>
        <w:outlineLvl w:val="0"/>
        <w:rPr>
          <w:rFonts w:ascii="Arial" w:hAnsi="Arial" w:cs="Arial"/>
          <w:b/>
        </w:rPr>
      </w:pPr>
      <w:r>
        <w:rPr>
          <w:rFonts w:ascii="Arial" w:hAnsi="Arial" w:cs="Arial"/>
          <w:b/>
          <w:bCs/>
          <w:lang w:val="fr-FR"/>
        </w:rPr>
        <w:t>Intégration Axiom pour drones</w:t>
      </w:r>
    </w:p>
    <w:p w14:paraId="23D2C287" w14:textId="77777777" w:rsidR="00772432" w:rsidRDefault="00772432" w:rsidP="00F8127A">
      <w:pPr>
        <w:pStyle w:val="NoSpacing"/>
        <w:rPr>
          <w:rFonts w:ascii="Arial" w:hAnsi="Arial" w:cs="Arial"/>
        </w:rPr>
      </w:pPr>
    </w:p>
    <w:p w14:paraId="69FCEA5E" w14:textId="799B9FD3" w:rsidR="00F8127A" w:rsidRDefault="00A52949" w:rsidP="00F8127A">
      <w:pPr>
        <w:pStyle w:val="NoSpacing"/>
        <w:rPr>
          <w:rFonts w:ascii="Arial" w:hAnsi="Arial" w:cs="Arial"/>
        </w:rPr>
      </w:pPr>
      <w:r>
        <w:rPr>
          <w:rFonts w:ascii="Arial" w:hAnsi="Arial" w:cs="Arial"/>
          <w:lang w:val="fr-FR"/>
        </w:rPr>
        <w:t xml:space="preserve">Pour la première fois, ce système électronique maritime permet aux plaisanciers de se connecter à leur drone, puis de contrôler et de visualiser les images directement depuis l’écran Axiom. Cette technologie en attente de brevet fournit désormais une vue aérienne mains libres de l’eau, et offre une nouvelle ère de contrôle des drones et de possibilités vidéo pour les pêcheurs et les navigateurs.  Actuellement compatibles avec les drones DJI Spark et Mavic UAV, les fonctionnalités comprennent les fonctions de lancement/lecture/enregistrement avec un bouton unique, la liaison GPS pour différents modes de ’suivi’ et le streaming vidéo en temps réel sur les MFD Axiom.  </w:t>
      </w:r>
    </w:p>
    <w:p w14:paraId="7CE5AAFD" w14:textId="11DDA61F" w:rsidR="0084303A" w:rsidRDefault="0084303A" w:rsidP="00F8127A">
      <w:pPr>
        <w:pStyle w:val="NoSpacing"/>
        <w:rPr>
          <w:rFonts w:ascii="Arial" w:hAnsi="Arial" w:cs="Arial"/>
        </w:rPr>
      </w:pPr>
    </w:p>
    <w:p w14:paraId="7F3AB0A0" w14:textId="236C21EE" w:rsidR="0084303A" w:rsidRDefault="0084303A" w:rsidP="00F8127A">
      <w:pPr>
        <w:pStyle w:val="NoSpacing"/>
        <w:rPr>
          <w:rFonts w:ascii="Arial" w:hAnsi="Arial" w:cs="Arial"/>
        </w:rPr>
      </w:pPr>
      <w:r>
        <w:rPr>
          <w:rFonts w:ascii="Arial" w:hAnsi="Arial" w:cs="Arial"/>
          <w:lang w:val="fr-FR"/>
        </w:rPr>
        <w:t>Les applications LightHouse, l’application mobile LINK Raymarine et l’intégration Axiom pour drones seront disponibles au printemps 2018.</w:t>
      </w:r>
    </w:p>
    <w:p w14:paraId="4F313D9D" w14:textId="14A87ABF" w:rsidR="0084303A" w:rsidRDefault="0084303A" w:rsidP="00F8127A">
      <w:pPr>
        <w:pStyle w:val="NoSpacing"/>
        <w:rPr>
          <w:rFonts w:ascii="Arial" w:hAnsi="Arial" w:cs="Arial"/>
        </w:rPr>
      </w:pPr>
    </w:p>
    <w:p w14:paraId="70EF474D" w14:textId="7E091E24" w:rsidR="00C0699C" w:rsidRDefault="0057250D" w:rsidP="00242673">
      <w:pPr>
        <w:pStyle w:val="NoSpacing"/>
        <w:rPr>
          <w:rFonts w:ascii="Arial" w:hAnsi="Arial" w:cs="Arial"/>
        </w:rPr>
      </w:pPr>
      <w:r>
        <w:rPr>
          <w:rFonts w:ascii="Arial" w:hAnsi="Arial" w:cs="Arial"/>
          <w:lang w:val="fr-FR"/>
        </w:rPr>
        <w:t>Découvrez les dernières innovations Axiom qui seront présentées sur le stand C707, tente C et le bateau de démonstration Raymarine, cale 877, pendant le salon Miami International Boat Show.</w:t>
      </w:r>
    </w:p>
    <w:p w14:paraId="1B699809" w14:textId="701F1F71" w:rsidR="00E4034B" w:rsidRDefault="00E4034B" w:rsidP="00242673">
      <w:pPr>
        <w:pStyle w:val="NoSpacing"/>
        <w:rPr>
          <w:rFonts w:ascii="Arial" w:hAnsi="Arial" w:cs="Arial"/>
          <w:b/>
        </w:rPr>
      </w:pPr>
    </w:p>
    <w:p w14:paraId="5C5B89B9" w14:textId="77777777" w:rsidR="009935ED" w:rsidRDefault="009935ED" w:rsidP="009935ED">
      <w:pPr>
        <w:pStyle w:val="NoSpacing"/>
        <w:rPr>
          <w:rFonts w:ascii="Arial" w:hAnsi="Arial" w:cs="Arial"/>
          <w:i/>
          <w:sz w:val="20"/>
          <w:szCs w:val="20"/>
        </w:rPr>
      </w:pPr>
      <w:r>
        <w:rPr>
          <w:rFonts w:ascii="Arial" w:hAnsi="Arial" w:cs="Arial"/>
          <w:i/>
          <w:iCs/>
          <w:sz w:val="20"/>
          <w:szCs w:val="20"/>
          <w:lang w:val="fr-FR"/>
        </w:rPr>
        <w:t>####</w:t>
      </w:r>
    </w:p>
    <w:p w14:paraId="750636E5" w14:textId="2D7B1992" w:rsidR="005709EC" w:rsidRDefault="005709EC" w:rsidP="00242673">
      <w:pPr>
        <w:pStyle w:val="NoSpacing"/>
        <w:rPr>
          <w:rFonts w:ascii="Arial" w:hAnsi="Arial" w:cs="Arial"/>
          <w:b/>
        </w:rPr>
      </w:pPr>
    </w:p>
    <w:p w14:paraId="6690CED4" w14:textId="77777777" w:rsidR="009935ED" w:rsidRPr="00124ACE" w:rsidRDefault="009935ED" w:rsidP="00242673">
      <w:pPr>
        <w:pStyle w:val="NoSpacing"/>
        <w:rPr>
          <w:rFonts w:ascii="Arial" w:hAnsi="Arial" w:cs="Arial"/>
          <w:b/>
        </w:rPr>
      </w:pPr>
    </w:p>
    <w:p w14:paraId="1CF44CB7" w14:textId="0BA8ED5C" w:rsidR="006D5CED" w:rsidRPr="005709EC" w:rsidRDefault="005709EC" w:rsidP="00350F85">
      <w:pPr>
        <w:pStyle w:val="NoSpacing"/>
        <w:rPr>
          <w:rFonts w:ascii="Arial" w:hAnsi="Arial" w:cs="Arial"/>
          <w:b/>
          <w:i/>
          <w:sz w:val="16"/>
          <w:szCs w:val="16"/>
        </w:rPr>
      </w:pPr>
      <w:r>
        <w:rPr>
          <w:rFonts w:ascii="Arial" w:hAnsi="Arial" w:cs="Arial"/>
          <w:b/>
          <w:bCs/>
          <w:i/>
          <w:iCs/>
          <w:sz w:val="16"/>
          <w:szCs w:val="16"/>
          <w:lang w:val="fr-FR"/>
        </w:rPr>
        <w:t>À propos de FLIR Systems Inc,</w:t>
      </w:r>
    </w:p>
    <w:p w14:paraId="6AA68A95" w14:textId="77777777" w:rsidR="005709EC" w:rsidRPr="005709EC" w:rsidRDefault="005709EC" w:rsidP="00350F85">
      <w:pPr>
        <w:pStyle w:val="NoSpacing"/>
        <w:rPr>
          <w:rFonts w:ascii="Arial" w:hAnsi="Arial" w:cs="Arial"/>
          <w:sz w:val="16"/>
          <w:szCs w:val="16"/>
        </w:rPr>
      </w:pPr>
    </w:p>
    <w:p w14:paraId="76FE8507" w14:textId="03AC2C11" w:rsidR="007864BA" w:rsidRPr="005709EC" w:rsidRDefault="005709EC" w:rsidP="0054642A">
      <w:pPr>
        <w:spacing w:after="0"/>
        <w:jc w:val="both"/>
        <w:rPr>
          <w:rFonts w:ascii="Arial" w:hAnsi="Arial" w:cs="Arial"/>
          <w:i/>
          <w:sz w:val="16"/>
          <w:szCs w:val="16"/>
        </w:rPr>
      </w:pPr>
      <w:r>
        <w:rPr>
          <w:rFonts w:ascii="Arial" w:hAnsi="Arial" w:cs="Arial"/>
          <w:i/>
          <w:iCs/>
          <w:sz w:val="16"/>
          <w:szCs w:val="16"/>
          <w:lang w:val="fr-FR"/>
        </w:rPr>
        <w:t>Fondée en 1978 et basée à Wilsonville dans l’Oregon, FLIR Systems est un leader de la fabrication de systèmes de capteur qui améliorent la manière dont les situations sont perçues et appréhendées et contribuent ainsi à sauver des vies, augmenter la productivité et protéger l’environnement. Avec près de 3 500 collaborateurs, l’objectif de FLIR est de devenir le « sixième sens du monde » en tirant profit de l’imagerie thermique et des technologies annexes pour fournir des solutions innovantes et intelligentes de sécurité et de surveillance, de contrôle des conditions et de l’environnement, de loisirs de plein air, de traitement de l’image, de navigation et de détection avancée des menaces. Pour plus d’informations, rendez-vous sur www.flir.com et suivez @flir.</w:t>
      </w:r>
    </w:p>
    <w:p w14:paraId="7F233461" w14:textId="049D73E3" w:rsidR="005709EC" w:rsidRPr="005709EC" w:rsidRDefault="005709EC" w:rsidP="0054642A">
      <w:pPr>
        <w:spacing w:after="0"/>
        <w:jc w:val="both"/>
        <w:rPr>
          <w:rFonts w:ascii="Arial" w:hAnsi="Arial" w:cs="Arial"/>
          <w:sz w:val="16"/>
          <w:szCs w:val="16"/>
        </w:rPr>
      </w:pPr>
    </w:p>
    <w:p w14:paraId="364A4A90" w14:textId="53187D3A" w:rsidR="005709EC" w:rsidRPr="005709EC" w:rsidRDefault="005709EC" w:rsidP="005709EC">
      <w:pPr>
        <w:spacing w:after="0"/>
        <w:jc w:val="both"/>
        <w:rPr>
          <w:rFonts w:ascii="Arial" w:hAnsi="Arial" w:cs="Arial"/>
          <w:b/>
          <w:i/>
          <w:sz w:val="16"/>
          <w:szCs w:val="16"/>
        </w:rPr>
      </w:pPr>
      <w:r>
        <w:rPr>
          <w:rFonts w:ascii="Arial" w:hAnsi="Arial" w:cs="Arial"/>
          <w:b/>
          <w:bCs/>
          <w:i/>
          <w:iCs/>
          <w:sz w:val="16"/>
          <w:szCs w:val="16"/>
          <w:lang w:val="fr-FR"/>
        </w:rPr>
        <w:t>À propos de Raymarine</w:t>
      </w:r>
    </w:p>
    <w:p w14:paraId="6D88F10F" w14:textId="77777777" w:rsidR="005709EC" w:rsidRPr="005709EC" w:rsidRDefault="005709EC" w:rsidP="005709EC">
      <w:pPr>
        <w:spacing w:after="0"/>
        <w:jc w:val="both"/>
        <w:rPr>
          <w:rFonts w:ascii="Arial" w:hAnsi="Arial" w:cs="Arial"/>
          <w:b/>
          <w:sz w:val="16"/>
          <w:szCs w:val="16"/>
        </w:rPr>
      </w:pPr>
    </w:p>
    <w:p w14:paraId="27738EAD" w14:textId="3929DC9C" w:rsidR="005709EC" w:rsidRDefault="005709EC" w:rsidP="005709EC">
      <w:pPr>
        <w:spacing w:after="0"/>
        <w:jc w:val="both"/>
        <w:rPr>
          <w:rFonts w:ascii="Arial" w:hAnsi="Arial" w:cs="Arial"/>
          <w:i/>
          <w:iCs/>
          <w:sz w:val="16"/>
          <w:szCs w:val="16"/>
          <w:lang w:val="fr-FR"/>
        </w:rPr>
      </w:pPr>
      <w:r>
        <w:rPr>
          <w:rFonts w:ascii="Arial" w:hAnsi="Arial" w:cs="Arial"/>
          <w:i/>
          <w:iCs/>
          <w:sz w:val="16"/>
          <w:szCs w:val="16"/>
          <w:lang w:val="fr-FR"/>
        </w:rPr>
        <w:t xml:space="preserve">Raymarine, l’un des leaders mondiaux de l’électronique marine, développe et fabrique la gamme la plus complète d’équipements électroniques pour la navigation de plaisance et la marine commerciale légère. Ses produits primés, d’une grande simplicité d’utilisation et conçus pour délivrer des performances élevées, sont disponibles via un réseau mondial de revendeurs et de distributeurs.  Les gammes de produits Raymarine comprennent des radars, pilotes automatiques, GPS, instruments de navigation, sondeurs, systèmes de communication et systèmes intégrés. La société Raymarine est une division de FLIR Systems, leader mondial de l’imagerie thermique. Pour plus d’informations sur Raymarine, visitez le site </w:t>
      </w:r>
      <w:hyperlink r:id="rId9" w:history="1">
        <w:r>
          <w:rPr>
            <w:rStyle w:val="Hyperlink"/>
            <w:rFonts w:ascii="Arial" w:hAnsi="Arial" w:cs="Arial"/>
            <w:i/>
            <w:iCs/>
            <w:sz w:val="16"/>
            <w:szCs w:val="16"/>
            <w:lang w:val="fr-FR"/>
          </w:rPr>
          <w:t>www.raymarine.com</w:t>
        </w:r>
      </w:hyperlink>
      <w:r>
        <w:rPr>
          <w:rFonts w:ascii="Arial" w:hAnsi="Arial" w:cs="Arial"/>
          <w:i/>
          <w:iCs/>
          <w:sz w:val="16"/>
          <w:szCs w:val="16"/>
          <w:lang w:val="fr-FR"/>
        </w:rPr>
        <w:t>.</w:t>
      </w:r>
    </w:p>
    <w:p w14:paraId="16013187" w14:textId="77777777" w:rsidR="00492AC2" w:rsidRDefault="00492AC2" w:rsidP="005709EC">
      <w:pPr>
        <w:spacing w:after="0"/>
        <w:jc w:val="both"/>
        <w:rPr>
          <w:rFonts w:ascii="Arial" w:hAnsi="Arial" w:cs="Arial"/>
          <w:i/>
          <w:sz w:val="16"/>
          <w:szCs w:val="16"/>
        </w:rPr>
      </w:pPr>
      <w:bookmarkStart w:id="0" w:name="_GoBack"/>
      <w:bookmarkEnd w:id="0"/>
    </w:p>
    <w:p w14:paraId="1B5CE158" w14:textId="77777777" w:rsidR="00492AC2" w:rsidRDefault="00492AC2" w:rsidP="00492AC2">
      <w:r w:rsidRPr="0084770F">
        <w:rPr>
          <w:rFonts w:ascii="Arial" w:hAnsi="Arial" w:cs="Arial"/>
          <w:b/>
          <w:i/>
          <w:sz w:val="16"/>
          <w:szCs w:val="16"/>
        </w:rPr>
        <w:t>Forward-Looking Statements</w:t>
      </w:r>
    </w:p>
    <w:p w14:paraId="553DA683" w14:textId="77777777" w:rsidR="00492AC2" w:rsidRDefault="00492AC2" w:rsidP="00492AC2">
      <w:r>
        <w:rPr>
          <w:rStyle w:val="Emphasis"/>
          <w:rFonts w:ascii="Arial" w:hAnsi="Arial" w:cs="Arial"/>
          <w:sz w:val="16"/>
          <w:szCs w:val="16"/>
          <w:shd w:val="clear" w:color="auto" w:fill="FFFFFF"/>
        </w:rPr>
        <w:t>This press release contains forward-looking statements within the meaning of the Private Securities Litigation Reform Act of 1995. Forward-looking statements may contain words such as “anticipates,” “estimates,” “expects,” “intends,” and “believes” and similar words and expressions and include the assumptions that underlie such statements. Such statements are based on current expectations, estimates, and projections based, in part, on potentially inaccurate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14:paraId="35C25FBD" w14:textId="561A9EFE" w:rsidR="005709EC" w:rsidRDefault="005709EC" w:rsidP="005709EC">
      <w:pPr>
        <w:spacing w:after="0"/>
        <w:jc w:val="both"/>
        <w:rPr>
          <w:rFonts w:ascii="Arial" w:hAnsi="Arial" w:cs="Arial"/>
          <w:i/>
          <w:sz w:val="16"/>
          <w:szCs w:val="16"/>
        </w:rPr>
      </w:pPr>
    </w:p>
    <w:p w14:paraId="1B1EF97A" w14:textId="77777777" w:rsidR="009935ED" w:rsidRDefault="009935ED" w:rsidP="009935ED">
      <w:pPr>
        <w:spacing w:after="0"/>
        <w:jc w:val="both"/>
        <w:rPr>
          <w:rFonts w:ascii="Arial" w:hAnsi="Arial" w:cs="Arial"/>
          <w:b/>
          <w:sz w:val="16"/>
        </w:rPr>
      </w:pPr>
    </w:p>
    <w:p w14:paraId="4CD0344B" w14:textId="0410FF4E" w:rsidR="009935ED" w:rsidRDefault="009935ED" w:rsidP="009935ED">
      <w:pPr>
        <w:spacing w:after="0"/>
        <w:jc w:val="both"/>
        <w:rPr>
          <w:rFonts w:ascii="Arial" w:hAnsi="Arial" w:cs="Arial"/>
          <w:b/>
          <w:sz w:val="16"/>
        </w:rPr>
      </w:pPr>
      <w:r>
        <w:rPr>
          <w:rFonts w:ascii="Arial" w:hAnsi="Arial" w:cs="Arial"/>
          <w:b/>
          <w:bCs/>
          <w:sz w:val="16"/>
          <w:lang w:val="fr-FR"/>
        </w:rPr>
        <w:t>Contact presse :</w:t>
      </w:r>
    </w:p>
    <w:p w14:paraId="6A72EC9F" w14:textId="77777777" w:rsidR="009935ED" w:rsidRDefault="009935ED" w:rsidP="009935ED">
      <w:pPr>
        <w:spacing w:after="0"/>
        <w:jc w:val="both"/>
        <w:rPr>
          <w:rFonts w:ascii="Arial" w:hAnsi="Arial" w:cs="Arial"/>
          <w:b/>
          <w:sz w:val="16"/>
        </w:rPr>
      </w:pPr>
    </w:p>
    <w:p w14:paraId="55EC859F" w14:textId="77777777" w:rsidR="009935ED" w:rsidRDefault="009935ED" w:rsidP="009935ED">
      <w:pPr>
        <w:spacing w:after="0"/>
        <w:jc w:val="both"/>
        <w:rPr>
          <w:rFonts w:ascii="Arial" w:hAnsi="Arial" w:cs="Arial"/>
          <w:b/>
          <w:sz w:val="16"/>
        </w:rPr>
      </w:pPr>
      <w:r>
        <w:rPr>
          <w:rFonts w:ascii="Arial" w:hAnsi="Arial" w:cs="Arial"/>
          <w:b/>
          <w:bCs/>
          <w:sz w:val="16"/>
          <w:lang w:val="fr-FR"/>
        </w:rPr>
        <w:lastRenderedPageBreak/>
        <w:t>Karen Bartlett</w:t>
      </w:r>
    </w:p>
    <w:p w14:paraId="6DCF1A3F" w14:textId="77777777" w:rsidR="009935ED" w:rsidRPr="00B21756" w:rsidRDefault="009935ED" w:rsidP="009935ED">
      <w:pPr>
        <w:spacing w:after="0"/>
        <w:jc w:val="both"/>
        <w:rPr>
          <w:rFonts w:ascii="Arial" w:hAnsi="Arial" w:cs="Arial"/>
          <w:b/>
          <w:sz w:val="16"/>
        </w:rPr>
      </w:pPr>
      <w:r>
        <w:rPr>
          <w:rFonts w:ascii="Arial" w:hAnsi="Arial" w:cs="Arial"/>
          <w:b/>
          <w:bCs/>
          <w:sz w:val="16"/>
          <w:lang w:val="fr-FR"/>
        </w:rPr>
        <w:t>Saltwater Stone</w:t>
      </w:r>
    </w:p>
    <w:p w14:paraId="3D2EDBE5" w14:textId="77777777" w:rsidR="009935ED" w:rsidRDefault="009935ED" w:rsidP="009935ED">
      <w:pPr>
        <w:spacing w:after="0"/>
        <w:jc w:val="both"/>
        <w:rPr>
          <w:rFonts w:ascii="Arial" w:hAnsi="Arial" w:cs="Arial"/>
          <w:sz w:val="16"/>
        </w:rPr>
      </w:pPr>
      <w:r>
        <w:rPr>
          <w:rFonts w:ascii="Arial" w:hAnsi="Arial" w:cs="Arial"/>
          <w:sz w:val="16"/>
          <w:lang w:val="fr-FR"/>
        </w:rPr>
        <w:t>+44 (0) 1202 669 244</w:t>
      </w:r>
    </w:p>
    <w:p w14:paraId="56524B51" w14:textId="49B6C784" w:rsidR="005709EC" w:rsidRPr="005709EC" w:rsidRDefault="009935ED" w:rsidP="009935ED">
      <w:pPr>
        <w:spacing w:after="0"/>
        <w:jc w:val="both"/>
        <w:rPr>
          <w:rFonts w:ascii="Arial" w:hAnsi="Arial" w:cs="Arial"/>
          <w:i/>
          <w:sz w:val="16"/>
          <w:szCs w:val="16"/>
        </w:rPr>
      </w:pPr>
      <w:r>
        <w:rPr>
          <w:rFonts w:ascii="Arial" w:hAnsi="Arial" w:cs="Arial"/>
          <w:sz w:val="16"/>
          <w:lang w:val="fr-FR"/>
        </w:rPr>
        <w:t>k.bartlett@saltwater-stone.com</w:t>
      </w:r>
    </w:p>
    <w:sectPr w:rsidR="005709EC" w:rsidRPr="005709EC" w:rsidSect="00070172">
      <w:headerReference w:type="default" r:id="rId10"/>
      <w:footerReference w:type="default" r:id="rId11"/>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30679" w14:textId="77777777" w:rsidR="00C72FAF" w:rsidRDefault="00C72FAF" w:rsidP="00380C78">
      <w:pPr>
        <w:spacing w:after="0" w:line="240" w:lineRule="auto"/>
      </w:pPr>
      <w:r>
        <w:separator/>
      </w:r>
    </w:p>
  </w:endnote>
  <w:endnote w:type="continuationSeparator" w:id="0">
    <w:p w14:paraId="7AE25523" w14:textId="77777777" w:rsidR="00C72FAF" w:rsidRDefault="00C72FAF"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E38" w14:textId="3F0CEFBA" w:rsidR="0027439D" w:rsidRDefault="0027439D" w:rsidP="0027439D">
    <w:pPr>
      <w:pStyle w:val="Footer"/>
      <w:jc w:val="right"/>
    </w:pPr>
  </w:p>
  <w:p w14:paraId="5D097C4B" w14:textId="4D638F79" w:rsidR="0027439D" w:rsidRDefault="00665B81" w:rsidP="00665B81">
    <w:pPr>
      <w:pStyle w:val="Footer"/>
      <w:jc w:val="right"/>
    </w:pPr>
    <w:r>
      <w:rPr>
        <w:noProof/>
        <w:lang w:val="fr-FR"/>
      </w:rPr>
      <w:drawing>
        <wp:inline distT="0" distB="0" distL="0" distR="0" wp14:anchorId="7F83ED98" wp14:editId="033EDBDB">
          <wp:extent cx="1498734" cy="29436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CCD8" w14:textId="77777777" w:rsidR="00C72FAF" w:rsidRDefault="00C72FAF" w:rsidP="00380C78">
      <w:pPr>
        <w:spacing w:after="0" w:line="240" w:lineRule="auto"/>
      </w:pPr>
      <w:r>
        <w:separator/>
      </w:r>
    </w:p>
  </w:footnote>
  <w:footnote w:type="continuationSeparator" w:id="0">
    <w:p w14:paraId="2BBEA27D" w14:textId="77777777" w:rsidR="00C72FAF" w:rsidRDefault="00C72FAF"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BA99" w14:textId="49951584" w:rsidR="0027439D" w:rsidRDefault="0027439D">
    <w:pPr>
      <w:pStyle w:val="Header"/>
    </w:pPr>
    <w:r>
      <w:rPr>
        <w:rFonts w:ascii="Arial" w:hAnsi="Arial" w:cs="Arial"/>
        <w:b/>
        <w:bCs/>
        <w:noProof/>
        <w:sz w:val="20"/>
        <w:szCs w:val="20"/>
        <w:lang w:val="fr-FR"/>
      </w:rPr>
      <w:drawing>
        <wp:anchor distT="0" distB="0" distL="114300" distR="114300" simplePos="0" relativeHeight="251659264" behindDoc="0" locked="0" layoutInCell="1" allowOverlap="1" wp14:anchorId="7CA7E8B7" wp14:editId="776734DA">
          <wp:simplePos x="0" y="0"/>
          <wp:positionH relativeFrom="margin">
            <wp:posOffset>55245</wp:posOffset>
          </wp:positionH>
          <wp:positionV relativeFrom="paragraph">
            <wp:posOffset>-196850</wp:posOffset>
          </wp:positionV>
          <wp:extent cx="2770505" cy="4794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0505" cy="47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3F4"/>
    <w:multiLevelType w:val="hybridMultilevel"/>
    <w:tmpl w:val="942E3B2A"/>
    <w:lvl w:ilvl="0" w:tplc="20525CBE">
      <w:start w:val="1"/>
      <w:numFmt w:val="bullet"/>
      <w:lvlText w:val="•"/>
      <w:lvlJc w:val="left"/>
      <w:pPr>
        <w:tabs>
          <w:tab w:val="num" w:pos="720"/>
        </w:tabs>
        <w:ind w:left="720" w:hanging="360"/>
      </w:pPr>
      <w:rPr>
        <w:rFonts w:ascii="Arial" w:hAnsi="Arial" w:hint="default"/>
      </w:rPr>
    </w:lvl>
    <w:lvl w:ilvl="1" w:tplc="79C4C07C" w:tentative="1">
      <w:start w:val="1"/>
      <w:numFmt w:val="bullet"/>
      <w:lvlText w:val="•"/>
      <w:lvlJc w:val="left"/>
      <w:pPr>
        <w:tabs>
          <w:tab w:val="num" w:pos="1440"/>
        </w:tabs>
        <w:ind w:left="1440" w:hanging="360"/>
      </w:pPr>
      <w:rPr>
        <w:rFonts w:ascii="Arial" w:hAnsi="Arial" w:hint="default"/>
      </w:rPr>
    </w:lvl>
    <w:lvl w:ilvl="2" w:tplc="EFC61A6C" w:tentative="1">
      <w:start w:val="1"/>
      <w:numFmt w:val="bullet"/>
      <w:lvlText w:val="•"/>
      <w:lvlJc w:val="left"/>
      <w:pPr>
        <w:tabs>
          <w:tab w:val="num" w:pos="2160"/>
        </w:tabs>
        <w:ind w:left="2160" w:hanging="360"/>
      </w:pPr>
      <w:rPr>
        <w:rFonts w:ascii="Arial" w:hAnsi="Arial" w:hint="default"/>
      </w:rPr>
    </w:lvl>
    <w:lvl w:ilvl="3" w:tplc="1B68CA08" w:tentative="1">
      <w:start w:val="1"/>
      <w:numFmt w:val="bullet"/>
      <w:lvlText w:val="•"/>
      <w:lvlJc w:val="left"/>
      <w:pPr>
        <w:tabs>
          <w:tab w:val="num" w:pos="2880"/>
        </w:tabs>
        <w:ind w:left="2880" w:hanging="360"/>
      </w:pPr>
      <w:rPr>
        <w:rFonts w:ascii="Arial" w:hAnsi="Arial" w:hint="default"/>
      </w:rPr>
    </w:lvl>
    <w:lvl w:ilvl="4" w:tplc="1446077C" w:tentative="1">
      <w:start w:val="1"/>
      <w:numFmt w:val="bullet"/>
      <w:lvlText w:val="•"/>
      <w:lvlJc w:val="left"/>
      <w:pPr>
        <w:tabs>
          <w:tab w:val="num" w:pos="3600"/>
        </w:tabs>
        <w:ind w:left="3600" w:hanging="360"/>
      </w:pPr>
      <w:rPr>
        <w:rFonts w:ascii="Arial" w:hAnsi="Arial" w:hint="default"/>
      </w:rPr>
    </w:lvl>
    <w:lvl w:ilvl="5" w:tplc="85B2A1E8" w:tentative="1">
      <w:start w:val="1"/>
      <w:numFmt w:val="bullet"/>
      <w:lvlText w:val="•"/>
      <w:lvlJc w:val="left"/>
      <w:pPr>
        <w:tabs>
          <w:tab w:val="num" w:pos="4320"/>
        </w:tabs>
        <w:ind w:left="4320" w:hanging="360"/>
      </w:pPr>
      <w:rPr>
        <w:rFonts w:ascii="Arial" w:hAnsi="Arial" w:hint="default"/>
      </w:rPr>
    </w:lvl>
    <w:lvl w:ilvl="6" w:tplc="D58E54A0" w:tentative="1">
      <w:start w:val="1"/>
      <w:numFmt w:val="bullet"/>
      <w:lvlText w:val="•"/>
      <w:lvlJc w:val="left"/>
      <w:pPr>
        <w:tabs>
          <w:tab w:val="num" w:pos="5040"/>
        </w:tabs>
        <w:ind w:left="5040" w:hanging="360"/>
      </w:pPr>
      <w:rPr>
        <w:rFonts w:ascii="Arial" w:hAnsi="Arial" w:hint="default"/>
      </w:rPr>
    </w:lvl>
    <w:lvl w:ilvl="7" w:tplc="05B89C32" w:tentative="1">
      <w:start w:val="1"/>
      <w:numFmt w:val="bullet"/>
      <w:lvlText w:val="•"/>
      <w:lvlJc w:val="left"/>
      <w:pPr>
        <w:tabs>
          <w:tab w:val="num" w:pos="5760"/>
        </w:tabs>
        <w:ind w:left="5760" w:hanging="360"/>
      </w:pPr>
      <w:rPr>
        <w:rFonts w:ascii="Arial" w:hAnsi="Arial" w:hint="default"/>
      </w:rPr>
    </w:lvl>
    <w:lvl w:ilvl="8" w:tplc="965A78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5AEA"/>
    <w:multiLevelType w:val="hybridMultilevel"/>
    <w:tmpl w:val="F8C07026"/>
    <w:lvl w:ilvl="0" w:tplc="F4DEADAE">
      <w:start w:val="1"/>
      <w:numFmt w:val="bullet"/>
      <w:lvlText w:val="•"/>
      <w:lvlJc w:val="left"/>
      <w:pPr>
        <w:tabs>
          <w:tab w:val="num" w:pos="720"/>
        </w:tabs>
        <w:ind w:left="720" w:hanging="360"/>
      </w:pPr>
      <w:rPr>
        <w:rFonts w:ascii="Arial" w:hAnsi="Arial" w:hint="default"/>
      </w:rPr>
    </w:lvl>
    <w:lvl w:ilvl="1" w:tplc="97A06C3A">
      <w:start w:val="1"/>
      <w:numFmt w:val="bullet"/>
      <w:lvlText w:val="•"/>
      <w:lvlJc w:val="left"/>
      <w:pPr>
        <w:tabs>
          <w:tab w:val="num" w:pos="1440"/>
        </w:tabs>
        <w:ind w:left="1440" w:hanging="360"/>
      </w:pPr>
      <w:rPr>
        <w:rFonts w:ascii="Arial" w:hAnsi="Arial" w:hint="default"/>
      </w:rPr>
    </w:lvl>
    <w:lvl w:ilvl="2" w:tplc="8D6C08F4" w:tentative="1">
      <w:start w:val="1"/>
      <w:numFmt w:val="bullet"/>
      <w:lvlText w:val="•"/>
      <w:lvlJc w:val="left"/>
      <w:pPr>
        <w:tabs>
          <w:tab w:val="num" w:pos="2160"/>
        </w:tabs>
        <w:ind w:left="2160" w:hanging="360"/>
      </w:pPr>
      <w:rPr>
        <w:rFonts w:ascii="Arial" w:hAnsi="Arial" w:hint="default"/>
      </w:rPr>
    </w:lvl>
    <w:lvl w:ilvl="3" w:tplc="F5F08C80" w:tentative="1">
      <w:start w:val="1"/>
      <w:numFmt w:val="bullet"/>
      <w:lvlText w:val="•"/>
      <w:lvlJc w:val="left"/>
      <w:pPr>
        <w:tabs>
          <w:tab w:val="num" w:pos="2880"/>
        </w:tabs>
        <w:ind w:left="2880" w:hanging="360"/>
      </w:pPr>
      <w:rPr>
        <w:rFonts w:ascii="Arial" w:hAnsi="Arial" w:hint="default"/>
      </w:rPr>
    </w:lvl>
    <w:lvl w:ilvl="4" w:tplc="B388E1AA" w:tentative="1">
      <w:start w:val="1"/>
      <w:numFmt w:val="bullet"/>
      <w:lvlText w:val="•"/>
      <w:lvlJc w:val="left"/>
      <w:pPr>
        <w:tabs>
          <w:tab w:val="num" w:pos="3600"/>
        </w:tabs>
        <w:ind w:left="3600" w:hanging="360"/>
      </w:pPr>
      <w:rPr>
        <w:rFonts w:ascii="Arial" w:hAnsi="Arial" w:hint="default"/>
      </w:rPr>
    </w:lvl>
    <w:lvl w:ilvl="5" w:tplc="DEC6FC98" w:tentative="1">
      <w:start w:val="1"/>
      <w:numFmt w:val="bullet"/>
      <w:lvlText w:val="•"/>
      <w:lvlJc w:val="left"/>
      <w:pPr>
        <w:tabs>
          <w:tab w:val="num" w:pos="4320"/>
        </w:tabs>
        <w:ind w:left="4320" w:hanging="360"/>
      </w:pPr>
      <w:rPr>
        <w:rFonts w:ascii="Arial" w:hAnsi="Arial" w:hint="default"/>
      </w:rPr>
    </w:lvl>
    <w:lvl w:ilvl="6" w:tplc="FCA29C2A" w:tentative="1">
      <w:start w:val="1"/>
      <w:numFmt w:val="bullet"/>
      <w:lvlText w:val="•"/>
      <w:lvlJc w:val="left"/>
      <w:pPr>
        <w:tabs>
          <w:tab w:val="num" w:pos="5040"/>
        </w:tabs>
        <w:ind w:left="5040" w:hanging="360"/>
      </w:pPr>
      <w:rPr>
        <w:rFonts w:ascii="Arial" w:hAnsi="Arial" w:hint="default"/>
      </w:rPr>
    </w:lvl>
    <w:lvl w:ilvl="7" w:tplc="6F628170" w:tentative="1">
      <w:start w:val="1"/>
      <w:numFmt w:val="bullet"/>
      <w:lvlText w:val="•"/>
      <w:lvlJc w:val="left"/>
      <w:pPr>
        <w:tabs>
          <w:tab w:val="num" w:pos="5760"/>
        </w:tabs>
        <w:ind w:left="5760" w:hanging="360"/>
      </w:pPr>
      <w:rPr>
        <w:rFonts w:ascii="Arial" w:hAnsi="Arial" w:hint="default"/>
      </w:rPr>
    </w:lvl>
    <w:lvl w:ilvl="8" w:tplc="1C3EFA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070AC"/>
    <w:multiLevelType w:val="hybridMultilevel"/>
    <w:tmpl w:val="863891B0"/>
    <w:lvl w:ilvl="0" w:tplc="71C05DB0">
      <w:start w:val="1"/>
      <w:numFmt w:val="bullet"/>
      <w:lvlText w:val="•"/>
      <w:lvlJc w:val="left"/>
      <w:pPr>
        <w:tabs>
          <w:tab w:val="num" w:pos="720"/>
        </w:tabs>
        <w:ind w:left="720" w:hanging="360"/>
      </w:pPr>
      <w:rPr>
        <w:rFonts w:ascii="Arial" w:hAnsi="Arial" w:hint="default"/>
      </w:rPr>
    </w:lvl>
    <w:lvl w:ilvl="1" w:tplc="C6DC77A2" w:tentative="1">
      <w:start w:val="1"/>
      <w:numFmt w:val="bullet"/>
      <w:lvlText w:val="•"/>
      <w:lvlJc w:val="left"/>
      <w:pPr>
        <w:tabs>
          <w:tab w:val="num" w:pos="1440"/>
        </w:tabs>
        <w:ind w:left="1440" w:hanging="360"/>
      </w:pPr>
      <w:rPr>
        <w:rFonts w:ascii="Arial" w:hAnsi="Arial" w:hint="default"/>
      </w:rPr>
    </w:lvl>
    <w:lvl w:ilvl="2" w:tplc="FEEE8614" w:tentative="1">
      <w:start w:val="1"/>
      <w:numFmt w:val="bullet"/>
      <w:lvlText w:val="•"/>
      <w:lvlJc w:val="left"/>
      <w:pPr>
        <w:tabs>
          <w:tab w:val="num" w:pos="2160"/>
        </w:tabs>
        <w:ind w:left="2160" w:hanging="360"/>
      </w:pPr>
      <w:rPr>
        <w:rFonts w:ascii="Arial" w:hAnsi="Arial" w:hint="default"/>
      </w:rPr>
    </w:lvl>
    <w:lvl w:ilvl="3" w:tplc="16E6CD08" w:tentative="1">
      <w:start w:val="1"/>
      <w:numFmt w:val="bullet"/>
      <w:lvlText w:val="•"/>
      <w:lvlJc w:val="left"/>
      <w:pPr>
        <w:tabs>
          <w:tab w:val="num" w:pos="2880"/>
        </w:tabs>
        <w:ind w:left="2880" w:hanging="360"/>
      </w:pPr>
      <w:rPr>
        <w:rFonts w:ascii="Arial" w:hAnsi="Arial" w:hint="default"/>
      </w:rPr>
    </w:lvl>
    <w:lvl w:ilvl="4" w:tplc="642ED6F4" w:tentative="1">
      <w:start w:val="1"/>
      <w:numFmt w:val="bullet"/>
      <w:lvlText w:val="•"/>
      <w:lvlJc w:val="left"/>
      <w:pPr>
        <w:tabs>
          <w:tab w:val="num" w:pos="3600"/>
        </w:tabs>
        <w:ind w:left="3600" w:hanging="360"/>
      </w:pPr>
      <w:rPr>
        <w:rFonts w:ascii="Arial" w:hAnsi="Arial" w:hint="default"/>
      </w:rPr>
    </w:lvl>
    <w:lvl w:ilvl="5" w:tplc="D06423BE" w:tentative="1">
      <w:start w:val="1"/>
      <w:numFmt w:val="bullet"/>
      <w:lvlText w:val="•"/>
      <w:lvlJc w:val="left"/>
      <w:pPr>
        <w:tabs>
          <w:tab w:val="num" w:pos="4320"/>
        </w:tabs>
        <w:ind w:left="4320" w:hanging="360"/>
      </w:pPr>
      <w:rPr>
        <w:rFonts w:ascii="Arial" w:hAnsi="Arial" w:hint="default"/>
      </w:rPr>
    </w:lvl>
    <w:lvl w:ilvl="6" w:tplc="95068E9C" w:tentative="1">
      <w:start w:val="1"/>
      <w:numFmt w:val="bullet"/>
      <w:lvlText w:val="•"/>
      <w:lvlJc w:val="left"/>
      <w:pPr>
        <w:tabs>
          <w:tab w:val="num" w:pos="5040"/>
        </w:tabs>
        <w:ind w:left="5040" w:hanging="360"/>
      </w:pPr>
      <w:rPr>
        <w:rFonts w:ascii="Arial" w:hAnsi="Arial" w:hint="default"/>
      </w:rPr>
    </w:lvl>
    <w:lvl w:ilvl="7" w:tplc="66F41D12" w:tentative="1">
      <w:start w:val="1"/>
      <w:numFmt w:val="bullet"/>
      <w:lvlText w:val="•"/>
      <w:lvlJc w:val="left"/>
      <w:pPr>
        <w:tabs>
          <w:tab w:val="num" w:pos="5760"/>
        </w:tabs>
        <w:ind w:left="5760" w:hanging="360"/>
      </w:pPr>
      <w:rPr>
        <w:rFonts w:ascii="Arial" w:hAnsi="Arial" w:hint="default"/>
      </w:rPr>
    </w:lvl>
    <w:lvl w:ilvl="8" w:tplc="8E4EB2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003084"/>
    <w:multiLevelType w:val="hybridMultilevel"/>
    <w:tmpl w:val="F2121D46"/>
    <w:lvl w:ilvl="0" w:tplc="811439B0">
      <w:start w:val="1"/>
      <w:numFmt w:val="bullet"/>
      <w:lvlText w:val="•"/>
      <w:lvlJc w:val="left"/>
      <w:pPr>
        <w:tabs>
          <w:tab w:val="num" w:pos="720"/>
        </w:tabs>
        <w:ind w:left="720" w:hanging="360"/>
      </w:pPr>
      <w:rPr>
        <w:rFonts w:ascii="Arial" w:hAnsi="Arial" w:hint="default"/>
      </w:rPr>
    </w:lvl>
    <w:lvl w:ilvl="1" w:tplc="8BE420B8">
      <w:start w:val="1"/>
      <w:numFmt w:val="bullet"/>
      <w:lvlText w:val="•"/>
      <w:lvlJc w:val="left"/>
      <w:pPr>
        <w:tabs>
          <w:tab w:val="num" w:pos="1440"/>
        </w:tabs>
        <w:ind w:left="1440" w:hanging="360"/>
      </w:pPr>
      <w:rPr>
        <w:rFonts w:ascii="Arial" w:hAnsi="Arial" w:hint="default"/>
      </w:rPr>
    </w:lvl>
    <w:lvl w:ilvl="2" w:tplc="89085B08" w:tentative="1">
      <w:start w:val="1"/>
      <w:numFmt w:val="bullet"/>
      <w:lvlText w:val="•"/>
      <w:lvlJc w:val="left"/>
      <w:pPr>
        <w:tabs>
          <w:tab w:val="num" w:pos="2160"/>
        </w:tabs>
        <w:ind w:left="2160" w:hanging="360"/>
      </w:pPr>
      <w:rPr>
        <w:rFonts w:ascii="Arial" w:hAnsi="Arial" w:hint="default"/>
      </w:rPr>
    </w:lvl>
    <w:lvl w:ilvl="3" w:tplc="998C183A" w:tentative="1">
      <w:start w:val="1"/>
      <w:numFmt w:val="bullet"/>
      <w:lvlText w:val="•"/>
      <w:lvlJc w:val="left"/>
      <w:pPr>
        <w:tabs>
          <w:tab w:val="num" w:pos="2880"/>
        </w:tabs>
        <w:ind w:left="2880" w:hanging="360"/>
      </w:pPr>
      <w:rPr>
        <w:rFonts w:ascii="Arial" w:hAnsi="Arial" w:hint="default"/>
      </w:rPr>
    </w:lvl>
    <w:lvl w:ilvl="4" w:tplc="B748D872" w:tentative="1">
      <w:start w:val="1"/>
      <w:numFmt w:val="bullet"/>
      <w:lvlText w:val="•"/>
      <w:lvlJc w:val="left"/>
      <w:pPr>
        <w:tabs>
          <w:tab w:val="num" w:pos="3600"/>
        </w:tabs>
        <w:ind w:left="3600" w:hanging="360"/>
      </w:pPr>
      <w:rPr>
        <w:rFonts w:ascii="Arial" w:hAnsi="Arial" w:hint="default"/>
      </w:rPr>
    </w:lvl>
    <w:lvl w:ilvl="5" w:tplc="17848CEA" w:tentative="1">
      <w:start w:val="1"/>
      <w:numFmt w:val="bullet"/>
      <w:lvlText w:val="•"/>
      <w:lvlJc w:val="left"/>
      <w:pPr>
        <w:tabs>
          <w:tab w:val="num" w:pos="4320"/>
        </w:tabs>
        <w:ind w:left="4320" w:hanging="360"/>
      </w:pPr>
      <w:rPr>
        <w:rFonts w:ascii="Arial" w:hAnsi="Arial" w:hint="default"/>
      </w:rPr>
    </w:lvl>
    <w:lvl w:ilvl="6" w:tplc="86701DAC" w:tentative="1">
      <w:start w:val="1"/>
      <w:numFmt w:val="bullet"/>
      <w:lvlText w:val="•"/>
      <w:lvlJc w:val="left"/>
      <w:pPr>
        <w:tabs>
          <w:tab w:val="num" w:pos="5040"/>
        </w:tabs>
        <w:ind w:left="5040" w:hanging="360"/>
      </w:pPr>
      <w:rPr>
        <w:rFonts w:ascii="Arial" w:hAnsi="Arial" w:hint="default"/>
      </w:rPr>
    </w:lvl>
    <w:lvl w:ilvl="7" w:tplc="B6FC9206" w:tentative="1">
      <w:start w:val="1"/>
      <w:numFmt w:val="bullet"/>
      <w:lvlText w:val="•"/>
      <w:lvlJc w:val="left"/>
      <w:pPr>
        <w:tabs>
          <w:tab w:val="num" w:pos="5760"/>
        </w:tabs>
        <w:ind w:left="5760" w:hanging="360"/>
      </w:pPr>
      <w:rPr>
        <w:rFonts w:ascii="Arial" w:hAnsi="Arial" w:hint="default"/>
      </w:rPr>
    </w:lvl>
    <w:lvl w:ilvl="8" w:tplc="7444B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9526C"/>
    <w:multiLevelType w:val="hybridMultilevel"/>
    <w:tmpl w:val="A0DEF7CA"/>
    <w:lvl w:ilvl="0" w:tplc="AB02F73C">
      <w:start w:val="1"/>
      <w:numFmt w:val="bullet"/>
      <w:lvlText w:val="•"/>
      <w:lvlJc w:val="left"/>
      <w:pPr>
        <w:tabs>
          <w:tab w:val="num" w:pos="720"/>
        </w:tabs>
        <w:ind w:left="720" w:hanging="360"/>
      </w:pPr>
      <w:rPr>
        <w:rFonts w:ascii="Arial" w:hAnsi="Arial" w:hint="default"/>
      </w:rPr>
    </w:lvl>
    <w:lvl w:ilvl="1" w:tplc="430ED732">
      <w:start w:val="63"/>
      <w:numFmt w:val="bullet"/>
      <w:lvlText w:val="•"/>
      <w:lvlJc w:val="left"/>
      <w:pPr>
        <w:tabs>
          <w:tab w:val="num" w:pos="1440"/>
        </w:tabs>
        <w:ind w:left="1440" w:hanging="360"/>
      </w:pPr>
      <w:rPr>
        <w:rFonts w:ascii="Arial" w:hAnsi="Arial" w:hint="default"/>
      </w:rPr>
    </w:lvl>
    <w:lvl w:ilvl="2" w:tplc="2C6EC8CA" w:tentative="1">
      <w:start w:val="1"/>
      <w:numFmt w:val="bullet"/>
      <w:lvlText w:val="•"/>
      <w:lvlJc w:val="left"/>
      <w:pPr>
        <w:tabs>
          <w:tab w:val="num" w:pos="2160"/>
        </w:tabs>
        <w:ind w:left="2160" w:hanging="360"/>
      </w:pPr>
      <w:rPr>
        <w:rFonts w:ascii="Arial" w:hAnsi="Arial" w:hint="default"/>
      </w:rPr>
    </w:lvl>
    <w:lvl w:ilvl="3" w:tplc="7B2CA43A" w:tentative="1">
      <w:start w:val="1"/>
      <w:numFmt w:val="bullet"/>
      <w:lvlText w:val="•"/>
      <w:lvlJc w:val="left"/>
      <w:pPr>
        <w:tabs>
          <w:tab w:val="num" w:pos="2880"/>
        </w:tabs>
        <w:ind w:left="2880" w:hanging="360"/>
      </w:pPr>
      <w:rPr>
        <w:rFonts w:ascii="Arial" w:hAnsi="Arial" w:hint="default"/>
      </w:rPr>
    </w:lvl>
    <w:lvl w:ilvl="4" w:tplc="DDD016A0" w:tentative="1">
      <w:start w:val="1"/>
      <w:numFmt w:val="bullet"/>
      <w:lvlText w:val="•"/>
      <w:lvlJc w:val="left"/>
      <w:pPr>
        <w:tabs>
          <w:tab w:val="num" w:pos="3600"/>
        </w:tabs>
        <w:ind w:left="3600" w:hanging="360"/>
      </w:pPr>
      <w:rPr>
        <w:rFonts w:ascii="Arial" w:hAnsi="Arial" w:hint="default"/>
      </w:rPr>
    </w:lvl>
    <w:lvl w:ilvl="5" w:tplc="5F80326E" w:tentative="1">
      <w:start w:val="1"/>
      <w:numFmt w:val="bullet"/>
      <w:lvlText w:val="•"/>
      <w:lvlJc w:val="left"/>
      <w:pPr>
        <w:tabs>
          <w:tab w:val="num" w:pos="4320"/>
        </w:tabs>
        <w:ind w:left="4320" w:hanging="360"/>
      </w:pPr>
      <w:rPr>
        <w:rFonts w:ascii="Arial" w:hAnsi="Arial" w:hint="default"/>
      </w:rPr>
    </w:lvl>
    <w:lvl w:ilvl="6" w:tplc="08560D86" w:tentative="1">
      <w:start w:val="1"/>
      <w:numFmt w:val="bullet"/>
      <w:lvlText w:val="•"/>
      <w:lvlJc w:val="left"/>
      <w:pPr>
        <w:tabs>
          <w:tab w:val="num" w:pos="5040"/>
        </w:tabs>
        <w:ind w:left="5040" w:hanging="360"/>
      </w:pPr>
      <w:rPr>
        <w:rFonts w:ascii="Arial" w:hAnsi="Arial" w:hint="default"/>
      </w:rPr>
    </w:lvl>
    <w:lvl w:ilvl="7" w:tplc="206C5358" w:tentative="1">
      <w:start w:val="1"/>
      <w:numFmt w:val="bullet"/>
      <w:lvlText w:val="•"/>
      <w:lvlJc w:val="left"/>
      <w:pPr>
        <w:tabs>
          <w:tab w:val="num" w:pos="5760"/>
        </w:tabs>
        <w:ind w:left="5760" w:hanging="360"/>
      </w:pPr>
      <w:rPr>
        <w:rFonts w:ascii="Arial" w:hAnsi="Arial" w:hint="default"/>
      </w:rPr>
    </w:lvl>
    <w:lvl w:ilvl="8" w:tplc="A89E62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65369721-128a-497a-84c9-47a90ffbf25f"/>
  </w:docVars>
  <w:rsids>
    <w:rsidRoot w:val="00E77973"/>
    <w:rsid w:val="00002518"/>
    <w:rsid w:val="000124DF"/>
    <w:rsid w:val="00013A2C"/>
    <w:rsid w:val="0001758C"/>
    <w:rsid w:val="00022421"/>
    <w:rsid w:val="00023155"/>
    <w:rsid w:val="00032AF5"/>
    <w:rsid w:val="00037D8F"/>
    <w:rsid w:val="000447A0"/>
    <w:rsid w:val="000512FB"/>
    <w:rsid w:val="00051A93"/>
    <w:rsid w:val="00054A20"/>
    <w:rsid w:val="000559C7"/>
    <w:rsid w:val="00062521"/>
    <w:rsid w:val="00065B9A"/>
    <w:rsid w:val="00067232"/>
    <w:rsid w:val="00070172"/>
    <w:rsid w:val="0007100C"/>
    <w:rsid w:val="00073CEC"/>
    <w:rsid w:val="000753D2"/>
    <w:rsid w:val="00075801"/>
    <w:rsid w:val="00076E81"/>
    <w:rsid w:val="000836E5"/>
    <w:rsid w:val="00091A4C"/>
    <w:rsid w:val="00091AD0"/>
    <w:rsid w:val="000922D2"/>
    <w:rsid w:val="00092602"/>
    <w:rsid w:val="000A12EC"/>
    <w:rsid w:val="000A35B9"/>
    <w:rsid w:val="000C22F0"/>
    <w:rsid w:val="000C4D4D"/>
    <w:rsid w:val="000C6460"/>
    <w:rsid w:val="000E3175"/>
    <w:rsid w:val="000E42C1"/>
    <w:rsid w:val="000E5556"/>
    <w:rsid w:val="000E7E47"/>
    <w:rsid w:val="000F3ED8"/>
    <w:rsid w:val="000F48E6"/>
    <w:rsid w:val="001005F5"/>
    <w:rsid w:val="00100C6B"/>
    <w:rsid w:val="00105002"/>
    <w:rsid w:val="0011411D"/>
    <w:rsid w:val="00116B17"/>
    <w:rsid w:val="00123A6A"/>
    <w:rsid w:val="00124ACE"/>
    <w:rsid w:val="00125085"/>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7629"/>
    <w:rsid w:val="001703F7"/>
    <w:rsid w:val="001714B7"/>
    <w:rsid w:val="001731AB"/>
    <w:rsid w:val="00181A78"/>
    <w:rsid w:val="001857EE"/>
    <w:rsid w:val="00195785"/>
    <w:rsid w:val="001A131E"/>
    <w:rsid w:val="001A5DE2"/>
    <w:rsid w:val="001C0350"/>
    <w:rsid w:val="001C21F7"/>
    <w:rsid w:val="001C2264"/>
    <w:rsid w:val="001C2C7F"/>
    <w:rsid w:val="001C2E07"/>
    <w:rsid w:val="001C2E4B"/>
    <w:rsid w:val="001C37BE"/>
    <w:rsid w:val="001D2020"/>
    <w:rsid w:val="001D3629"/>
    <w:rsid w:val="001D4990"/>
    <w:rsid w:val="001D4AB8"/>
    <w:rsid w:val="001D5E50"/>
    <w:rsid w:val="001D75C7"/>
    <w:rsid w:val="001E5BDD"/>
    <w:rsid w:val="001E6F78"/>
    <w:rsid w:val="001E7F41"/>
    <w:rsid w:val="001F64FB"/>
    <w:rsid w:val="001F6EA5"/>
    <w:rsid w:val="00201941"/>
    <w:rsid w:val="00205DB0"/>
    <w:rsid w:val="00206E87"/>
    <w:rsid w:val="00210E8B"/>
    <w:rsid w:val="00213334"/>
    <w:rsid w:val="00213639"/>
    <w:rsid w:val="00213699"/>
    <w:rsid w:val="00220C3F"/>
    <w:rsid w:val="00220F02"/>
    <w:rsid w:val="00222369"/>
    <w:rsid w:val="00224047"/>
    <w:rsid w:val="00227AD4"/>
    <w:rsid w:val="00232851"/>
    <w:rsid w:val="00242673"/>
    <w:rsid w:val="00252EBB"/>
    <w:rsid w:val="002539AB"/>
    <w:rsid w:val="00254117"/>
    <w:rsid w:val="0025776F"/>
    <w:rsid w:val="002661F2"/>
    <w:rsid w:val="00271A7A"/>
    <w:rsid w:val="0027439D"/>
    <w:rsid w:val="0028050A"/>
    <w:rsid w:val="00282C15"/>
    <w:rsid w:val="0028331B"/>
    <w:rsid w:val="002914D7"/>
    <w:rsid w:val="00295AE3"/>
    <w:rsid w:val="002C025E"/>
    <w:rsid w:val="002C5E85"/>
    <w:rsid w:val="002E41F0"/>
    <w:rsid w:val="002E60A7"/>
    <w:rsid w:val="002F0B3F"/>
    <w:rsid w:val="002F2576"/>
    <w:rsid w:val="003072B4"/>
    <w:rsid w:val="0031114C"/>
    <w:rsid w:val="00315240"/>
    <w:rsid w:val="0031695F"/>
    <w:rsid w:val="00325F69"/>
    <w:rsid w:val="003333D7"/>
    <w:rsid w:val="0034088C"/>
    <w:rsid w:val="00347008"/>
    <w:rsid w:val="00347C0F"/>
    <w:rsid w:val="00350F85"/>
    <w:rsid w:val="0035238B"/>
    <w:rsid w:val="00352521"/>
    <w:rsid w:val="00355146"/>
    <w:rsid w:val="00357736"/>
    <w:rsid w:val="00374032"/>
    <w:rsid w:val="00374C09"/>
    <w:rsid w:val="00376216"/>
    <w:rsid w:val="0038048F"/>
    <w:rsid w:val="00380C78"/>
    <w:rsid w:val="00393B9F"/>
    <w:rsid w:val="00394621"/>
    <w:rsid w:val="003A52EA"/>
    <w:rsid w:val="003B02C4"/>
    <w:rsid w:val="003C4748"/>
    <w:rsid w:val="003C52DF"/>
    <w:rsid w:val="003D7498"/>
    <w:rsid w:val="003E7E0E"/>
    <w:rsid w:val="003F032B"/>
    <w:rsid w:val="003F2383"/>
    <w:rsid w:val="003F65E0"/>
    <w:rsid w:val="00404D46"/>
    <w:rsid w:val="0040517B"/>
    <w:rsid w:val="0041018D"/>
    <w:rsid w:val="00411481"/>
    <w:rsid w:val="00414233"/>
    <w:rsid w:val="0042741F"/>
    <w:rsid w:val="004332B7"/>
    <w:rsid w:val="0043592B"/>
    <w:rsid w:val="00435B4A"/>
    <w:rsid w:val="00437051"/>
    <w:rsid w:val="004370F9"/>
    <w:rsid w:val="00437333"/>
    <w:rsid w:val="00437C50"/>
    <w:rsid w:val="004439C0"/>
    <w:rsid w:val="00453A76"/>
    <w:rsid w:val="00454B6F"/>
    <w:rsid w:val="00460490"/>
    <w:rsid w:val="004628A5"/>
    <w:rsid w:val="00467DD9"/>
    <w:rsid w:val="004703E8"/>
    <w:rsid w:val="00472311"/>
    <w:rsid w:val="004773B9"/>
    <w:rsid w:val="0047771D"/>
    <w:rsid w:val="004829D3"/>
    <w:rsid w:val="00485B1C"/>
    <w:rsid w:val="004877F1"/>
    <w:rsid w:val="00490105"/>
    <w:rsid w:val="00492AC2"/>
    <w:rsid w:val="0049331E"/>
    <w:rsid w:val="00493BF9"/>
    <w:rsid w:val="0049434A"/>
    <w:rsid w:val="004965A0"/>
    <w:rsid w:val="004A1310"/>
    <w:rsid w:val="004A19C5"/>
    <w:rsid w:val="004A78E0"/>
    <w:rsid w:val="004C3112"/>
    <w:rsid w:val="004C37AB"/>
    <w:rsid w:val="004C43B9"/>
    <w:rsid w:val="004D1EDC"/>
    <w:rsid w:val="004D2918"/>
    <w:rsid w:val="004D3A19"/>
    <w:rsid w:val="004E6801"/>
    <w:rsid w:val="004E6F2F"/>
    <w:rsid w:val="004F08A6"/>
    <w:rsid w:val="00501B11"/>
    <w:rsid w:val="00501BCB"/>
    <w:rsid w:val="00506C4D"/>
    <w:rsid w:val="00507A10"/>
    <w:rsid w:val="00511F0A"/>
    <w:rsid w:val="00527832"/>
    <w:rsid w:val="005362F5"/>
    <w:rsid w:val="0054642A"/>
    <w:rsid w:val="00546458"/>
    <w:rsid w:val="005610AB"/>
    <w:rsid w:val="00564B28"/>
    <w:rsid w:val="00566187"/>
    <w:rsid w:val="005709EC"/>
    <w:rsid w:val="00570A96"/>
    <w:rsid w:val="00571D0C"/>
    <w:rsid w:val="0057250D"/>
    <w:rsid w:val="00580060"/>
    <w:rsid w:val="00580356"/>
    <w:rsid w:val="00582A0B"/>
    <w:rsid w:val="0058368C"/>
    <w:rsid w:val="005901F9"/>
    <w:rsid w:val="00590322"/>
    <w:rsid w:val="00591F25"/>
    <w:rsid w:val="005941C6"/>
    <w:rsid w:val="00594F81"/>
    <w:rsid w:val="005962FC"/>
    <w:rsid w:val="005A4653"/>
    <w:rsid w:val="005A68BA"/>
    <w:rsid w:val="005A6CA3"/>
    <w:rsid w:val="005B0046"/>
    <w:rsid w:val="005B180D"/>
    <w:rsid w:val="005B41CB"/>
    <w:rsid w:val="005C212E"/>
    <w:rsid w:val="005C241E"/>
    <w:rsid w:val="005D0CB6"/>
    <w:rsid w:val="005D54FC"/>
    <w:rsid w:val="005E2848"/>
    <w:rsid w:val="005E5EBD"/>
    <w:rsid w:val="005F206C"/>
    <w:rsid w:val="005F28AB"/>
    <w:rsid w:val="00600A24"/>
    <w:rsid w:val="00605DB4"/>
    <w:rsid w:val="00613245"/>
    <w:rsid w:val="00613794"/>
    <w:rsid w:val="00623612"/>
    <w:rsid w:val="006302D8"/>
    <w:rsid w:val="006353FC"/>
    <w:rsid w:val="00647241"/>
    <w:rsid w:val="00652814"/>
    <w:rsid w:val="0065600B"/>
    <w:rsid w:val="00657E5B"/>
    <w:rsid w:val="006611B4"/>
    <w:rsid w:val="006650DC"/>
    <w:rsid w:val="00665B81"/>
    <w:rsid w:val="00670658"/>
    <w:rsid w:val="00672DC8"/>
    <w:rsid w:val="00677711"/>
    <w:rsid w:val="006863E0"/>
    <w:rsid w:val="00692C44"/>
    <w:rsid w:val="006B067E"/>
    <w:rsid w:val="006C56CC"/>
    <w:rsid w:val="006C5B6E"/>
    <w:rsid w:val="006C5E65"/>
    <w:rsid w:val="006D3398"/>
    <w:rsid w:val="006D5CED"/>
    <w:rsid w:val="006E0CE2"/>
    <w:rsid w:val="006E172F"/>
    <w:rsid w:val="006E26EA"/>
    <w:rsid w:val="006E4761"/>
    <w:rsid w:val="006F0164"/>
    <w:rsid w:val="00701D5C"/>
    <w:rsid w:val="00701EE5"/>
    <w:rsid w:val="00701FE5"/>
    <w:rsid w:val="00704A69"/>
    <w:rsid w:val="00706187"/>
    <w:rsid w:val="007067D1"/>
    <w:rsid w:val="00717B2E"/>
    <w:rsid w:val="00732722"/>
    <w:rsid w:val="00732894"/>
    <w:rsid w:val="00734B6B"/>
    <w:rsid w:val="00735AC7"/>
    <w:rsid w:val="0075090A"/>
    <w:rsid w:val="00750C52"/>
    <w:rsid w:val="00771F14"/>
    <w:rsid w:val="00772432"/>
    <w:rsid w:val="00783364"/>
    <w:rsid w:val="00783E81"/>
    <w:rsid w:val="007848EF"/>
    <w:rsid w:val="007854D0"/>
    <w:rsid w:val="007864BA"/>
    <w:rsid w:val="00786A88"/>
    <w:rsid w:val="00794568"/>
    <w:rsid w:val="007A01C6"/>
    <w:rsid w:val="007A0EF0"/>
    <w:rsid w:val="007A310C"/>
    <w:rsid w:val="007A6F3F"/>
    <w:rsid w:val="007B2449"/>
    <w:rsid w:val="007B4429"/>
    <w:rsid w:val="007C5059"/>
    <w:rsid w:val="007C51B5"/>
    <w:rsid w:val="007D2454"/>
    <w:rsid w:val="007D40F1"/>
    <w:rsid w:val="007D55CD"/>
    <w:rsid w:val="007E4FD5"/>
    <w:rsid w:val="007F5802"/>
    <w:rsid w:val="007F5B21"/>
    <w:rsid w:val="00803AA5"/>
    <w:rsid w:val="00805F2F"/>
    <w:rsid w:val="00806FDC"/>
    <w:rsid w:val="00821B22"/>
    <w:rsid w:val="00822241"/>
    <w:rsid w:val="008251B8"/>
    <w:rsid w:val="008276D0"/>
    <w:rsid w:val="008310CC"/>
    <w:rsid w:val="008342FC"/>
    <w:rsid w:val="0083785E"/>
    <w:rsid w:val="0084303A"/>
    <w:rsid w:val="0084549C"/>
    <w:rsid w:val="00860692"/>
    <w:rsid w:val="008629B9"/>
    <w:rsid w:val="00864AAC"/>
    <w:rsid w:val="00865A78"/>
    <w:rsid w:val="00870723"/>
    <w:rsid w:val="00875B3C"/>
    <w:rsid w:val="00891E1C"/>
    <w:rsid w:val="00895A59"/>
    <w:rsid w:val="008A2A90"/>
    <w:rsid w:val="008A7BE4"/>
    <w:rsid w:val="008B6458"/>
    <w:rsid w:val="008C1FBF"/>
    <w:rsid w:val="008C489F"/>
    <w:rsid w:val="008D0620"/>
    <w:rsid w:val="008D2736"/>
    <w:rsid w:val="008D2A3A"/>
    <w:rsid w:val="008E371F"/>
    <w:rsid w:val="008E5AE8"/>
    <w:rsid w:val="008F1DCA"/>
    <w:rsid w:val="008F7450"/>
    <w:rsid w:val="00905D9B"/>
    <w:rsid w:val="00906A25"/>
    <w:rsid w:val="00920693"/>
    <w:rsid w:val="00920D2D"/>
    <w:rsid w:val="00923911"/>
    <w:rsid w:val="00925EEC"/>
    <w:rsid w:val="00927F3B"/>
    <w:rsid w:val="00935E78"/>
    <w:rsid w:val="00937992"/>
    <w:rsid w:val="00947C48"/>
    <w:rsid w:val="0095169F"/>
    <w:rsid w:val="00952447"/>
    <w:rsid w:val="00952ED2"/>
    <w:rsid w:val="0095411C"/>
    <w:rsid w:val="00960CE7"/>
    <w:rsid w:val="009676FB"/>
    <w:rsid w:val="009702C4"/>
    <w:rsid w:val="0097299B"/>
    <w:rsid w:val="00974D2A"/>
    <w:rsid w:val="00975C17"/>
    <w:rsid w:val="009826E1"/>
    <w:rsid w:val="00983BA4"/>
    <w:rsid w:val="009853E9"/>
    <w:rsid w:val="009935ED"/>
    <w:rsid w:val="00993D3B"/>
    <w:rsid w:val="00997CF9"/>
    <w:rsid w:val="009A3FA9"/>
    <w:rsid w:val="009A6DE7"/>
    <w:rsid w:val="009A75A6"/>
    <w:rsid w:val="009B3B50"/>
    <w:rsid w:val="009C3D46"/>
    <w:rsid w:val="009C4718"/>
    <w:rsid w:val="009C64D1"/>
    <w:rsid w:val="009D2196"/>
    <w:rsid w:val="009D3ACF"/>
    <w:rsid w:val="009D554B"/>
    <w:rsid w:val="009D7E19"/>
    <w:rsid w:val="009E2F17"/>
    <w:rsid w:val="009E3290"/>
    <w:rsid w:val="009F1A3E"/>
    <w:rsid w:val="00A000C2"/>
    <w:rsid w:val="00A0106F"/>
    <w:rsid w:val="00A02879"/>
    <w:rsid w:val="00A06514"/>
    <w:rsid w:val="00A31746"/>
    <w:rsid w:val="00A32B3A"/>
    <w:rsid w:val="00A346BD"/>
    <w:rsid w:val="00A37026"/>
    <w:rsid w:val="00A424C5"/>
    <w:rsid w:val="00A426B0"/>
    <w:rsid w:val="00A46306"/>
    <w:rsid w:val="00A51C24"/>
    <w:rsid w:val="00A52949"/>
    <w:rsid w:val="00A61E1D"/>
    <w:rsid w:val="00A701A2"/>
    <w:rsid w:val="00A70B59"/>
    <w:rsid w:val="00A76425"/>
    <w:rsid w:val="00A817E8"/>
    <w:rsid w:val="00A91DDE"/>
    <w:rsid w:val="00A95A6D"/>
    <w:rsid w:val="00AA511E"/>
    <w:rsid w:val="00AA5831"/>
    <w:rsid w:val="00AA5DD7"/>
    <w:rsid w:val="00AB1D2F"/>
    <w:rsid w:val="00AB3277"/>
    <w:rsid w:val="00AB5468"/>
    <w:rsid w:val="00AB57E0"/>
    <w:rsid w:val="00AB5C9A"/>
    <w:rsid w:val="00AB7A51"/>
    <w:rsid w:val="00AC6031"/>
    <w:rsid w:val="00AC610D"/>
    <w:rsid w:val="00AD0EC4"/>
    <w:rsid w:val="00AD7ED5"/>
    <w:rsid w:val="00AE640C"/>
    <w:rsid w:val="00AF1370"/>
    <w:rsid w:val="00AF43F0"/>
    <w:rsid w:val="00AF45D0"/>
    <w:rsid w:val="00AF767B"/>
    <w:rsid w:val="00B15831"/>
    <w:rsid w:val="00B278D9"/>
    <w:rsid w:val="00B30D29"/>
    <w:rsid w:val="00B423AA"/>
    <w:rsid w:val="00B50450"/>
    <w:rsid w:val="00B50634"/>
    <w:rsid w:val="00B56301"/>
    <w:rsid w:val="00B60CBC"/>
    <w:rsid w:val="00B65EBD"/>
    <w:rsid w:val="00B67AD4"/>
    <w:rsid w:val="00B71136"/>
    <w:rsid w:val="00B820D0"/>
    <w:rsid w:val="00B86943"/>
    <w:rsid w:val="00B86E73"/>
    <w:rsid w:val="00B97553"/>
    <w:rsid w:val="00BB1EC1"/>
    <w:rsid w:val="00BB2F57"/>
    <w:rsid w:val="00BB344B"/>
    <w:rsid w:val="00BC07D6"/>
    <w:rsid w:val="00BD1569"/>
    <w:rsid w:val="00BD727A"/>
    <w:rsid w:val="00BE046E"/>
    <w:rsid w:val="00BE294E"/>
    <w:rsid w:val="00BE50A3"/>
    <w:rsid w:val="00C01F6F"/>
    <w:rsid w:val="00C0699C"/>
    <w:rsid w:val="00C078CB"/>
    <w:rsid w:val="00C112C0"/>
    <w:rsid w:val="00C13AC7"/>
    <w:rsid w:val="00C13BEB"/>
    <w:rsid w:val="00C1510F"/>
    <w:rsid w:val="00C161F7"/>
    <w:rsid w:val="00C167C2"/>
    <w:rsid w:val="00C17101"/>
    <w:rsid w:val="00C263DC"/>
    <w:rsid w:val="00C31533"/>
    <w:rsid w:val="00C33EB6"/>
    <w:rsid w:val="00C3561E"/>
    <w:rsid w:val="00C4199F"/>
    <w:rsid w:val="00C42291"/>
    <w:rsid w:val="00C43423"/>
    <w:rsid w:val="00C53B33"/>
    <w:rsid w:val="00C617C0"/>
    <w:rsid w:val="00C63FE1"/>
    <w:rsid w:val="00C72FAF"/>
    <w:rsid w:val="00C7350C"/>
    <w:rsid w:val="00C736E9"/>
    <w:rsid w:val="00C821DF"/>
    <w:rsid w:val="00C83881"/>
    <w:rsid w:val="00C85282"/>
    <w:rsid w:val="00C8722F"/>
    <w:rsid w:val="00C9035C"/>
    <w:rsid w:val="00C91217"/>
    <w:rsid w:val="00C93D12"/>
    <w:rsid w:val="00C94BCB"/>
    <w:rsid w:val="00C9576A"/>
    <w:rsid w:val="00CA2323"/>
    <w:rsid w:val="00CA3DA3"/>
    <w:rsid w:val="00CA4766"/>
    <w:rsid w:val="00CA72ED"/>
    <w:rsid w:val="00CB0609"/>
    <w:rsid w:val="00CC1F0D"/>
    <w:rsid w:val="00CD2F7C"/>
    <w:rsid w:val="00CD4FD7"/>
    <w:rsid w:val="00CE3E90"/>
    <w:rsid w:val="00CF0218"/>
    <w:rsid w:val="00CF6982"/>
    <w:rsid w:val="00D054AD"/>
    <w:rsid w:val="00D115A8"/>
    <w:rsid w:val="00D13808"/>
    <w:rsid w:val="00D141A3"/>
    <w:rsid w:val="00D149E3"/>
    <w:rsid w:val="00D23920"/>
    <w:rsid w:val="00D26F6D"/>
    <w:rsid w:val="00D3120F"/>
    <w:rsid w:val="00D3373F"/>
    <w:rsid w:val="00D33EB6"/>
    <w:rsid w:val="00D404A9"/>
    <w:rsid w:val="00D433EC"/>
    <w:rsid w:val="00D50C4B"/>
    <w:rsid w:val="00D50E69"/>
    <w:rsid w:val="00D54545"/>
    <w:rsid w:val="00D61317"/>
    <w:rsid w:val="00D639ED"/>
    <w:rsid w:val="00D659A8"/>
    <w:rsid w:val="00D735AB"/>
    <w:rsid w:val="00D74BAA"/>
    <w:rsid w:val="00D75DDF"/>
    <w:rsid w:val="00D818B2"/>
    <w:rsid w:val="00D81CB7"/>
    <w:rsid w:val="00D84C6D"/>
    <w:rsid w:val="00D84F76"/>
    <w:rsid w:val="00D854E8"/>
    <w:rsid w:val="00D87A65"/>
    <w:rsid w:val="00D87C1A"/>
    <w:rsid w:val="00D90018"/>
    <w:rsid w:val="00D9273B"/>
    <w:rsid w:val="00D956CC"/>
    <w:rsid w:val="00D97A3D"/>
    <w:rsid w:val="00DA137E"/>
    <w:rsid w:val="00DA1B5F"/>
    <w:rsid w:val="00DA2C9C"/>
    <w:rsid w:val="00DB3577"/>
    <w:rsid w:val="00DB3F1E"/>
    <w:rsid w:val="00DB6627"/>
    <w:rsid w:val="00DC7223"/>
    <w:rsid w:val="00DD13DC"/>
    <w:rsid w:val="00DD5D02"/>
    <w:rsid w:val="00DD638F"/>
    <w:rsid w:val="00DE670F"/>
    <w:rsid w:val="00DF06FF"/>
    <w:rsid w:val="00DF203A"/>
    <w:rsid w:val="00DF436F"/>
    <w:rsid w:val="00DF64C9"/>
    <w:rsid w:val="00DF6E04"/>
    <w:rsid w:val="00E02F8E"/>
    <w:rsid w:val="00E10151"/>
    <w:rsid w:val="00E10DF3"/>
    <w:rsid w:val="00E113E5"/>
    <w:rsid w:val="00E13CB9"/>
    <w:rsid w:val="00E14458"/>
    <w:rsid w:val="00E15EC3"/>
    <w:rsid w:val="00E1778A"/>
    <w:rsid w:val="00E20AE2"/>
    <w:rsid w:val="00E22239"/>
    <w:rsid w:val="00E23D96"/>
    <w:rsid w:val="00E26443"/>
    <w:rsid w:val="00E2715A"/>
    <w:rsid w:val="00E30172"/>
    <w:rsid w:val="00E368DA"/>
    <w:rsid w:val="00E37CDB"/>
    <w:rsid w:val="00E4034B"/>
    <w:rsid w:val="00E40BB8"/>
    <w:rsid w:val="00E41E41"/>
    <w:rsid w:val="00E42AF3"/>
    <w:rsid w:val="00E42E04"/>
    <w:rsid w:val="00E43DBC"/>
    <w:rsid w:val="00E52782"/>
    <w:rsid w:val="00E545D2"/>
    <w:rsid w:val="00E60F64"/>
    <w:rsid w:val="00E62946"/>
    <w:rsid w:val="00E73F39"/>
    <w:rsid w:val="00E770E6"/>
    <w:rsid w:val="00E77973"/>
    <w:rsid w:val="00E83D7F"/>
    <w:rsid w:val="00E974BB"/>
    <w:rsid w:val="00EA5D6B"/>
    <w:rsid w:val="00EA7516"/>
    <w:rsid w:val="00EB2BC2"/>
    <w:rsid w:val="00EC2AEA"/>
    <w:rsid w:val="00EC5B7C"/>
    <w:rsid w:val="00EC5C45"/>
    <w:rsid w:val="00EC6E32"/>
    <w:rsid w:val="00ED00EB"/>
    <w:rsid w:val="00ED0562"/>
    <w:rsid w:val="00ED49A2"/>
    <w:rsid w:val="00EE0D3F"/>
    <w:rsid w:val="00EE714E"/>
    <w:rsid w:val="00EF6C4F"/>
    <w:rsid w:val="00F0579B"/>
    <w:rsid w:val="00F10533"/>
    <w:rsid w:val="00F1638D"/>
    <w:rsid w:val="00F16A2B"/>
    <w:rsid w:val="00F16FCC"/>
    <w:rsid w:val="00F24FAD"/>
    <w:rsid w:val="00F258D5"/>
    <w:rsid w:val="00F3096E"/>
    <w:rsid w:val="00F322B1"/>
    <w:rsid w:val="00F346E7"/>
    <w:rsid w:val="00F34735"/>
    <w:rsid w:val="00F36B43"/>
    <w:rsid w:val="00F445AB"/>
    <w:rsid w:val="00F46D6D"/>
    <w:rsid w:val="00F50E6F"/>
    <w:rsid w:val="00F52E3F"/>
    <w:rsid w:val="00F5311B"/>
    <w:rsid w:val="00F6225E"/>
    <w:rsid w:val="00F668EC"/>
    <w:rsid w:val="00F67C29"/>
    <w:rsid w:val="00F740F6"/>
    <w:rsid w:val="00F8127A"/>
    <w:rsid w:val="00F82017"/>
    <w:rsid w:val="00F85343"/>
    <w:rsid w:val="00F85396"/>
    <w:rsid w:val="00F8631E"/>
    <w:rsid w:val="00F918E9"/>
    <w:rsid w:val="00F93D7F"/>
    <w:rsid w:val="00FA02E1"/>
    <w:rsid w:val="00FA1DE7"/>
    <w:rsid w:val="00FA7C12"/>
    <w:rsid w:val="00FB24A3"/>
    <w:rsid w:val="00FB59C2"/>
    <w:rsid w:val="00FB5A35"/>
    <w:rsid w:val="00FB5ED8"/>
    <w:rsid w:val="00FB7D3F"/>
    <w:rsid w:val="00FC1BE7"/>
    <w:rsid w:val="00FC2A17"/>
    <w:rsid w:val="00FC5F1A"/>
    <w:rsid w:val="00FD233A"/>
    <w:rsid w:val="00FE2A4C"/>
    <w:rsid w:val="00FE6849"/>
    <w:rsid w:val="00FF1BAB"/>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3F2383"/>
    <w:rPr>
      <w:color w:val="808080"/>
      <w:shd w:val="clear" w:color="auto" w:fill="E6E6E6"/>
    </w:rPr>
  </w:style>
  <w:style w:type="character" w:styleId="Emphasis">
    <w:name w:val="Emphasis"/>
    <w:basedOn w:val="DefaultParagraphFont"/>
    <w:uiPriority w:val="20"/>
    <w:qFormat/>
    <w:rsid w:val="00492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597904946">
      <w:bodyDiv w:val="1"/>
      <w:marLeft w:val="0"/>
      <w:marRight w:val="0"/>
      <w:marTop w:val="0"/>
      <w:marBottom w:val="0"/>
      <w:divBdr>
        <w:top w:val="none" w:sz="0" w:space="0" w:color="auto"/>
        <w:left w:val="none" w:sz="0" w:space="0" w:color="auto"/>
        <w:bottom w:val="none" w:sz="0" w:space="0" w:color="auto"/>
        <w:right w:val="none" w:sz="0" w:space="0" w:color="auto"/>
      </w:divBdr>
    </w:div>
    <w:div w:id="653339678">
      <w:bodyDiv w:val="1"/>
      <w:marLeft w:val="0"/>
      <w:marRight w:val="0"/>
      <w:marTop w:val="0"/>
      <w:marBottom w:val="0"/>
      <w:divBdr>
        <w:top w:val="none" w:sz="0" w:space="0" w:color="auto"/>
        <w:left w:val="none" w:sz="0" w:space="0" w:color="auto"/>
        <w:bottom w:val="none" w:sz="0" w:space="0" w:color="auto"/>
        <w:right w:val="none" w:sz="0" w:space="0" w:color="auto"/>
      </w:divBdr>
      <w:divsChild>
        <w:div w:id="849485834">
          <w:marLeft w:val="1080"/>
          <w:marRight w:val="0"/>
          <w:marTop w:val="100"/>
          <w:marBottom w:val="0"/>
          <w:divBdr>
            <w:top w:val="none" w:sz="0" w:space="0" w:color="auto"/>
            <w:left w:val="none" w:sz="0" w:space="0" w:color="auto"/>
            <w:bottom w:val="none" w:sz="0" w:space="0" w:color="auto"/>
            <w:right w:val="none" w:sz="0" w:space="0" w:color="auto"/>
          </w:divBdr>
        </w:div>
        <w:div w:id="560946492">
          <w:marLeft w:val="1080"/>
          <w:marRight w:val="0"/>
          <w:marTop w:val="100"/>
          <w:marBottom w:val="0"/>
          <w:divBdr>
            <w:top w:val="none" w:sz="0" w:space="0" w:color="auto"/>
            <w:left w:val="none" w:sz="0" w:space="0" w:color="auto"/>
            <w:bottom w:val="none" w:sz="0" w:space="0" w:color="auto"/>
            <w:right w:val="none" w:sz="0" w:space="0" w:color="auto"/>
          </w:divBdr>
        </w:div>
        <w:div w:id="1919441607">
          <w:marLeft w:val="1080"/>
          <w:marRight w:val="0"/>
          <w:marTop w:val="100"/>
          <w:marBottom w:val="0"/>
          <w:divBdr>
            <w:top w:val="none" w:sz="0" w:space="0" w:color="auto"/>
            <w:left w:val="none" w:sz="0" w:space="0" w:color="auto"/>
            <w:bottom w:val="none" w:sz="0" w:space="0" w:color="auto"/>
            <w:right w:val="none" w:sz="0" w:space="0" w:color="auto"/>
          </w:divBdr>
        </w:div>
      </w:divsChild>
    </w:div>
    <w:div w:id="715083477">
      <w:bodyDiv w:val="1"/>
      <w:marLeft w:val="0"/>
      <w:marRight w:val="0"/>
      <w:marTop w:val="0"/>
      <w:marBottom w:val="0"/>
      <w:divBdr>
        <w:top w:val="none" w:sz="0" w:space="0" w:color="auto"/>
        <w:left w:val="none" w:sz="0" w:space="0" w:color="auto"/>
        <w:bottom w:val="none" w:sz="0" w:space="0" w:color="auto"/>
        <w:right w:val="none" w:sz="0" w:space="0" w:color="auto"/>
      </w:divBdr>
      <w:divsChild>
        <w:div w:id="1327441792">
          <w:marLeft w:val="360"/>
          <w:marRight w:val="0"/>
          <w:marTop w:val="200"/>
          <w:marBottom w:val="0"/>
          <w:divBdr>
            <w:top w:val="none" w:sz="0" w:space="0" w:color="auto"/>
            <w:left w:val="none" w:sz="0" w:space="0" w:color="auto"/>
            <w:bottom w:val="none" w:sz="0" w:space="0" w:color="auto"/>
            <w:right w:val="none" w:sz="0" w:space="0" w:color="auto"/>
          </w:divBdr>
        </w:div>
        <w:div w:id="1475444532">
          <w:marLeft w:val="1080"/>
          <w:marRight w:val="0"/>
          <w:marTop w:val="100"/>
          <w:marBottom w:val="0"/>
          <w:divBdr>
            <w:top w:val="none" w:sz="0" w:space="0" w:color="auto"/>
            <w:left w:val="none" w:sz="0" w:space="0" w:color="auto"/>
            <w:bottom w:val="none" w:sz="0" w:space="0" w:color="auto"/>
            <w:right w:val="none" w:sz="0" w:space="0" w:color="auto"/>
          </w:divBdr>
        </w:div>
        <w:div w:id="1909460629">
          <w:marLeft w:val="360"/>
          <w:marRight w:val="0"/>
          <w:marTop w:val="200"/>
          <w:marBottom w:val="0"/>
          <w:divBdr>
            <w:top w:val="none" w:sz="0" w:space="0" w:color="auto"/>
            <w:left w:val="none" w:sz="0" w:space="0" w:color="auto"/>
            <w:bottom w:val="none" w:sz="0" w:space="0" w:color="auto"/>
            <w:right w:val="none" w:sz="0" w:space="0" w:color="auto"/>
          </w:divBdr>
        </w:div>
        <w:div w:id="1730883275">
          <w:marLeft w:val="1080"/>
          <w:marRight w:val="0"/>
          <w:marTop w:val="100"/>
          <w:marBottom w:val="0"/>
          <w:divBdr>
            <w:top w:val="none" w:sz="0" w:space="0" w:color="auto"/>
            <w:left w:val="none" w:sz="0" w:space="0" w:color="auto"/>
            <w:bottom w:val="none" w:sz="0" w:space="0" w:color="auto"/>
            <w:right w:val="none" w:sz="0" w:space="0" w:color="auto"/>
          </w:divBdr>
        </w:div>
        <w:div w:id="578902271">
          <w:marLeft w:val="360"/>
          <w:marRight w:val="0"/>
          <w:marTop w:val="200"/>
          <w:marBottom w:val="0"/>
          <w:divBdr>
            <w:top w:val="none" w:sz="0" w:space="0" w:color="auto"/>
            <w:left w:val="none" w:sz="0" w:space="0" w:color="auto"/>
            <w:bottom w:val="none" w:sz="0" w:space="0" w:color="auto"/>
            <w:right w:val="none" w:sz="0" w:space="0" w:color="auto"/>
          </w:divBdr>
        </w:div>
        <w:div w:id="1569340658">
          <w:marLeft w:val="1080"/>
          <w:marRight w:val="0"/>
          <w:marTop w:val="100"/>
          <w:marBottom w:val="0"/>
          <w:divBdr>
            <w:top w:val="none" w:sz="0" w:space="0" w:color="auto"/>
            <w:left w:val="none" w:sz="0" w:space="0" w:color="auto"/>
            <w:bottom w:val="none" w:sz="0" w:space="0" w:color="auto"/>
            <w:right w:val="none" w:sz="0" w:space="0" w:color="auto"/>
          </w:divBdr>
        </w:div>
      </w:divsChild>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67046204">
      <w:bodyDiv w:val="1"/>
      <w:marLeft w:val="0"/>
      <w:marRight w:val="0"/>
      <w:marTop w:val="0"/>
      <w:marBottom w:val="0"/>
      <w:divBdr>
        <w:top w:val="none" w:sz="0" w:space="0" w:color="auto"/>
        <w:left w:val="none" w:sz="0" w:space="0" w:color="auto"/>
        <w:bottom w:val="none" w:sz="0" w:space="0" w:color="auto"/>
        <w:right w:val="none" w:sz="0" w:space="0" w:color="auto"/>
      </w:divBdr>
      <w:divsChild>
        <w:div w:id="1724408473">
          <w:marLeft w:val="360"/>
          <w:marRight w:val="0"/>
          <w:marTop w:val="200"/>
          <w:marBottom w:val="0"/>
          <w:divBdr>
            <w:top w:val="none" w:sz="0" w:space="0" w:color="auto"/>
            <w:left w:val="none" w:sz="0" w:space="0" w:color="auto"/>
            <w:bottom w:val="none" w:sz="0" w:space="0" w:color="auto"/>
            <w:right w:val="none" w:sz="0" w:space="0" w:color="auto"/>
          </w:divBdr>
        </w:div>
      </w:divsChild>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78756116">
      <w:bodyDiv w:val="1"/>
      <w:marLeft w:val="0"/>
      <w:marRight w:val="0"/>
      <w:marTop w:val="0"/>
      <w:marBottom w:val="0"/>
      <w:divBdr>
        <w:top w:val="none" w:sz="0" w:space="0" w:color="auto"/>
        <w:left w:val="none" w:sz="0" w:space="0" w:color="auto"/>
        <w:bottom w:val="none" w:sz="0" w:space="0" w:color="auto"/>
        <w:right w:val="none" w:sz="0" w:space="0" w:color="auto"/>
      </w:divBdr>
      <w:divsChild>
        <w:div w:id="948004713">
          <w:marLeft w:val="360"/>
          <w:marRight w:val="0"/>
          <w:marTop w:val="200"/>
          <w:marBottom w:val="0"/>
          <w:divBdr>
            <w:top w:val="none" w:sz="0" w:space="0" w:color="auto"/>
            <w:left w:val="none" w:sz="0" w:space="0" w:color="auto"/>
            <w:bottom w:val="none" w:sz="0" w:space="0" w:color="auto"/>
            <w:right w:val="none" w:sz="0" w:space="0" w:color="auto"/>
          </w:divBdr>
        </w:div>
      </w:divsChild>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4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92762074">
          <w:marLeft w:val="360"/>
          <w:marRight w:val="0"/>
          <w:marTop w:val="200"/>
          <w:marBottom w:val="0"/>
          <w:divBdr>
            <w:top w:val="none" w:sz="0" w:space="0" w:color="auto"/>
            <w:left w:val="none" w:sz="0" w:space="0" w:color="auto"/>
            <w:bottom w:val="none" w:sz="0" w:space="0" w:color="auto"/>
            <w:right w:val="none" w:sz="0" w:space="0" w:color="auto"/>
          </w:divBdr>
        </w:div>
        <w:div w:id="375662951">
          <w:marLeft w:val="360"/>
          <w:marRight w:val="0"/>
          <w:marTop w:val="200"/>
          <w:marBottom w:val="0"/>
          <w:divBdr>
            <w:top w:val="none" w:sz="0" w:space="0" w:color="auto"/>
            <w:left w:val="none" w:sz="0" w:space="0" w:color="auto"/>
            <w:bottom w:val="none" w:sz="0" w:space="0" w:color="auto"/>
            <w:right w:val="none" w:sz="0" w:space="0" w:color="auto"/>
          </w:divBdr>
        </w:div>
      </w:divsChild>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 w:id="2039231264">
      <w:bodyDiv w:val="1"/>
      <w:marLeft w:val="0"/>
      <w:marRight w:val="0"/>
      <w:marTop w:val="0"/>
      <w:marBottom w:val="0"/>
      <w:divBdr>
        <w:top w:val="none" w:sz="0" w:space="0" w:color="auto"/>
        <w:left w:val="none" w:sz="0" w:space="0" w:color="auto"/>
        <w:bottom w:val="none" w:sz="0" w:space="0" w:color="auto"/>
        <w:right w:val="none" w:sz="0" w:space="0" w:color="auto"/>
      </w:divBdr>
      <w:divsChild>
        <w:div w:id="2054841837">
          <w:marLeft w:val="1080"/>
          <w:marRight w:val="0"/>
          <w:marTop w:val="100"/>
          <w:marBottom w:val="0"/>
          <w:divBdr>
            <w:top w:val="none" w:sz="0" w:space="0" w:color="auto"/>
            <w:left w:val="none" w:sz="0" w:space="0" w:color="auto"/>
            <w:bottom w:val="none" w:sz="0" w:space="0" w:color="auto"/>
            <w:right w:val="none" w:sz="0" w:space="0" w:color="auto"/>
          </w:divBdr>
        </w:div>
        <w:div w:id="777023239">
          <w:marLeft w:val="360"/>
          <w:marRight w:val="0"/>
          <w:marTop w:val="200"/>
          <w:marBottom w:val="0"/>
          <w:divBdr>
            <w:top w:val="none" w:sz="0" w:space="0" w:color="auto"/>
            <w:left w:val="none" w:sz="0" w:space="0" w:color="auto"/>
            <w:bottom w:val="none" w:sz="0" w:space="0" w:color="auto"/>
            <w:right w:val="none" w:sz="0" w:space="0" w:color="auto"/>
          </w:divBdr>
        </w:div>
      </w:divsChild>
    </w:div>
    <w:div w:id="2050954410">
      <w:bodyDiv w:val="1"/>
      <w:marLeft w:val="0"/>
      <w:marRight w:val="0"/>
      <w:marTop w:val="0"/>
      <w:marBottom w:val="0"/>
      <w:divBdr>
        <w:top w:val="none" w:sz="0" w:space="0" w:color="auto"/>
        <w:left w:val="none" w:sz="0" w:space="0" w:color="auto"/>
        <w:bottom w:val="none" w:sz="0" w:space="0" w:color="auto"/>
        <w:right w:val="none" w:sz="0" w:space="0" w:color="auto"/>
      </w:divBdr>
      <w:divsChild>
        <w:div w:id="1403798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ymar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25C5-72D5-44B6-92F2-4B3B80DC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2018-02-15T11:02:00Z</dcterms:created>
  <dcterms:modified xsi:type="dcterms:W3CDTF">2018-02-21T12:13:00Z</dcterms:modified>
</cp:coreProperties>
</file>