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2" w:rsidRPr="00AB0667" w:rsidRDefault="00354DE5" w:rsidP="00A0512F">
      <w:pPr>
        <w:keepNext/>
        <w:spacing w:line="360" w:lineRule="auto"/>
        <w:outlineLvl w:val="1"/>
        <w:rPr>
          <w:rFonts w:ascii="Helvetica" w:hAnsi="Helvetica" w:cs="Helvetica"/>
          <w:b/>
          <w:noProof/>
          <w:lang w:val="en-US" w:eastAsia="en-US"/>
        </w:rPr>
      </w:pPr>
      <w:r w:rsidRPr="00AB0667">
        <w:rPr>
          <w:rFonts w:ascii="Helvetica" w:hAnsi="Helvetica" w:cs="Helvetica"/>
          <w:b/>
          <w:noProof/>
          <w:lang w:val="en-US" w:eastAsia="en-US"/>
        </w:rPr>
        <w:t xml:space="preserve"> </w:t>
      </w:r>
    </w:p>
    <w:p w:rsidR="00580324" w:rsidRPr="00AB0667" w:rsidRDefault="00907ACF" w:rsidP="00580324">
      <w:pPr>
        <w:keepNext/>
        <w:spacing w:line="360" w:lineRule="auto"/>
        <w:ind w:right="1418"/>
        <w:outlineLvl w:val="1"/>
        <w:rPr>
          <w:lang w:val="en-US"/>
        </w:rPr>
      </w:pPr>
      <w:r w:rsidRPr="00D71900">
        <w:rPr>
          <w:rFonts w:ascii="Helvetica" w:hAnsi="Helvetica" w:cs="Arial"/>
          <w:b/>
          <w:noProof/>
          <w:sz w:val="22"/>
          <w:szCs w:val="22"/>
          <w:lang w:val="en-GB" w:eastAsia="en-GB"/>
        </w:rPr>
        <w:drawing>
          <wp:anchor distT="0" distB="0" distL="114300" distR="114300" simplePos="0" relativeHeight="251656704" behindDoc="1" locked="0" layoutInCell="1" allowOverlap="1" wp14:anchorId="14768097" wp14:editId="212FCE6A">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830769" w:rsidRPr="00AB0667">
        <w:rPr>
          <w:lang w:val="en-US"/>
        </w:rPr>
        <w:t xml:space="preserve"> </w:t>
      </w:r>
    </w:p>
    <w:p w:rsidR="00036D14" w:rsidRDefault="00AB0667" w:rsidP="00036D14">
      <w:pPr>
        <w:rPr>
          <w:rFonts w:ascii="Helvetica" w:hAnsi="Helvetica" w:cs="Helvetica"/>
          <w:b/>
          <w:sz w:val="22"/>
          <w:szCs w:val="22"/>
          <w:lang w:val="en-US"/>
        </w:rPr>
      </w:pPr>
      <w:r w:rsidRPr="00AB0667">
        <w:rPr>
          <w:rFonts w:ascii="Helvetica" w:hAnsi="Helvetica" w:cs="Helvetica"/>
          <w:b/>
          <w:sz w:val="22"/>
          <w:szCs w:val="22"/>
          <w:lang w:val="en-US"/>
        </w:rPr>
        <w:t>DC UPS with integrated power supply</w:t>
      </w:r>
    </w:p>
    <w:p w:rsidR="00AB0667" w:rsidRPr="00036D14" w:rsidRDefault="00AB0667" w:rsidP="00036D14">
      <w:pPr>
        <w:rPr>
          <w:lang w:val="en-US"/>
        </w:rPr>
      </w:pPr>
    </w:p>
    <w:p w:rsidR="00AB0667" w:rsidRPr="00AB0667" w:rsidRDefault="00AB0667" w:rsidP="00AB0667">
      <w:pPr>
        <w:pStyle w:val="Heading1"/>
        <w:ind w:right="2552"/>
        <w:rPr>
          <w:rFonts w:ascii="Helvetica" w:eastAsia="Times New Roman" w:hAnsi="Helvetica" w:cs="Helvetica"/>
          <w:b w:val="0"/>
          <w:kern w:val="28"/>
          <w:lang w:val="en-US"/>
        </w:rPr>
      </w:pPr>
      <w:r w:rsidRPr="00AB0667">
        <w:rPr>
          <w:rFonts w:ascii="Helvetica" w:eastAsia="Times New Roman" w:hAnsi="Helvetica" w:cs="Helvetica"/>
          <w:b w:val="0"/>
          <w:kern w:val="28"/>
          <w:lang w:val="en-US"/>
        </w:rPr>
        <w:t>The new Phoenix Contact uninterruptible power supplies with integrated power supply from the Trio product range supply DC loads reliably and with economical use of space.</w:t>
      </w:r>
    </w:p>
    <w:p w:rsidR="00AB0667" w:rsidRPr="00AB0667" w:rsidRDefault="00AB0667" w:rsidP="00AB0667">
      <w:pPr>
        <w:pStyle w:val="Heading1"/>
        <w:ind w:right="2552"/>
        <w:rPr>
          <w:rFonts w:ascii="Helvetica" w:eastAsia="Times New Roman" w:hAnsi="Helvetica" w:cs="Helvetica"/>
          <w:b w:val="0"/>
          <w:kern w:val="28"/>
          <w:lang w:val="en-US"/>
        </w:rPr>
      </w:pPr>
    </w:p>
    <w:p w:rsidR="00AB0667" w:rsidRPr="00AB0667" w:rsidRDefault="00AB0667" w:rsidP="00AB0667">
      <w:pPr>
        <w:pStyle w:val="Heading1"/>
        <w:ind w:right="2552"/>
        <w:rPr>
          <w:rFonts w:ascii="Helvetica" w:eastAsia="Times New Roman" w:hAnsi="Helvetica" w:cs="Helvetica"/>
          <w:b w:val="0"/>
          <w:kern w:val="28"/>
          <w:lang w:val="en-US"/>
        </w:rPr>
      </w:pPr>
      <w:r w:rsidRPr="00AB0667">
        <w:rPr>
          <w:rFonts w:ascii="Helvetica" w:eastAsia="Times New Roman" w:hAnsi="Helvetica" w:cs="Helvetica"/>
          <w:b w:val="0"/>
          <w:kern w:val="28"/>
          <w:lang w:val="en-US"/>
        </w:rPr>
        <w:t xml:space="preserve">The UPS module and power supply are combined in a single housing. </w:t>
      </w:r>
      <w:proofErr w:type="gramStart"/>
      <w:r w:rsidRPr="00AB0667">
        <w:rPr>
          <w:rFonts w:ascii="Helvetica" w:eastAsia="Times New Roman" w:hAnsi="Helvetica" w:cs="Helvetica"/>
          <w:b w:val="0"/>
          <w:kern w:val="28"/>
          <w:lang w:val="en-US"/>
        </w:rPr>
        <w:t>Only one energy</w:t>
      </w:r>
      <w:proofErr w:type="gramEnd"/>
      <w:r w:rsidRPr="00AB0667">
        <w:rPr>
          <w:rFonts w:ascii="Helvetica" w:eastAsia="Times New Roman" w:hAnsi="Helvetica" w:cs="Helvetica"/>
          <w:b w:val="0"/>
          <w:kern w:val="28"/>
          <w:lang w:val="en-US"/>
        </w:rPr>
        <w:t xml:space="preserve"> storage is required to complete the UPS system.</w:t>
      </w:r>
    </w:p>
    <w:p w:rsidR="00AB0667" w:rsidRPr="00AB0667" w:rsidRDefault="00AB0667" w:rsidP="00AB0667">
      <w:pPr>
        <w:pStyle w:val="Heading1"/>
        <w:ind w:right="2552"/>
        <w:rPr>
          <w:rFonts w:ascii="Helvetica" w:eastAsia="Times New Roman" w:hAnsi="Helvetica" w:cs="Helvetica"/>
          <w:b w:val="0"/>
          <w:kern w:val="28"/>
          <w:lang w:val="en-US"/>
        </w:rPr>
      </w:pPr>
    </w:p>
    <w:p w:rsidR="00465F76" w:rsidRPr="00036D14" w:rsidRDefault="00AB0667" w:rsidP="00AB0667">
      <w:pPr>
        <w:pStyle w:val="Heading1"/>
        <w:ind w:right="2552"/>
        <w:rPr>
          <w:rFonts w:ascii="Helvetica" w:hAnsi="Helvetica"/>
          <w:b w:val="0"/>
          <w:lang w:val="en-US"/>
        </w:rPr>
      </w:pPr>
      <w:r w:rsidRPr="00AB0667">
        <w:rPr>
          <w:rFonts w:ascii="Helvetica" w:eastAsia="Times New Roman" w:hAnsi="Helvetica" w:cs="Helvetica"/>
          <w:b w:val="0"/>
          <w:kern w:val="28"/>
          <w:lang w:val="en-US"/>
        </w:rPr>
        <w:t xml:space="preserve">A large selection of suitable VRLA energy storage units for the three devices with 5, 10, and 20 A </w:t>
      </w:r>
      <w:proofErr w:type="gramStart"/>
      <w:r w:rsidRPr="00AB0667">
        <w:rPr>
          <w:rFonts w:ascii="Helvetica" w:eastAsia="Times New Roman" w:hAnsi="Helvetica" w:cs="Helvetica"/>
          <w:b w:val="0"/>
          <w:kern w:val="28"/>
          <w:lang w:val="en-US"/>
        </w:rPr>
        <w:t>output</w:t>
      </w:r>
      <w:proofErr w:type="gramEnd"/>
      <w:r w:rsidRPr="00AB0667">
        <w:rPr>
          <w:rFonts w:ascii="Helvetica" w:eastAsia="Times New Roman" w:hAnsi="Helvetica" w:cs="Helvetica"/>
          <w:b w:val="0"/>
          <w:kern w:val="28"/>
          <w:lang w:val="en-US"/>
        </w:rPr>
        <w:t xml:space="preserve"> current ensures long buffer times. Connected industrial PCs can be shut down easily via the integrated USB interface. An input grid is no longer necessary to start up the uninterruptible power supply. This is because the BAT-START function enables you to start the UPS up from the energy storage system. The dynamic boost supplies up to 150% of the nominal current for 5 seconds, making it possible to start heavy loads. The tool-free Push-in connection makes installing the device quick and easy. Thanks to the comprehensive signaling options and the wide temperature range from -25°C to +70°C, these modules can be used flexibly anywhere in the world.</w:t>
      </w:r>
    </w:p>
    <w:p w:rsidR="00AB0667" w:rsidRDefault="00AB0667" w:rsidP="00036D14">
      <w:pPr>
        <w:spacing w:line="360" w:lineRule="auto"/>
        <w:rPr>
          <w:rFonts w:ascii="Helvetica" w:hAnsi="Helvetica"/>
          <w:b/>
        </w:rPr>
      </w:pPr>
    </w:p>
    <w:p w:rsidR="00036D14" w:rsidRDefault="0044295F" w:rsidP="00036D14">
      <w:pPr>
        <w:spacing w:line="360" w:lineRule="auto"/>
        <w:rPr>
          <w:rFonts w:ascii="Helvetica" w:hAnsi="Helvetica"/>
          <w:b/>
        </w:rPr>
      </w:pPr>
      <w:r>
        <w:rPr>
          <w:rFonts w:ascii="Helvetica" w:hAnsi="Helvetica"/>
          <w:b/>
        </w:rPr>
        <w:t>ENDS</w:t>
      </w:r>
    </w:p>
    <w:p w:rsidR="0044295F" w:rsidRDefault="0044295F" w:rsidP="00036D14">
      <w:pPr>
        <w:spacing w:line="360" w:lineRule="auto"/>
        <w:rPr>
          <w:rFonts w:ascii="Helvetica" w:hAnsi="Helvetica"/>
          <w:lang w:eastAsia="ja-JP"/>
        </w:rPr>
      </w:pPr>
      <w:r>
        <w:rPr>
          <w:rFonts w:ascii="Helvetica" w:hAnsi="Helvetica"/>
          <w:b/>
        </w:rPr>
        <w:t>August 2018</w:t>
      </w:r>
    </w:p>
    <w:p w:rsidR="00A72CEF" w:rsidRDefault="00A72CEF" w:rsidP="00A72CEF">
      <w:pPr>
        <w:tabs>
          <w:tab w:val="left" w:pos="708"/>
          <w:tab w:val="left" w:pos="1416"/>
          <w:tab w:val="left" w:pos="2124"/>
          <w:tab w:val="left" w:pos="2832"/>
          <w:tab w:val="left" w:pos="5220"/>
        </w:tabs>
        <w:spacing w:line="360" w:lineRule="auto"/>
        <w:rPr>
          <w:rFonts w:ascii="Helvetica" w:hAnsi="Helvetica"/>
          <w:b/>
        </w:rPr>
      </w:pPr>
      <w:r>
        <w:rPr>
          <w:rFonts w:ascii="Helvetica" w:hAnsi="Helvetica"/>
          <w:b/>
        </w:rPr>
        <w:t>PR50</w:t>
      </w:r>
      <w:r>
        <w:rPr>
          <w:rFonts w:ascii="Helvetica" w:hAnsi="Helvetica"/>
          <w:b/>
        </w:rPr>
        <w:t>66</w:t>
      </w:r>
      <w:r>
        <w:rPr>
          <w:rFonts w:ascii="Helvetica" w:hAnsi="Helvetica"/>
          <w:b/>
        </w:rPr>
        <w:t>GB</w:t>
      </w:r>
    </w:p>
    <w:p w:rsidR="00A72CEF" w:rsidRDefault="00A72CEF" w:rsidP="00A72CEF">
      <w:pPr>
        <w:tabs>
          <w:tab w:val="left" w:pos="708"/>
          <w:tab w:val="left" w:pos="1416"/>
          <w:tab w:val="left" w:pos="2124"/>
          <w:tab w:val="left" w:pos="2832"/>
          <w:tab w:val="left" w:pos="5220"/>
        </w:tabs>
        <w:spacing w:line="360" w:lineRule="auto"/>
        <w:rPr>
          <w:rFonts w:ascii="Helvetica" w:hAnsi="Helvetica"/>
          <w:lang w:eastAsia="ja-JP"/>
        </w:rPr>
      </w:pPr>
    </w:p>
    <w:p w:rsidR="00A72CEF" w:rsidRDefault="00A72CEF" w:rsidP="00A72CEF">
      <w:pPr>
        <w:rPr>
          <w:rFonts w:ascii="Arial" w:hAnsi="Arial" w:cs="Arial"/>
        </w:rPr>
      </w:pPr>
      <w:r>
        <w:rPr>
          <w:rFonts w:ascii="Arial" w:hAnsi="Arial" w:cs="Arial"/>
        </w:rPr>
        <w:t>Phoenix Contact Ltd</w:t>
      </w:r>
    </w:p>
    <w:p w:rsidR="00A72CEF" w:rsidRDefault="00A72CEF" w:rsidP="00A72CEF">
      <w:pPr>
        <w:rPr>
          <w:rFonts w:ascii="Arial" w:hAnsi="Arial" w:cs="Arial"/>
        </w:rPr>
      </w:pPr>
      <w:r>
        <w:rPr>
          <w:rFonts w:ascii="Arial" w:hAnsi="Arial" w:cs="Arial"/>
        </w:rPr>
        <w:t>Halesfield 13</w:t>
      </w:r>
    </w:p>
    <w:p w:rsidR="00A72CEF" w:rsidRDefault="00A72CEF" w:rsidP="00A72CEF">
      <w:pPr>
        <w:rPr>
          <w:rFonts w:ascii="Arial" w:hAnsi="Arial" w:cs="Arial"/>
        </w:rPr>
      </w:pPr>
      <w:r>
        <w:rPr>
          <w:rFonts w:ascii="Arial" w:hAnsi="Arial" w:cs="Arial"/>
        </w:rPr>
        <w:t>Telford</w:t>
      </w:r>
    </w:p>
    <w:p w:rsidR="00A72CEF" w:rsidRDefault="00A72CEF" w:rsidP="00A72CEF">
      <w:pPr>
        <w:rPr>
          <w:rFonts w:ascii="Arial" w:hAnsi="Arial" w:cs="Arial"/>
        </w:rPr>
      </w:pPr>
      <w:r>
        <w:rPr>
          <w:rFonts w:ascii="Arial" w:hAnsi="Arial" w:cs="Arial"/>
        </w:rPr>
        <w:t>Shropshire</w:t>
      </w:r>
    </w:p>
    <w:p w:rsidR="00A72CEF" w:rsidRDefault="00A72CEF" w:rsidP="00A72CEF">
      <w:pPr>
        <w:rPr>
          <w:rFonts w:ascii="Arial" w:hAnsi="Arial" w:cs="Arial"/>
        </w:rPr>
      </w:pPr>
      <w:r>
        <w:rPr>
          <w:rFonts w:ascii="Arial" w:hAnsi="Arial" w:cs="Arial"/>
        </w:rPr>
        <w:t>TF7 4PG</w:t>
      </w:r>
    </w:p>
    <w:p w:rsidR="00A72CEF" w:rsidRDefault="00A72CEF" w:rsidP="00A72CEF">
      <w:pPr>
        <w:rPr>
          <w:rFonts w:ascii="Arial" w:hAnsi="Arial" w:cs="Arial"/>
        </w:rPr>
      </w:pPr>
      <w:r>
        <w:rPr>
          <w:rFonts w:ascii="Arial" w:hAnsi="Arial" w:cs="Arial"/>
        </w:rPr>
        <w:t>Tel: 0845 881 2222</w:t>
      </w:r>
    </w:p>
    <w:p w:rsidR="00A72CEF" w:rsidRDefault="00A72CEF" w:rsidP="00A72CEF">
      <w:pPr>
        <w:rPr>
          <w:rFonts w:ascii="Arial" w:hAnsi="Arial" w:cs="Arial"/>
        </w:rPr>
      </w:pPr>
      <w:r>
        <w:rPr>
          <w:rFonts w:ascii="Arial" w:hAnsi="Arial" w:cs="Arial"/>
        </w:rPr>
        <w:t>Fax: 0845 881 2211</w:t>
      </w:r>
      <w:bookmarkStart w:id="1" w:name="_GoBack"/>
    </w:p>
    <w:p w:rsidR="00A72CEF" w:rsidRDefault="00A72CEF" w:rsidP="00A72CEF">
      <w:pPr>
        <w:rPr>
          <w:rFonts w:ascii="Arial" w:hAnsi="Arial" w:cs="Arial"/>
        </w:rPr>
      </w:pPr>
      <w:hyperlink r:id="rId10" w:history="1">
        <w:r>
          <w:rPr>
            <w:rStyle w:val="Hyperlink"/>
            <w:rFonts w:ascii="Arial" w:hAnsi="Arial" w:cs="Arial"/>
          </w:rPr>
          <w:t>www.phoenixcontact.co.uk</w:t>
        </w:r>
      </w:hyperlink>
    </w:p>
    <w:bookmarkEnd w:id="1"/>
    <w:p w:rsidR="00A72CEF" w:rsidRDefault="00A72CEF" w:rsidP="00A72CEF">
      <w:pPr>
        <w:rPr>
          <w:rFonts w:ascii="Arial" w:hAnsi="Arial" w:cs="Arial"/>
        </w:rPr>
      </w:pPr>
      <w:r>
        <w:fldChar w:fldCharType="begin"/>
      </w:r>
      <w:r>
        <w:instrText xml:space="preserve"> HYPERLINK "mailto:info@phoenixcontact.co.uk" </w:instrText>
      </w:r>
      <w:r>
        <w:fldChar w:fldCharType="separate"/>
      </w:r>
      <w:r>
        <w:rPr>
          <w:rStyle w:val="Hyperlink"/>
          <w:rFonts w:ascii="Arial" w:hAnsi="Arial" w:cs="Arial"/>
        </w:rPr>
        <w:t>info@phoenixcontact.co.uk</w:t>
      </w:r>
      <w:r>
        <w:rPr>
          <w:rStyle w:val="Hyperlink"/>
          <w:rFonts w:ascii="Arial" w:hAnsi="Arial" w:cs="Arial"/>
        </w:rPr>
        <w:fldChar w:fldCharType="end"/>
      </w:r>
    </w:p>
    <w:p w:rsidR="00A72CEF" w:rsidRDefault="00A72CEF" w:rsidP="00A72CEF">
      <w:pPr>
        <w:rPr>
          <w:rFonts w:ascii="Arial" w:hAnsi="Arial" w:cs="Arial"/>
        </w:rPr>
      </w:pPr>
    </w:p>
    <w:p w:rsidR="00A72CEF" w:rsidRDefault="00A72CEF" w:rsidP="00A72CEF">
      <w:pPr>
        <w:rPr>
          <w:rFonts w:ascii="Arial" w:hAnsi="Arial" w:cs="Arial"/>
          <w:b/>
        </w:rPr>
      </w:pPr>
      <w:r>
        <w:rPr>
          <w:rFonts w:ascii="Arial" w:hAnsi="Arial" w:cs="Arial"/>
          <w:b/>
        </w:rPr>
        <w:t>For news updates from Phoenix Contact visit:</w:t>
      </w:r>
    </w:p>
    <w:p w:rsidR="00A72CEF" w:rsidRDefault="00A72CEF" w:rsidP="00A72CEF">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A72CEF" w:rsidRDefault="00A72CEF" w:rsidP="00A72CEF">
      <w:pPr>
        <w:rPr>
          <w:rFonts w:ascii="Arial" w:hAnsi="Arial" w:cs="Arial"/>
        </w:rPr>
      </w:pPr>
      <w:r>
        <w:rPr>
          <w:rFonts w:ascii="Arial" w:hAnsi="Arial" w:cs="Arial"/>
          <w:b/>
        </w:rPr>
        <w:t>Twitter</w:t>
      </w:r>
      <w:r>
        <w:rPr>
          <w:rFonts w:ascii="Arial" w:hAnsi="Arial" w:cs="Arial"/>
        </w:rPr>
        <w:t xml:space="preserve"> - @phoenixcontactu</w:t>
      </w:r>
    </w:p>
    <w:p w:rsidR="00A72CEF" w:rsidRDefault="00A72CEF" w:rsidP="00A72CEF">
      <w:pPr>
        <w:rPr>
          <w:rFonts w:ascii="Arial" w:hAnsi="Arial" w:cs="Arial"/>
        </w:rPr>
      </w:pPr>
      <w:r>
        <w:rPr>
          <w:rFonts w:ascii="Arial" w:hAnsi="Arial" w:cs="Arial"/>
          <w:b/>
        </w:rPr>
        <w:t>YouTube</w:t>
      </w:r>
      <w:r>
        <w:rPr>
          <w:rFonts w:ascii="Arial" w:hAnsi="Arial" w:cs="Arial"/>
        </w:rPr>
        <w:t xml:space="preserve"> – Phoenix Contact UK</w:t>
      </w:r>
    </w:p>
    <w:p w:rsidR="00A72CEF" w:rsidRDefault="00A72CEF" w:rsidP="00A72CEF">
      <w:pPr>
        <w:rPr>
          <w:rFonts w:ascii="Arial" w:hAnsi="Arial" w:cs="Arial"/>
        </w:rPr>
      </w:pPr>
      <w:r>
        <w:rPr>
          <w:rFonts w:ascii="Arial" w:hAnsi="Arial" w:cs="Arial"/>
          <w:b/>
        </w:rPr>
        <w:lastRenderedPageBreak/>
        <w:t>Blog</w:t>
      </w:r>
      <w:r>
        <w:rPr>
          <w:rFonts w:ascii="Arial" w:hAnsi="Arial" w:cs="Arial"/>
        </w:rPr>
        <w:t xml:space="preserve"> – www.phoenixcontact.co.uk/blog</w:t>
      </w:r>
    </w:p>
    <w:p w:rsidR="00A72CEF" w:rsidRDefault="00A72CEF" w:rsidP="00A72CEF">
      <w:pPr>
        <w:rPr>
          <w:rFonts w:ascii="Arial" w:hAnsi="Arial" w:cs="Arial"/>
        </w:rPr>
      </w:pPr>
      <w:r>
        <w:rPr>
          <w:rFonts w:ascii="Arial" w:hAnsi="Arial" w:cs="Arial"/>
          <w:b/>
        </w:rPr>
        <w:t xml:space="preserve">LinkedIn </w:t>
      </w:r>
      <w:r>
        <w:rPr>
          <w:rFonts w:ascii="Arial" w:hAnsi="Arial" w:cs="Arial"/>
        </w:rPr>
        <w:t>– www.linkedin.com/company/phoenix-contact-uk</w:t>
      </w:r>
    </w:p>
    <w:p w:rsidR="005C67CD" w:rsidRDefault="005C67CD" w:rsidP="00A15E86">
      <w:pPr>
        <w:spacing w:line="360" w:lineRule="auto"/>
        <w:rPr>
          <w:rFonts w:ascii="Helvetica" w:hAnsi="Helvetica"/>
          <w:lang w:eastAsia="ja-JP"/>
        </w:rPr>
      </w:pPr>
    </w:p>
    <w:sectPr w:rsidR="005C67CD">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5F" w:rsidRDefault="0044295F" w:rsidP="0044295F">
    <w:pPr>
      <w:rPr>
        <w:rFonts w:ascii="Arial" w:hAnsi="Arial" w:cs="Arial"/>
      </w:rPr>
    </w:pPr>
    <w:r>
      <w:rPr>
        <w:rFonts w:ascii="Arial" w:hAnsi="Arial" w:cs="Arial"/>
      </w:rPr>
      <w:t>For further information on this press release please contact:</w:t>
    </w:r>
  </w:p>
  <w:p w:rsidR="0044295F" w:rsidRDefault="0044295F" w:rsidP="0044295F">
    <w:pPr>
      <w:rPr>
        <w:rFonts w:ascii="Arial" w:hAnsi="Arial" w:cs="Arial"/>
      </w:rPr>
    </w:pPr>
    <w:r>
      <w:rPr>
        <w:rFonts w:ascii="Arial" w:hAnsi="Arial" w:cs="Arial"/>
      </w:rPr>
      <w:t xml:space="preserve">Phoenix Contact Ltd, Halesfield 13, Telford, TF7 4PG.    </w:t>
    </w:r>
  </w:p>
  <w:p w:rsidR="0044295F" w:rsidRDefault="0044295F" w:rsidP="0044295F">
    <w:pPr>
      <w:rPr>
        <w:rFonts w:ascii="Arial" w:hAnsi="Arial" w:cs="Arial"/>
        <w:sz w:val="24"/>
        <w:szCs w:val="24"/>
      </w:rPr>
    </w:pPr>
    <w:r>
      <w:rPr>
        <w:rFonts w:ascii="Arial" w:hAnsi="Arial" w:cs="Arial"/>
      </w:rPr>
      <w:t xml:space="preserve">Becky Smith DD 01952 681756 </w:t>
    </w:r>
    <w:hyperlink r:id="rId1" w:history="1">
      <w:r>
        <w:rPr>
          <w:rStyle w:val="Hyperlink"/>
          <w:rFonts w:ascii="Arial" w:hAnsi="Arial" w:cs="Arial"/>
        </w:rPr>
        <w:t>bsmith@phoenixcontact.com</w:t>
      </w:r>
    </w:hyperlink>
    <w:r>
      <w:rPr>
        <w:rFonts w:ascii="Arial" w:hAnsi="Arial" w:cs="Arial"/>
      </w:rPr>
      <w:t xml:space="preserve"> </w:t>
    </w:r>
    <w:r>
      <w:rPr>
        <w:rFonts w:ascii="Arial" w:hAnsi="Arial" w:cs="Arial"/>
      </w:rPr>
      <w:tab/>
    </w:r>
  </w:p>
  <w:p w:rsidR="0044295F" w:rsidRDefault="0044295F" w:rsidP="0044295F">
    <w:pPr>
      <w:spacing w:line="360" w:lineRule="auto"/>
      <w:rPr>
        <w:rFonts w:ascii="Helvetica" w:hAnsi="Helvetica"/>
        <w:lang w:eastAsia="ja-JP"/>
      </w:rPr>
    </w:pPr>
  </w:p>
  <w:p w:rsidR="001778E4" w:rsidRPr="0044295F" w:rsidRDefault="001778E4" w:rsidP="00442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9632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295F"/>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2CEF"/>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066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44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2B79-7E19-4D64-88F0-A1D69A05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1424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headers for ME-IO housings</vt:lpstr>
      <vt:lpstr>Achema</vt:lpstr>
    </vt:vector>
  </TitlesOfParts>
  <Company>Phoenix Contact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Rachel Boyd</cp:lastModifiedBy>
  <cp:revision>4</cp:revision>
  <cp:lastPrinted>2017-11-29T12:26:00Z</cp:lastPrinted>
  <dcterms:created xsi:type="dcterms:W3CDTF">2018-09-03T08:12:00Z</dcterms:created>
  <dcterms:modified xsi:type="dcterms:W3CDTF">2018-09-05T13:06:00Z</dcterms:modified>
</cp:coreProperties>
</file>