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pPr>
      <w:r w:rsidDel="00000000" w:rsidR="00000000" w:rsidRPr="00000000">
        <w:rPr>
          <w:b w:val="1"/>
          <w:rtl w:val="0"/>
        </w:rPr>
        <w:t xml:space="preserve">PRESSMEDDELANDE 23 FEBRUARI 2016</w:t>
      </w:r>
      <w:r w:rsidDel="00000000" w:rsidR="00000000" w:rsidRPr="00000000">
        <w:rPr>
          <w:rtl w:val="0"/>
        </w:rPr>
      </w:r>
    </w:p>
    <w:p w:rsidR="00000000" w:rsidDel="00000000" w:rsidP="00000000" w:rsidRDefault="00000000" w:rsidRPr="00000000">
      <w:pPr>
        <w:spacing w:after="100" w:line="288" w:lineRule="auto"/>
        <w:ind w:left="-30" w:firstLine="0"/>
        <w:contextualSpacing w:val="0"/>
      </w:pPr>
      <w:r w:rsidDel="00000000" w:rsidR="00000000" w:rsidRPr="00000000">
        <w:rPr>
          <w:rFonts w:ascii="Dosis" w:cs="Dosis" w:eastAsia="Dosis" w:hAnsi="Dosis"/>
          <w:b w:val="1"/>
          <w:sz w:val="36"/>
          <w:szCs w:val="36"/>
          <w:rtl w:val="0"/>
        </w:rPr>
        <w:t xml:space="preserve">United Screens mer än dubblar omsättningen </w:t>
      </w:r>
      <w:r w:rsidDel="00000000" w:rsidR="00000000" w:rsidRPr="00000000">
        <w:rPr>
          <w:rFonts w:ascii="Dosis" w:cs="Dosis" w:eastAsia="Dosis" w:hAnsi="Dosis"/>
          <w:b w:val="1"/>
          <w:sz w:val="36"/>
          <w:szCs w:val="36"/>
          <w:rtl w:val="0"/>
        </w:rPr>
        <w:t xml:space="preserve">2015 </w:t>
      </w:r>
    </w:p>
    <w:p w:rsidR="00000000" w:rsidDel="00000000" w:rsidP="00000000" w:rsidRDefault="00000000" w:rsidRPr="00000000">
      <w:pPr>
        <w:spacing w:line="240" w:lineRule="auto"/>
        <w:ind w:left="-30" w:firstLine="0"/>
        <w:contextualSpacing w:val="0"/>
      </w:pPr>
      <w:r w:rsidDel="00000000" w:rsidR="00000000" w:rsidRPr="00000000">
        <w:rPr>
          <w:rtl w:val="0"/>
        </w:rPr>
      </w:r>
    </w:p>
    <w:p w:rsidR="00000000" w:rsidDel="00000000" w:rsidP="00000000" w:rsidRDefault="00000000" w:rsidRPr="00000000">
      <w:pPr>
        <w:spacing w:line="240" w:lineRule="auto"/>
        <w:ind w:left="-30" w:firstLine="0"/>
        <w:contextualSpacing w:val="0"/>
      </w:pPr>
      <w:r w:rsidDel="00000000" w:rsidR="00000000" w:rsidRPr="00000000">
        <w:rPr>
          <w:b w:val="1"/>
          <w:rtl w:val="0"/>
        </w:rPr>
        <w:t xml:space="preserve">Under 2015, </w:t>
      </w:r>
      <w:r w:rsidDel="00000000" w:rsidR="00000000" w:rsidRPr="00000000">
        <w:rPr>
          <w:b w:val="1"/>
          <w:rtl w:val="0"/>
        </w:rPr>
        <w:t xml:space="preserve">sitt andra hela verksamhetsår, </w:t>
      </w:r>
      <w:r w:rsidDel="00000000" w:rsidR="00000000" w:rsidRPr="00000000">
        <w:rPr>
          <w:b w:val="1"/>
          <w:rtl w:val="0"/>
        </w:rPr>
        <w:t xml:space="preserve">ökade United Screens sin årsomsättning till 54 miljoner kronor. Det är en ökning med 157% jämfört med föregående år.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ind w:left="-30" w:firstLine="0"/>
        <w:contextualSpacing w:val="0"/>
      </w:pPr>
      <w:r w:rsidDel="00000000" w:rsidR="00000000" w:rsidRPr="00000000">
        <w:rPr>
          <w:rtl w:val="0"/>
        </w:rPr>
        <w:t xml:space="preserve">- Vi är väldigt glada över att öka omsättningen till 54 miljoner kronor. Vi hade siktat på och budgeterat för att dubbla omsättningen, och att nu vi ökar med hela 157% ser vi som ett kvitto på att vårt erbjudande till marknaden är attraktivt, säger Malte Andreasson, en av grundarna och vice VD på United Screens.</w:t>
      </w:r>
    </w:p>
    <w:p w:rsidR="00000000" w:rsidDel="00000000" w:rsidP="00000000" w:rsidRDefault="00000000" w:rsidRPr="00000000">
      <w:pPr>
        <w:spacing w:line="240" w:lineRule="auto"/>
        <w:ind w:left="-30" w:firstLine="0"/>
        <w:contextualSpacing w:val="0"/>
      </w:pPr>
      <w:r w:rsidDel="00000000" w:rsidR="00000000" w:rsidRPr="00000000">
        <w:rPr>
          <w:rtl w:val="0"/>
        </w:rPr>
      </w:r>
    </w:p>
    <w:p w:rsidR="00000000" w:rsidDel="00000000" w:rsidP="00000000" w:rsidRDefault="00000000" w:rsidRPr="00000000">
      <w:pPr>
        <w:spacing w:line="240" w:lineRule="auto"/>
        <w:ind w:left="-30" w:firstLine="0"/>
        <w:contextualSpacing w:val="0"/>
      </w:pPr>
      <w:r w:rsidDel="00000000" w:rsidR="00000000" w:rsidRPr="00000000">
        <w:rPr>
          <w:rtl w:val="0"/>
        </w:rPr>
        <w:t xml:space="preserve">- </w:t>
      </w:r>
      <w:r w:rsidDel="00000000" w:rsidR="00000000" w:rsidRPr="00000000">
        <w:rPr>
          <w:rtl w:val="0"/>
        </w:rPr>
        <w:t xml:space="preserve">Ännu bättre för framtiden är att vi även klarade vårt högt satta tittarmål under 2015, vilket innebär att vi vid årsskiftet hade</w:t>
      </w:r>
      <w:r w:rsidDel="00000000" w:rsidR="00000000" w:rsidRPr="00000000">
        <w:rPr>
          <w:rtl w:val="0"/>
        </w:rPr>
        <w:t xml:space="preserve"> mer än 200 miljoner visningar i månaden, en fördubbling jämfört med ett år tidigare, säger Malte Andreasson.</w:t>
      </w:r>
    </w:p>
    <w:p w:rsidR="00000000" w:rsidDel="00000000" w:rsidP="00000000" w:rsidRDefault="00000000" w:rsidRPr="00000000">
      <w:pPr>
        <w:spacing w:line="240" w:lineRule="auto"/>
        <w:ind w:left="-30" w:firstLine="0"/>
        <w:contextualSpacing w:val="0"/>
      </w:pPr>
      <w:r w:rsidDel="00000000" w:rsidR="00000000" w:rsidRPr="00000000">
        <w:rPr>
          <w:rtl w:val="0"/>
        </w:rPr>
      </w:r>
    </w:p>
    <w:p w:rsidR="00000000" w:rsidDel="00000000" w:rsidP="00000000" w:rsidRDefault="00000000" w:rsidRPr="00000000">
      <w:pPr>
        <w:spacing w:line="240" w:lineRule="auto"/>
        <w:ind w:left="-30" w:firstLine="0"/>
        <w:contextualSpacing w:val="0"/>
      </w:pPr>
      <w:r w:rsidDel="00000000" w:rsidR="00000000" w:rsidRPr="00000000">
        <w:rPr>
          <w:rtl w:val="0"/>
        </w:rPr>
        <w:t xml:space="preserve">- Det är tydligt att branded content och online video blivit en viktig del i företags kommunikationsstrategier under 2015. Det är precis det vi erbjuder till marknaden och anledningen till vår stora ökning i omsättning, säger Nicole Haman, </w:t>
      </w:r>
      <w:r w:rsidDel="00000000" w:rsidR="00000000" w:rsidRPr="00000000">
        <w:rPr>
          <w:rtl w:val="0"/>
        </w:rPr>
        <w:t xml:space="preserve">försäljningschef</w:t>
      </w:r>
      <w:r w:rsidDel="00000000" w:rsidR="00000000" w:rsidRPr="00000000">
        <w:rPr>
          <w:rtl w:val="0"/>
        </w:rPr>
        <w:t xml:space="preserve"> på United Screens. </w:t>
      </w:r>
    </w:p>
    <w:p w:rsidR="00000000" w:rsidDel="00000000" w:rsidP="00000000" w:rsidRDefault="00000000" w:rsidRPr="00000000">
      <w:pPr>
        <w:spacing w:line="240" w:lineRule="auto"/>
        <w:ind w:left="-30" w:firstLine="0"/>
        <w:contextualSpacing w:val="0"/>
      </w:pPr>
      <w:r w:rsidDel="00000000" w:rsidR="00000000" w:rsidRPr="00000000">
        <w:rPr>
          <w:rtl w:val="0"/>
        </w:rPr>
      </w:r>
    </w:p>
    <w:p w:rsidR="00000000" w:rsidDel="00000000" w:rsidP="00000000" w:rsidRDefault="00000000" w:rsidRPr="00000000">
      <w:pPr>
        <w:spacing w:line="240" w:lineRule="auto"/>
        <w:ind w:left="-30" w:firstLine="0"/>
        <w:contextualSpacing w:val="0"/>
      </w:pPr>
      <w:r w:rsidDel="00000000" w:rsidR="00000000" w:rsidRPr="00000000">
        <w:rPr>
          <w:rtl w:val="0"/>
        </w:rPr>
        <w:t xml:space="preserve">- Vi har sett en väldigt stark efterfrågan på våra två huvudprodukter, det vill säga branded content-kampanjer med youtubers och reklamutrymme inom vårt premiumnätverk på YouTube, där vi säljer internationellt, nordiskt, nationellt och lokalt, säger Nicole Haman.</w:t>
      </w:r>
    </w:p>
    <w:p w:rsidR="00000000" w:rsidDel="00000000" w:rsidP="00000000" w:rsidRDefault="00000000" w:rsidRPr="00000000">
      <w:pPr>
        <w:spacing w:line="240" w:lineRule="auto"/>
        <w:ind w:left="-30" w:firstLine="0"/>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 Vi har ett mycket högt tryck från annonsmarknaden, samtidigt som många nya spännande youtubers ansluter sig till oss. Vi är därför säkra på att tillväxten kommer fortgå även framöver, säger Malte Andreasson. </w:t>
      </w:r>
    </w:p>
    <w:p w:rsidR="00000000" w:rsidDel="00000000" w:rsidP="00000000" w:rsidRDefault="00000000" w:rsidRPr="00000000">
      <w:pPr>
        <w:spacing w:line="240" w:lineRule="auto"/>
        <w:ind w:left="-30" w:firstLine="0"/>
        <w:contextualSpacing w:val="0"/>
      </w:pPr>
      <w:r w:rsidDel="00000000" w:rsidR="00000000" w:rsidRPr="00000000">
        <w:rPr>
          <w:rtl w:val="0"/>
        </w:rPr>
      </w:r>
    </w:p>
    <w:p w:rsidR="00000000" w:rsidDel="00000000" w:rsidP="00000000" w:rsidRDefault="00000000" w:rsidRPr="00000000">
      <w:pPr>
        <w:spacing w:line="240" w:lineRule="auto"/>
        <w:ind w:left="-30" w:firstLine="0"/>
        <w:contextualSpacing w:val="0"/>
      </w:pPr>
      <w:r w:rsidDel="00000000" w:rsidR="00000000" w:rsidRPr="00000000">
        <w:rPr>
          <w:rtl w:val="0"/>
        </w:rPr>
        <w:t xml:space="preserve">Under 2015 etablerade sig United Screens i Finland och Norge, med kontor i Helsingfors och Oslo. </w:t>
      </w:r>
    </w:p>
    <w:p w:rsidR="00000000" w:rsidDel="00000000" w:rsidP="00000000" w:rsidRDefault="00000000" w:rsidRPr="00000000">
      <w:pPr>
        <w:spacing w:line="240" w:lineRule="auto"/>
        <w:ind w:left="-30" w:firstLine="0"/>
        <w:contextualSpacing w:val="0"/>
      </w:pPr>
      <w:r w:rsidDel="00000000" w:rsidR="00000000" w:rsidRPr="00000000">
        <w:rPr>
          <w:rtl w:val="0"/>
        </w:rPr>
      </w:r>
    </w:p>
    <w:p w:rsidR="00000000" w:rsidDel="00000000" w:rsidP="00000000" w:rsidRDefault="00000000" w:rsidRPr="00000000">
      <w:pPr>
        <w:spacing w:line="240" w:lineRule="auto"/>
        <w:ind w:left="-30" w:firstLine="0"/>
        <w:contextualSpacing w:val="0"/>
      </w:pPr>
      <w:r w:rsidDel="00000000" w:rsidR="00000000" w:rsidRPr="00000000">
        <w:rPr>
          <w:rtl w:val="0"/>
        </w:rPr>
      </w:r>
    </w:p>
    <w:p w:rsidR="00000000" w:rsidDel="00000000" w:rsidP="00000000" w:rsidRDefault="00000000" w:rsidRPr="00000000">
      <w:pPr>
        <w:spacing w:line="240" w:lineRule="auto"/>
        <w:ind w:left="-30" w:firstLine="0"/>
        <w:contextualSpacing w:val="0"/>
      </w:pPr>
      <w:r w:rsidDel="00000000" w:rsidR="00000000" w:rsidRPr="00000000">
        <w:rPr>
          <w:b w:val="1"/>
          <w:rtl w:val="0"/>
        </w:rPr>
        <w:t xml:space="preserve">United Screens årsbokslut </w:t>
      </w:r>
    </w:p>
    <w:p w:rsidR="00000000" w:rsidDel="00000000" w:rsidP="00000000" w:rsidRDefault="00000000" w:rsidRPr="00000000">
      <w:pPr>
        <w:spacing w:line="240" w:lineRule="auto"/>
        <w:ind w:left="-30" w:firstLine="0"/>
        <w:contextualSpacing w:val="0"/>
      </w:pPr>
      <w:r w:rsidDel="00000000" w:rsidR="00000000" w:rsidRPr="00000000">
        <w:rPr>
          <w:rtl w:val="0"/>
        </w:rPr>
        <w:t xml:space="preserve">Omsättning: </w:t>
        <w:tab/>
        <w:tab/>
        <w:t xml:space="preserve">53 900 000 SEK</w:t>
      </w:r>
    </w:p>
    <w:p w:rsidR="00000000" w:rsidDel="00000000" w:rsidP="00000000" w:rsidRDefault="00000000" w:rsidRPr="00000000">
      <w:pPr>
        <w:spacing w:line="240" w:lineRule="auto"/>
        <w:ind w:left="-30" w:firstLine="0"/>
        <w:contextualSpacing w:val="0"/>
      </w:pPr>
      <w:r w:rsidDel="00000000" w:rsidR="00000000" w:rsidRPr="00000000">
        <w:rPr>
          <w:rtl w:val="0"/>
        </w:rPr>
        <w:t xml:space="preserve">Resultat:</w:t>
        <w:tab/>
        <w:tab/>
        <w:t xml:space="preserve">       19 000 SEK</w:t>
      </w:r>
    </w:p>
    <w:p w:rsidR="00000000" w:rsidDel="00000000" w:rsidP="00000000" w:rsidRDefault="00000000" w:rsidRPr="00000000">
      <w:pPr>
        <w:spacing w:line="240" w:lineRule="auto"/>
        <w:ind w:left="-30"/>
        <w:contextualSpacing w:val="0"/>
      </w:pPr>
      <w:r w:rsidDel="00000000" w:rsidR="00000000" w:rsidRPr="00000000">
        <w:rPr>
          <w:rtl w:val="0"/>
        </w:rPr>
        <w:t xml:space="preserve">Anställda: </w:t>
        <w:tab/>
        <w:tab/>
        <w:tab/>
        <w:tab/>
        <w:t xml:space="preserve">32</w:t>
      </w:r>
    </w:p>
    <w:p w:rsidR="00000000" w:rsidDel="00000000" w:rsidP="00000000" w:rsidRDefault="00000000" w:rsidRPr="00000000">
      <w:pPr>
        <w:spacing w:line="240" w:lineRule="auto"/>
        <w:ind w:left="-30" w:firstLine="0"/>
        <w:contextualSpacing w:val="0"/>
      </w:pPr>
      <w:r w:rsidDel="00000000" w:rsidR="00000000" w:rsidRPr="00000000">
        <w:rPr>
          <w:rtl w:val="0"/>
        </w:rPr>
        <w:t xml:space="preserve">YouTube-kanaler i United Screens premiumnätverk på YouTube: </w:t>
        <w:tab/>
        <w:t xml:space="preserve">450</w:t>
      </w:r>
    </w:p>
    <w:p w:rsidR="00000000" w:rsidDel="00000000" w:rsidP="00000000" w:rsidRDefault="00000000" w:rsidRPr="00000000">
      <w:pPr>
        <w:spacing w:line="240" w:lineRule="auto"/>
        <w:ind w:left="-30" w:firstLine="0"/>
        <w:contextualSpacing w:val="0"/>
      </w:pPr>
      <w:r w:rsidDel="00000000" w:rsidR="00000000" w:rsidRPr="00000000">
        <w:rPr>
          <w:rtl w:val="0"/>
        </w:rPr>
        <w:t xml:space="preserve">Antal visningar i United Screens premiumnätverk på YouTube: </w:t>
        <w:tab/>
        <w:t xml:space="preserve">200 miljoner visningar/månaden (december 2015)</w:t>
      </w:r>
      <w:r w:rsidDel="00000000" w:rsidR="00000000" w:rsidRPr="00000000">
        <w:rPr>
          <w:sz w:val="20"/>
          <w:szCs w:val="20"/>
          <w:rtl w:val="0"/>
        </w:rPr>
        <w:br w:type="textWrapping"/>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sectPr>
      <w:headerReference r:id="rId5" w:type="default"/>
      <w:footerReference r:id="rId6"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Dosis">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Dosis" w:cs="Dosis" w:eastAsia="Dosis" w:hAnsi="Dosis"/>
        <w:b w:val="1"/>
        <w:sz w:val="20"/>
        <w:szCs w:val="20"/>
        <w:highlight w:val="white"/>
        <w:rtl w:val="0"/>
      </w:rPr>
      <w:t xml:space="preserve">United Screens</w:t>
    </w:r>
    <w:r w:rsidDel="00000000" w:rsidR="00000000" w:rsidRPr="00000000">
      <w:rPr>
        <w:rFonts w:ascii="Dosis" w:cs="Dosis" w:eastAsia="Dosis" w:hAnsi="Dosis"/>
        <w:sz w:val="20"/>
        <w:szCs w:val="20"/>
        <w:highlight w:val="white"/>
        <w:rtl w:val="0"/>
      </w:rPr>
      <w:t xml:space="preserve"> är Nordens största YouTube-nätverk med över 200 miljoner visningar i månaden och kontor i Stockholm, Oslo och Helsingfors. United Screens fokuserar på talang och sammanför kreatörer och varumärken på online video-plattformar som YouTube, Instagram, Twitch, m fl. United Screens har över 450 kanaler och personligheter i sitt premium</w:t>
    </w:r>
    <w:r w:rsidDel="00000000" w:rsidR="00000000" w:rsidRPr="00000000">
      <w:rPr>
        <w:rFonts w:ascii="Dosis" w:cs="Dosis" w:eastAsia="Dosis" w:hAnsi="Dosis"/>
        <w:sz w:val="20"/>
        <w:szCs w:val="20"/>
        <w:highlight w:val="white"/>
        <w:rtl w:val="0"/>
      </w:rPr>
      <w:t xml:space="preserve">nätverk</w:t>
    </w:r>
    <w:r w:rsidDel="00000000" w:rsidR="00000000" w:rsidRPr="00000000">
      <w:rPr>
        <w:rFonts w:ascii="Dosis" w:cs="Dosis" w:eastAsia="Dosis" w:hAnsi="Dosis"/>
        <w:sz w:val="20"/>
        <w:szCs w:val="20"/>
        <w:highlight w:val="white"/>
        <w:rtl w:val="0"/>
      </w:rPr>
      <w:t xml:space="preserve"> på YouTube. Sedan tidigare arbetar United Screens med YouTube-stjärnor som bland annat </w:t>
    </w:r>
    <w:hyperlink r:id="rId1">
      <w:r w:rsidDel="00000000" w:rsidR="00000000" w:rsidRPr="00000000">
        <w:rPr>
          <w:rFonts w:ascii="Dosis" w:cs="Dosis" w:eastAsia="Dosis" w:hAnsi="Dosis"/>
          <w:color w:val="0000ff"/>
          <w:sz w:val="20"/>
          <w:szCs w:val="20"/>
          <w:highlight w:val="white"/>
          <w:u w:val="single"/>
          <w:rtl w:val="0"/>
        </w:rPr>
        <w:t xml:space="preserve">Sp4zie</w:t>
      </w:r>
    </w:hyperlink>
    <w:r w:rsidDel="00000000" w:rsidR="00000000" w:rsidRPr="00000000">
      <w:rPr>
        <w:rFonts w:ascii="Dosis" w:cs="Dosis" w:eastAsia="Dosis" w:hAnsi="Dosis"/>
        <w:sz w:val="20"/>
        <w:szCs w:val="20"/>
        <w:highlight w:val="white"/>
        <w:rtl w:val="0"/>
      </w:rPr>
      <w:t xml:space="preserve">, </w:t>
    </w:r>
    <w:hyperlink r:id="rId2">
      <w:r w:rsidDel="00000000" w:rsidR="00000000" w:rsidRPr="00000000">
        <w:rPr>
          <w:rFonts w:ascii="Dosis" w:cs="Dosis" w:eastAsia="Dosis" w:hAnsi="Dosis"/>
          <w:color w:val="0000ff"/>
          <w:sz w:val="20"/>
          <w:szCs w:val="20"/>
          <w:highlight w:val="white"/>
          <w:u w:val="single"/>
          <w:rtl w:val="0"/>
        </w:rPr>
        <w:t xml:space="preserve">Therese Lindgren</w:t>
      </w:r>
    </w:hyperlink>
    <w:r w:rsidDel="00000000" w:rsidR="00000000" w:rsidRPr="00000000">
      <w:rPr>
        <w:rFonts w:ascii="Dosis" w:cs="Dosis" w:eastAsia="Dosis" w:hAnsi="Dosis"/>
        <w:sz w:val="20"/>
        <w:szCs w:val="20"/>
        <w:highlight w:val="white"/>
        <w:rtl w:val="0"/>
      </w:rPr>
      <w:t xml:space="preserve">, </w:t>
    </w:r>
    <w:hyperlink r:id="rId3">
      <w:r w:rsidDel="00000000" w:rsidR="00000000" w:rsidRPr="00000000">
        <w:rPr>
          <w:rFonts w:ascii="Dosis" w:cs="Dosis" w:eastAsia="Dosis" w:hAnsi="Dosis"/>
          <w:color w:val="0000ff"/>
          <w:sz w:val="20"/>
          <w:szCs w:val="20"/>
          <w:highlight w:val="white"/>
          <w:u w:val="single"/>
          <w:rtl w:val="0"/>
        </w:rPr>
        <w:t xml:space="preserve">PelleK</w:t>
      </w:r>
    </w:hyperlink>
    <w:r w:rsidDel="00000000" w:rsidR="00000000" w:rsidRPr="00000000">
      <w:rPr>
        <w:rFonts w:ascii="Dosis" w:cs="Dosis" w:eastAsia="Dosis" w:hAnsi="Dosis"/>
        <w:sz w:val="20"/>
        <w:szCs w:val="20"/>
        <w:highlight w:val="white"/>
        <w:rtl w:val="0"/>
      </w:rPr>
      <w:t xml:space="preserve"> och </w:t>
    </w:r>
    <w:hyperlink r:id="rId4">
      <w:r w:rsidDel="00000000" w:rsidR="00000000" w:rsidRPr="00000000">
        <w:rPr>
          <w:rFonts w:ascii="Dosis" w:cs="Dosis" w:eastAsia="Dosis" w:hAnsi="Dosis"/>
          <w:color w:val="0000ff"/>
          <w:sz w:val="20"/>
          <w:szCs w:val="20"/>
          <w:highlight w:val="white"/>
          <w:u w:val="single"/>
          <w:rtl w:val="0"/>
        </w:rPr>
        <w:t xml:space="preserve">GTboard.com</w:t>
      </w:r>
    </w:hyperlink>
    <w:r w:rsidDel="00000000" w:rsidR="00000000" w:rsidRPr="00000000">
      <w:rPr>
        <w:rFonts w:ascii="Dosis" w:cs="Dosis" w:eastAsia="Dosis" w:hAnsi="Dosis"/>
        <w:sz w:val="20"/>
        <w:szCs w:val="20"/>
        <w:highlight w:val="white"/>
        <w:rtl w:val="0"/>
      </w:rPr>
      <w:t xml:space="preserv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381250" cy="419100"/>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2381250" cy="419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s>
</file>

<file path=word/_rels/footer1.xml.rels><?xml version="1.0" encoding="UTF-8" standalone="yes"?><Relationships xmlns="http://schemas.openxmlformats.org/package/2006/relationships"><Relationship Id="rId1" Type="http://schemas.openxmlformats.org/officeDocument/2006/relationships/hyperlink" Target="https://www.youtube.com/user/Sp4zie" TargetMode="External"/><Relationship Id="rId2" Type="http://schemas.openxmlformats.org/officeDocument/2006/relationships/hyperlink" Target="https://www.youtube.com/user/theresejlindgren" TargetMode="External"/><Relationship Id="rId3" Type="http://schemas.openxmlformats.org/officeDocument/2006/relationships/hyperlink" Target="https://www.youtube.com/user/pellekofficial" TargetMode="External"/><Relationship Id="rId4" Type="http://schemas.openxmlformats.org/officeDocument/2006/relationships/hyperlink" Target="https://www.youtube.com/user/m5boardd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