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3395A1" w14:textId="77777777" w:rsidR="00122007" w:rsidRDefault="008E6231" w:rsidP="00177D6A">
      <w:pPr>
        <w:spacing w:after="200" w:line="276" w:lineRule="auto"/>
        <w:rPr>
          <w:rFonts w:ascii="Lucida Sans Unicode" w:hAnsi="Lucida Sans Unicode" w:cs="Lucida Sans Unicode"/>
          <w:b/>
          <w:sz w:val="28"/>
          <w:szCs w:val="28"/>
        </w:rPr>
      </w:pPr>
      <w:r w:rsidRPr="008E6231">
        <w:rPr>
          <w:rFonts w:ascii="Lucida Sans Unicode" w:hAnsi="Lucida Sans Unicode" w:cs="Lucida Sans Unicode"/>
          <w:b/>
          <w:sz w:val="28"/>
          <w:szCs w:val="28"/>
        </w:rPr>
        <w:t>Zukunft gestalten durch Forschung und Transfer: Drei neue Schwerpu</w:t>
      </w:r>
      <w:r w:rsidR="00122007">
        <w:rPr>
          <w:rFonts w:ascii="Lucida Sans Unicode" w:hAnsi="Lucida Sans Unicode" w:cs="Lucida Sans Unicode"/>
          <w:b/>
          <w:sz w:val="28"/>
          <w:szCs w:val="28"/>
        </w:rPr>
        <w:t>nktprofessuren an der TH Wildau</w:t>
      </w:r>
    </w:p>
    <w:p w14:paraId="5D563226" w14:textId="7E6B80A7" w:rsidR="00B95135" w:rsidRDefault="0048416F" w:rsidP="00177D6A">
      <w:pPr>
        <w:spacing w:after="200" w:line="276" w:lineRule="auto"/>
        <w:rPr>
          <w:rFonts w:ascii="Lucida Sans Unicode" w:hAnsi="Lucida Sans Unicode" w:cs="Lucida Sans Unicode"/>
          <w:b/>
          <w:sz w:val="20"/>
          <w:szCs w:val="20"/>
        </w:rPr>
      </w:pPr>
      <w:r>
        <w:rPr>
          <w:rFonts w:ascii="Lucida Sans Unicode" w:hAnsi="Lucida Sans Unicode" w:cs="Lucida Sans Unicode"/>
          <w:b/>
          <w:noProof/>
          <w:sz w:val="20"/>
          <w:szCs w:val="20"/>
          <w:lang w:eastAsia="de-DE"/>
        </w:rPr>
        <w:drawing>
          <wp:inline distT="0" distB="0" distL="0" distR="0" wp14:anchorId="41D03CB3" wp14:editId="4EBC0CA2">
            <wp:extent cx="5724525" cy="3816350"/>
            <wp:effectExtent l="0" t="0" r="952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4525" cy="3816350"/>
                    </a:xfrm>
                    <a:prstGeom prst="rect">
                      <a:avLst/>
                    </a:prstGeom>
                  </pic:spPr>
                </pic:pic>
              </a:graphicData>
            </a:graphic>
          </wp:inline>
        </w:drawing>
      </w:r>
    </w:p>
    <w:p w14:paraId="273C44DA" w14:textId="22C79F7E" w:rsidR="005638F6" w:rsidRPr="001660C0" w:rsidRDefault="00C65038" w:rsidP="00C975EC">
      <w:pPr>
        <w:rPr>
          <w:rFonts w:ascii="Lucida Sans Unicode" w:hAnsi="Lucida Sans Unicode" w:cs="Lucida Sans Unicode"/>
          <w:bCs/>
          <w:sz w:val="20"/>
          <w:szCs w:val="20"/>
        </w:rPr>
      </w:pPr>
      <w:r w:rsidRPr="001660C0">
        <w:rPr>
          <w:rFonts w:ascii="Lucida Sans Unicode" w:hAnsi="Lucida Sans Unicode" w:cs="Lucida Sans Unicode"/>
          <w:b/>
          <w:sz w:val="20"/>
          <w:szCs w:val="20"/>
        </w:rPr>
        <w:t>Bildunterschrift:</w:t>
      </w:r>
      <w:r w:rsidRPr="001660C0">
        <w:rPr>
          <w:rFonts w:ascii="Lucida Sans Unicode" w:hAnsi="Lucida Sans Unicode" w:cs="Lucida Sans Unicode"/>
          <w:sz w:val="20"/>
          <w:szCs w:val="20"/>
        </w:rPr>
        <w:t xml:space="preserve"> </w:t>
      </w:r>
      <w:r w:rsidR="008E6231">
        <w:rPr>
          <w:rFonts w:ascii="Lucida Sans Unicode" w:hAnsi="Lucida Sans Unicode" w:cs="Lucida Sans Unicode"/>
          <w:sz w:val="20"/>
          <w:szCs w:val="20"/>
        </w:rPr>
        <w:t>Prof. Carolin Schmitz-Antoniak, Prof. Isabell Peters und Prof. Jörg Reiff-Stephan (v.l.) am Donnerstag, 3. September 2026, im Hofsaal der TH Wildau</w:t>
      </w:r>
    </w:p>
    <w:p w14:paraId="10FD51D1" w14:textId="4956E0BA" w:rsidR="005638F6" w:rsidRPr="001660C0" w:rsidRDefault="00454D5D" w:rsidP="005D041F">
      <w:pPr>
        <w:spacing w:after="200" w:line="276" w:lineRule="auto"/>
        <w:rPr>
          <w:rFonts w:ascii="Lucida Sans Unicode" w:hAnsi="Lucida Sans Unicode" w:cs="Lucida Sans Unicode"/>
          <w:color w:val="000000" w:themeColor="text1"/>
          <w:sz w:val="20"/>
          <w:szCs w:val="20"/>
        </w:rPr>
      </w:pPr>
      <w:r w:rsidRPr="001660C0">
        <w:rPr>
          <w:rFonts w:ascii="Lucida Sans Unicode" w:hAnsi="Lucida Sans Unicode" w:cs="Lucida Sans Unicode"/>
          <w:b/>
          <w:color w:val="000000" w:themeColor="text1"/>
          <w:sz w:val="20"/>
          <w:szCs w:val="20"/>
        </w:rPr>
        <w:t>Copyright</w:t>
      </w:r>
      <w:r w:rsidR="00873D84" w:rsidRPr="001660C0">
        <w:rPr>
          <w:rFonts w:ascii="Lucida Sans Unicode" w:hAnsi="Lucida Sans Unicode" w:cs="Lucida Sans Unicode"/>
          <w:b/>
          <w:color w:val="000000" w:themeColor="text1"/>
          <w:sz w:val="20"/>
          <w:szCs w:val="20"/>
        </w:rPr>
        <w:t>:</w:t>
      </w:r>
      <w:r w:rsidR="00873D84" w:rsidRPr="001660C0">
        <w:rPr>
          <w:rFonts w:ascii="Lucida Sans Unicode" w:hAnsi="Lucida Sans Unicode" w:cs="Lucida Sans Unicode"/>
          <w:color w:val="000000" w:themeColor="text1"/>
          <w:sz w:val="20"/>
          <w:szCs w:val="20"/>
        </w:rPr>
        <w:t xml:space="preserve"> </w:t>
      </w:r>
      <w:r w:rsidR="008E6231">
        <w:rPr>
          <w:rFonts w:ascii="Lucida Sans Unicode" w:hAnsi="Lucida Sans Unicode" w:cs="Lucida Sans Unicode"/>
          <w:color w:val="000000" w:themeColor="text1"/>
          <w:sz w:val="20"/>
          <w:szCs w:val="20"/>
        </w:rPr>
        <w:t xml:space="preserve">Sebastian Stoye, </w:t>
      </w:r>
      <w:r w:rsidR="00410E4C">
        <w:rPr>
          <w:rFonts w:ascii="Lucida Sans Unicode" w:hAnsi="Lucida Sans Unicode" w:cs="Lucida Sans Unicode"/>
          <w:color w:val="000000" w:themeColor="text1"/>
          <w:sz w:val="20"/>
          <w:szCs w:val="20"/>
        </w:rPr>
        <w:t>TH Wildau</w:t>
      </w:r>
    </w:p>
    <w:p w14:paraId="187BAA8E" w14:textId="44175861" w:rsidR="00F86182" w:rsidRPr="001660C0" w:rsidRDefault="00F86182" w:rsidP="005D041F">
      <w:pPr>
        <w:spacing w:after="200" w:line="276" w:lineRule="auto"/>
        <w:rPr>
          <w:rFonts w:ascii="Lucida Sans Unicode" w:hAnsi="Lucida Sans Unicode" w:cs="Lucida Sans Unicode"/>
          <w:sz w:val="20"/>
          <w:szCs w:val="20"/>
        </w:rPr>
      </w:pPr>
      <w:r w:rsidRPr="001660C0">
        <w:rPr>
          <w:rFonts w:ascii="Lucida Sans Unicode" w:hAnsi="Lucida Sans Unicode" w:cs="Lucida Sans Unicode"/>
          <w:b/>
          <w:sz w:val="20"/>
          <w:szCs w:val="20"/>
        </w:rPr>
        <w:t xml:space="preserve">Subheadline: </w:t>
      </w:r>
      <w:r w:rsidR="00216F48">
        <w:rPr>
          <w:rFonts w:ascii="Lucida Sans Unicode" w:hAnsi="Lucida Sans Unicode" w:cs="Lucida Sans Unicode"/>
          <w:sz w:val="20"/>
          <w:szCs w:val="20"/>
        </w:rPr>
        <w:t>Forschung und Transfer</w:t>
      </w:r>
    </w:p>
    <w:p w14:paraId="78F3DD4E" w14:textId="4F48E272" w:rsidR="00F86182" w:rsidRPr="001660C0" w:rsidRDefault="00F86182" w:rsidP="005D041F">
      <w:pPr>
        <w:spacing w:after="200" w:line="276" w:lineRule="auto"/>
        <w:rPr>
          <w:rFonts w:ascii="Lucida Sans Unicode" w:hAnsi="Lucida Sans Unicode" w:cs="Lucida Sans Unicode"/>
          <w:sz w:val="20"/>
          <w:szCs w:val="20"/>
        </w:rPr>
      </w:pPr>
      <w:r w:rsidRPr="001660C0">
        <w:rPr>
          <w:rFonts w:ascii="Lucida Sans Unicode" w:hAnsi="Lucida Sans Unicode" w:cs="Lucida Sans Unicode"/>
          <w:sz w:val="20"/>
          <w:szCs w:val="20"/>
        </w:rPr>
        <w:t>Teaser:</w:t>
      </w:r>
    </w:p>
    <w:p w14:paraId="4B78E5C4" w14:textId="1DDBC094" w:rsidR="00EF603A" w:rsidRDefault="008E6231">
      <w:pPr>
        <w:rPr>
          <w:rFonts w:ascii="Lucida Sans Unicode" w:hAnsi="Lucida Sans Unicode" w:cs="Lucida Sans Unicode"/>
          <w:sz w:val="20"/>
          <w:szCs w:val="20"/>
        </w:rPr>
      </w:pPr>
      <w:r w:rsidRPr="008E6231">
        <w:rPr>
          <w:rFonts w:ascii="Lucida Sans Unicode" w:hAnsi="Lucida Sans Unicode" w:cs="Lucida Sans Unicode"/>
          <w:b/>
          <w:sz w:val="20"/>
          <w:szCs w:val="20"/>
        </w:rPr>
        <w:t>Von zukunftsweisenden Quantenmaterialien über eine bürgernahe, digitale Verwaltung bis hin zu praxistauglicher Künstlicher Intelligenz für den Mittelstand: Am 3. September 2026 wurden an der TH Wildau drei neue Forschungs- und Transferprofessuren verliehen. Prof. Carolin Schmitz-Antoniak, Prof. Isabell Peters und Prof. Jörg Reiff-Stephan gestalten in den kommenden fünf Jahren zentrale Zukunftsthemen für die</w:t>
      </w:r>
      <w:r w:rsidR="00122007">
        <w:rPr>
          <w:rFonts w:ascii="Lucida Sans Unicode" w:hAnsi="Lucida Sans Unicode" w:cs="Lucida Sans Unicode"/>
          <w:b/>
          <w:sz w:val="20"/>
          <w:szCs w:val="20"/>
        </w:rPr>
        <w:t xml:space="preserve"> Brandenburger</w:t>
      </w:r>
      <w:r w:rsidRPr="008E6231">
        <w:rPr>
          <w:rFonts w:ascii="Lucida Sans Unicode" w:hAnsi="Lucida Sans Unicode" w:cs="Lucida Sans Unicode"/>
          <w:b/>
          <w:sz w:val="20"/>
          <w:szCs w:val="20"/>
        </w:rPr>
        <w:t xml:space="preserve"> Hochschule und die Region.</w:t>
      </w:r>
      <w:r w:rsidR="00EF603A">
        <w:rPr>
          <w:rFonts w:ascii="Lucida Sans Unicode" w:hAnsi="Lucida Sans Unicode" w:cs="Lucida Sans Unicode"/>
          <w:sz w:val="20"/>
          <w:szCs w:val="20"/>
        </w:rPr>
        <w:br w:type="page"/>
      </w:r>
    </w:p>
    <w:p w14:paraId="23AA427B" w14:textId="2698B588" w:rsidR="00D17134" w:rsidRPr="001660C0" w:rsidRDefault="00F368A2" w:rsidP="009C0015">
      <w:pPr>
        <w:spacing w:after="200" w:line="276" w:lineRule="auto"/>
        <w:rPr>
          <w:rFonts w:ascii="Lucida Sans Unicode" w:hAnsi="Lucida Sans Unicode" w:cs="Lucida Sans Unicode"/>
          <w:sz w:val="20"/>
          <w:szCs w:val="20"/>
        </w:rPr>
      </w:pPr>
      <w:r w:rsidRPr="001660C0">
        <w:rPr>
          <w:rFonts w:ascii="Lucida Sans Unicode" w:hAnsi="Lucida Sans Unicode" w:cs="Lucida Sans Unicode"/>
          <w:sz w:val="20"/>
          <w:szCs w:val="20"/>
        </w:rPr>
        <w:lastRenderedPageBreak/>
        <w:t xml:space="preserve">Text: </w:t>
      </w:r>
    </w:p>
    <w:p w14:paraId="6C733D2A" w14:textId="6E96576D" w:rsidR="008E6231" w:rsidRPr="008E6231" w:rsidRDefault="008E6231" w:rsidP="008E6231">
      <w:pPr>
        <w:pStyle w:val="my-2"/>
        <w:rPr>
          <w:rFonts w:ascii="Lucida Sans Unicode" w:hAnsi="Lucida Sans Unicode" w:cs="Lucida Sans Unicode"/>
          <w:sz w:val="20"/>
          <w:szCs w:val="20"/>
        </w:rPr>
      </w:pPr>
      <w:r w:rsidRPr="008E6231">
        <w:rPr>
          <w:rFonts w:ascii="Lucida Sans Unicode" w:hAnsi="Lucida Sans Unicode" w:cs="Lucida Sans Unicode"/>
          <w:sz w:val="20"/>
          <w:szCs w:val="20"/>
        </w:rPr>
        <w:t>Der vollbesetzte Hofsaal auf dem Wildauer Campus bot am 3. September 2026 die passende Kulisse für eine Wei</w:t>
      </w:r>
      <w:r w:rsidR="00122007">
        <w:rPr>
          <w:rFonts w:ascii="Lucida Sans Unicode" w:hAnsi="Lucida Sans Unicode" w:cs="Lucida Sans Unicode"/>
          <w:sz w:val="20"/>
          <w:szCs w:val="20"/>
        </w:rPr>
        <w:t xml:space="preserve">chenstellung mit Signalwirkung, der feierlichen </w:t>
      </w:r>
      <w:r w:rsidRPr="008E6231">
        <w:rPr>
          <w:rFonts w:ascii="Lucida Sans Unicode" w:hAnsi="Lucida Sans Unicode" w:cs="Lucida Sans Unicode"/>
          <w:sz w:val="20"/>
          <w:szCs w:val="20"/>
        </w:rPr>
        <w:t>Ernennung und Vorstellung der neuen Fors</w:t>
      </w:r>
      <w:r w:rsidR="00122007">
        <w:rPr>
          <w:rFonts w:ascii="Lucida Sans Unicode" w:hAnsi="Lucida Sans Unicode" w:cs="Lucida Sans Unicode"/>
          <w:sz w:val="20"/>
          <w:szCs w:val="20"/>
        </w:rPr>
        <w:t>chungs- und Transferprofessuren der Technischen Hochschule Wildau (TH Wildau).</w:t>
      </w:r>
    </w:p>
    <w:p w14:paraId="1BFE72D0" w14:textId="787CAEC7" w:rsidR="008E6231" w:rsidRPr="008E6231" w:rsidRDefault="00122007" w:rsidP="008E6231">
      <w:pPr>
        <w:pStyle w:val="my-2"/>
        <w:rPr>
          <w:rFonts w:ascii="Lucida Sans Unicode" w:hAnsi="Lucida Sans Unicode" w:cs="Lucida Sans Unicode"/>
          <w:sz w:val="20"/>
          <w:szCs w:val="20"/>
        </w:rPr>
      </w:pPr>
      <w:r w:rsidRPr="008E6231">
        <w:rPr>
          <w:rFonts w:ascii="Lucida Sans Unicode" w:hAnsi="Lucida Sans Unicode" w:cs="Lucida Sans Unicode"/>
          <w:sz w:val="20"/>
          <w:szCs w:val="20"/>
        </w:rPr>
        <w:t>Prof. Klaus-Martin Melzer</w:t>
      </w:r>
      <w:r>
        <w:rPr>
          <w:rFonts w:ascii="Lucida Sans Unicode" w:hAnsi="Lucida Sans Unicode" w:cs="Lucida Sans Unicode"/>
          <w:sz w:val="20"/>
          <w:szCs w:val="20"/>
        </w:rPr>
        <w:t>,</w:t>
      </w:r>
      <w:r w:rsidRPr="008E6231">
        <w:rPr>
          <w:rFonts w:ascii="Lucida Sans Unicode" w:hAnsi="Lucida Sans Unicode" w:cs="Lucida Sans Unicode"/>
          <w:sz w:val="20"/>
          <w:szCs w:val="20"/>
        </w:rPr>
        <w:t xml:space="preserve"> </w:t>
      </w:r>
      <w:r w:rsidRPr="008E6231">
        <w:rPr>
          <w:rFonts w:ascii="Lucida Sans Unicode" w:hAnsi="Lucida Sans Unicode" w:cs="Lucida Sans Unicode"/>
          <w:sz w:val="20"/>
          <w:szCs w:val="20"/>
        </w:rPr>
        <w:t>Vizepräsident für Forschung und Transfer</w:t>
      </w:r>
      <w:r>
        <w:rPr>
          <w:rFonts w:ascii="Lucida Sans Unicode" w:hAnsi="Lucida Sans Unicode" w:cs="Lucida Sans Unicode"/>
          <w:sz w:val="20"/>
          <w:szCs w:val="20"/>
        </w:rPr>
        <w:t xml:space="preserve"> an der TH Wildau</w:t>
      </w:r>
      <w:r w:rsidRPr="008E6231">
        <w:rPr>
          <w:rFonts w:ascii="Lucida Sans Unicode" w:hAnsi="Lucida Sans Unicode" w:cs="Lucida Sans Unicode"/>
          <w:sz w:val="20"/>
          <w:szCs w:val="20"/>
        </w:rPr>
        <w:t xml:space="preserve">, </w:t>
      </w:r>
      <w:r>
        <w:rPr>
          <w:rFonts w:ascii="Lucida Sans Unicode" w:hAnsi="Lucida Sans Unicode" w:cs="Lucida Sans Unicode"/>
          <w:sz w:val="20"/>
          <w:szCs w:val="20"/>
        </w:rPr>
        <w:t>hob bei der Eröffnung der Veranstaltung den</w:t>
      </w:r>
      <w:r w:rsidRPr="008E6231">
        <w:rPr>
          <w:rFonts w:ascii="Lucida Sans Unicode" w:hAnsi="Lucida Sans Unicode" w:cs="Lucida Sans Unicode"/>
          <w:sz w:val="20"/>
          <w:szCs w:val="20"/>
        </w:rPr>
        <w:t xml:space="preserve"> Stellenwert dieses Förderinstruments hervo</w:t>
      </w:r>
      <w:r>
        <w:rPr>
          <w:rFonts w:ascii="Lucida Sans Unicode" w:hAnsi="Lucida Sans Unicode" w:cs="Lucida Sans Unicode"/>
          <w:sz w:val="20"/>
          <w:szCs w:val="20"/>
        </w:rPr>
        <w:t xml:space="preserve">r: </w:t>
      </w:r>
      <w:r w:rsidR="008E6231" w:rsidRPr="008E6231">
        <w:rPr>
          <w:rFonts w:ascii="Lucida Sans Unicode" w:hAnsi="Lucida Sans Unicode" w:cs="Lucida Sans Unicode"/>
          <w:sz w:val="20"/>
          <w:szCs w:val="20"/>
        </w:rPr>
        <w:t>„Die Forschungs- und Transferprofessuren sind eine der wesentlichen Instrumente, die wir haben, um Forschung und Transfer an unserer Hochschule nachhaltig voranzubringen. Sie haben sich über viele Jahre hinweg bewährt. Durch die heutigen Vergaben erzeugen wir weitere entscheidende Hebel und eine neue Dynamik in unseren regionalen wie überregionalen Aktivitäten.“</w:t>
      </w:r>
    </w:p>
    <w:p w14:paraId="0B876776" w14:textId="77777777" w:rsidR="008E6231" w:rsidRPr="008E6231" w:rsidRDefault="008E6231" w:rsidP="008E6231">
      <w:pPr>
        <w:pStyle w:val="my-2"/>
        <w:rPr>
          <w:rFonts w:ascii="Lucida Sans Unicode" w:hAnsi="Lucida Sans Unicode" w:cs="Lucida Sans Unicode"/>
          <w:b/>
          <w:bCs/>
          <w:sz w:val="20"/>
          <w:szCs w:val="20"/>
        </w:rPr>
      </w:pPr>
      <w:r w:rsidRPr="008E6231">
        <w:rPr>
          <w:rFonts w:ascii="Lucida Sans Unicode" w:hAnsi="Lucida Sans Unicode" w:cs="Lucida Sans Unicode"/>
          <w:b/>
          <w:bCs/>
          <w:sz w:val="20"/>
          <w:szCs w:val="20"/>
        </w:rPr>
        <w:t>Wissenschaft im Kontinuum – von der Grundlagenforschung in die Gesellschaft</w:t>
      </w:r>
    </w:p>
    <w:p w14:paraId="2726AB1F" w14:textId="641052CA" w:rsidR="008E6231" w:rsidRPr="008E6231" w:rsidRDefault="008E6231" w:rsidP="008E6231">
      <w:pPr>
        <w:pStyle w:val="my-2"/>
        <w:rPr>
          <w:rFonts w:ascii="Lucida Sans Unicode" w:hAnsi="Lucida Sans Unicode" w:cs="Lucida Sans Unicode"/>
          <w:sz w:val="20"/>
          <w:szCs w:val="20"/>
        </w:rPr>
      </w:pPr>
      <w:r w:rsidRPr="008E6231">
        <w:rPr>
          <w:rFonts w:ascii="Lucida Sans Unicode" w:hAnsi="Lucida Sans Unicode" w:cs="Lucida Sans Unicode"/>
          <w:sz w:val="20"/>
          <w:szCs w:val="20"/>
        </w:rPr>
        <w:t>In ihrem anschließenden Grußwort ordnete Hochschulpräsidentin Prof. Ulrike Tippe die Professuren in die strategische Entwicklung der TH Wildau und der Hochschullandschaft ein. Grundlagenforschung, angewandte Forschung und Transfer seien längst keine voneinander getrennten Disziplinen mehr, sondern bildeten ein nahtloses Kontinuum: „Als Hochschule für Angewandte Wissenschaften bewegen wir uns häufig in diesem Kontinuum. Gerade als HAW tragen wir eine starke Verantwortung dafür, die Region und das gesamte Land Brandenburg mit Blick auf die immensen Herausforderungen voranzubringen.“</w:t>
      </w:r>
    </w:p>
    <w:p w14:paraId="117F85AD" w14:textId="77777777" w:rsidR="008E6231" w:rsidRPr="008E6231" w:rsidRDefault="008E6231" w:rsidP="008E6231">
      <w:pPr>
        <w:pStyle w:val="my-2"/>
        <w:rPr>
          <w:rFonts w:ascii="Lucida Sans Unicode" w:hAnsi="Lucida Sans Unicode" w:cs="Lucida Sans Unicode"/>
          <w:sz w:val="20"/>
          <w:szCs w:val="20"/>
        </w:rPr>
      </w:pPr>
      <w:r w:rsidRPr="008E6231">
        <w:rPr>
          <w:rFonts w:ascii="Lucida Sans Unicode" w:hAnsi="Lucida Sans Unicode" w:cs="Lucida Sans Unicode"/>
          <w:sz w:val="20"/>
          <w:szCs w:val="20"/>
        </w:rPr>
        <w:t>Zugleich richtete die Präsidentin einen klaren Appell an die Hochschulgemeinschaft: Angesichts wachsender Wissenschaftsskepsis sei es entscheidender denn je, Ergebnisse verständlich in die Gesellschaft zu tragen. „Wir müssen nicht nur auf politische Entwicklungen schauen, sondern schlichtweg spannende und interessante zukunftsweisende Dinge tun. Wenn wir unsere Arbeit begreifbar und erlebbar machen und aktiv darüber sprechen, kommt Wissenschaft in der Gesellschaft an.“</w:t>
      </w:r>
    </w:p>
    <w:p w14:paraId="64380747" w14:textId="77777777" w:rsidR="008E6231" w:rsidRPr="008E6231" w:rsidRDefault="008E6231" w:rsidP="008E6231">
      <w:pPr>
        <w:pStyle w:val="my-2"/>
        <w:rPr>
          <w:rFonts w:ascii="Lucida Sans Unicode" w:hAnsi="Lucida Sans Unicode" w:cs="Lucida Sans Unicode"/>
          <w:sz w:val="20"/>
          <w:szCs w:val="20"/>
        </w:rPr>
      </w:pPr>
      <w:r w:rsidRPr="008E6231">
        <w:rPr>
          <w:rFonts w:ascii="Lucida Sans Unicode" w:hAnsi="Lucida Sans Unicode" w:cs="Lucida Sans Unicode"/>
          <w:sz w:val="20"/>
          <w:szCs w:val="20"/>
        </w:rPr>
        <w:t>Im Anschluss vollzog Ulrike Tippe die formelle Bestellung der drei Professor*innen für die fünfjährige Laufzeit vom 1. September 2026 bis zum 31. August 2031: Prof. Carolin Schmitz-Antoniak wurde zur Professorin mit dem Schwerpunkt Forschung bestellt, während Prof. Isabell Peters und Prof. Jörg Reiff-Stephan jeweils eine Professur mit dem Schwerpunkt Transfer übertragen bekamen.</w:t>
      </w:r>
    </w:p>
    <w:p w14:paraId="32643891" w14:textId="547C08EE" w:rsidR="00F52ADC" w:rsidRDefault="008E6231" w:rsidP="008E6231">
      <w:pPr>
        <w:pStyle w:val="my-2"/>
        <w:rPr>
          <w:rFonts w:ascii="Lucida Sans Unicode" w:hAnsi="Lucida Sans Unicode" w:cs="Lucida Sans Unicode"/>
          <w:sz w:val="20"/>
          <w:szCs w:val="20"/>
        </w:rPr>
      </w:pPr>
      <w:r w:rsidRPr="008E6231">
        <w:rPr>
          <w:rFonts w:ascii="Lucida Sans Unicode" w:hAnsi="Lucida Sans Unicode" w:cs="Lucida Sans Unicode"/>
          <w:sz w:val="20"/>
          <w:szCs w:val="20"/>
        </w:rPr>
        <w:t>In kompakten, zehnminütigen Vorträgen stellten die drei Ausgezeichneten ihre Vorhaben für die kommenden fünf Jahre vor.</w:t>
      </w:r>
    </w:p>
    <w:p w14:paraId="4B85913C" w14:textId="77777777" w:rsidR="005F2146" w:rsidRPr="005F2146" w:rsidRDefault="005F2146" w:rsidP="005F2146">
      <w:pPr>
        <w:pStyle w:val="my-2"/>
        <w:rPr>
          <w:rFonts w:ascii="Lucida Sans Unicode" w:hAnsi="Lucida Sans Unicode" w:cs="Lucida Sans Unicode"/>
          <w:b/>
          <w:bCs/>
          <w:sz w:val="20"/>
          <w:szCs w:val="20"/>
        </w:rPr>
      </w:pPr>
      <w:r w:rsidRPr="005F2146">
        <w:rPr>
          <w:rFonts w:ascii="Lucida Sans Unicode" w:hAnsi="Lucida Sans Unicode" w:cs="Lucida Sans Unicode"/>
          <w:b/>
          <w:bCs/>
          <w:sz w:val="20"/>
          <w:szCs w:val="20"/>
        </w:rPr>
        <w:t>Prof. Dr. Schmitz-Antoniak: Maßgeschneiderte Materialien für die Quanten- und Speichertechnik von morgen</w:t>
      </w:r>
    </w:p>
    <w:p w14:paraId="5E217CC4" w14:textId="77777777" w:rsidR="005F2146" w:rsidRPr="005F2146" w:rsidRDefault="005F2146" w:rsidP="005F2146">
      <w:pPr>
        <w:pStyle w:val="my-2"/>
        <w:rPr>
          <w:rFonts w:ascii="Lucida Sans Unicode" w:hAnsi="Lucida Sans Unicode" w:cs="Lucida Sans Unicode"/>
          <w:sz w:val="20"/>
          <w:szCs w:val="20"/>
        </w:rPr>
      </w:pPr>
      <w:r w:rsidRPr="005F2146">
        <w:rPr>
          <w:rFonts w:ascii="Lucida Sans Unicode" w:hAnsi="Lucida Sans Unicode" w:cs="Lucida Sans Unicode"/>
          <w:sz w:val="20"/>
          <w:szCs w:val="20"/>
        </w:rPr>
        <w:lastRenderedPageBreak/>
        <w:t>Mit ihrer Forschungsprofessur widmet sich Prof. Carolin Schmitz-Antoniak dem Thema „Metallate für nachhaltige Technologien“.</w:t>
      </w:r>
    </w:p>
    <w:p w14:paraId="66CD9955" w14:textId="77777777" w:rsidR="005F2146" w:rsidRPr="005F2146" w:rsidRDefault="005F2146" w:rsidP="005F2146">
      <w:pPr>
        <w:pStyle w:val="my-2"/>
        <w:rPr>
          <w:rFonts w:ascii="Lucida Sans Unicode" w:hAnsi="Lucida Sans Unicode" w:cs="Lucida Sans Unicode"/>
          <w:sz w:val="20"/>
          <w:szCs w:val="20"/>
        </w:rPr>
      </w:pPr>
      <w:r w:rsidRPr="005F2146">
        <w:rPr>
          <w:rFonts w:ascii="Lucida Sans Unicode" w:hAnsi="Lucida Sans Unicode" w:cs="Lucida Sans Unicode"/>
          <w:sz w:val="20"/>
          <w:szCs w:val="20"/>
        </w:rPr>
        <w:t>Was verbirgt sich hinter dem Begriff „Metallate“? Vereinfacht formuliert handelt es sich um chemische Verbindungen, in deren Kern ein einzelnes Metallatom – etwa Eisen, Kupfer oder Cobalt – sitzt, umgeben von einem Netzwerk aus anderen Elementen wie Sauerstoff oder Schwefel. Durch diesen Aufbau lassen sich die physikalischen Eigenschaften der Moleküle wie mit einem Baukasten gezielt steuern.</w:t>
      </w:r>
    </w:p>
    <w:p w14:paraId="6BF6D706" w14:textId="77777777" w:rsidR="005F2146" w:rsidRPr="005F2146" w:rsidRDefault="005F2146" w:rsidP="005F2146">
      <w:pPr>
        <w:pStyle w:val="my-2"/>
        <w:rPr>
          <w:rFonts w:ascii="Lucida Sans Unicode" w:hAnsi="Lucida Sans Unicode" w:cs="Lucida Sans Unicode"/>
          <w:sz w:val="20"/>
          <w:szCs w:val="20"/>
        </w:rPr>
      </w:pPr>
      <w:r w:rsidRPr="005F2146">
        <w:rPr>
          <w:rFonts w:ascii="Lucida Sans Unicode" w:hAnsi="Lucida Sans Unicode" w:cs="Lucida Sans Unicode"/>
          <w:sz w:val="20"/>
          <w:szCs w:val="20"/>
        </w:rPr>
        <w:t>Im Fokus ihrer Arbeit stehen zwei konkrete Materialgruppen:</w:t>
      </w:r>
    </w:p>
    <w:p w14:paraId="6A0F5BC2" w14:textId="77777777" w:rsidR="005F2146" w:rsidRPr="005F2146" w:rsidRDefault="005F2146" w:rsidP="005F2146">
      <w:pPr>
        <w:pStyle w:val="my-2"/>
        <w:numPr>
          <w:ilvl w:val="0"/>
          <w:numId w:val="22"/>
        </w:numPr>
        <w:rPr>
          <w:rFonts w:ascii="Lucida Sans Unicode" w:hAnsi="Lucida Sans Unicode" w:cs="Lucida Sans Unicode"/>
          <w:sz w:val="20"/>
          <w:szCs w:val="20"/>
        </w:rPr>
      </w:pPr>
      <w:r w:rsidRPr="005F2146">
        <w:rPr>
          <w:rFonts w:ascii="Lucida Sans Unicode" w:hAnsi="Lucida Sans Unicode" w:cs="Lucida Sans Unicode"/>
          <w:sz w:val="20"/>
          <w:szCs w:val="20"/>
        </w:rPr>
        <w:t>Polyoxometallate (sauerstoffreiche Metallate): Diese können als winzige Lichtdetektoren dienen, die bereits auf einzelne Lichtteilchen (Photonen) reagieren. Das ist ein entscheidender Baustein für die Quantenkryptographie – also Verfahren, mit denen Daten absolut abhörsicher verschlüsselt werden können. Zudem erforscht das Team, ob sich diese Moleküle als Recheneinheiten (Qubits) für künftige Quantencomputer eignen.</w:t>
      </w:r>
    </w:p>
    <w:p w14:paraId="397B6055" w14:textId="77777777" w:rsidR="005F2146" w:rsidRPr="005F2146" w:rsidRDefault="005F2146" w:rsidP="005F2146">
      <w:pPr>
        <w:pStyle w:val="my-2"/>
        <w:numPr>
          <w:ilvl w:val="0"/>
          <w:numId w:val="22"/>
        </w:numPr>
        <w:rPr>
          <w:rFonts w:ascii="Lucida Sans Unicode" w:hAnsi="Lucida Sans Unicode" w:cs="Lucida Sans Unicode"/>
          <w:sz w:val="20"/>
          <w:szCs w:val="20"/>
        </w:rPr>
      </w:pPr>
      <w:r w:rsidRPr="005F2146">
        <w:rPr>
          <w:rFonts w:ascii="Lucida Sans Unicode" w:hAnsi="Lucida Sans Unicode" w:cs="Lucida Sans Unicode"/>
          <w:sz w:val="20"/>
          <w:szCs w:val="20"/>
        </w:rPr>
        <w:t>Alkali-Sulfidometallate (schwefelbasierte Festkörper): Sie bieten großes Potenzial für neuartige, langlebige Batterien, die ohne teures und knappes Lithium auskommen. Darüber hinaus ermöglichen ihre magnetischen Eigenschaften die Entwicklung sogenannter magnetoresistiver Speicher (MRAM). Das sind extrem schnelle Computerspeicher, die ihre Daten auch beim Ausschalten des Geräts nicht verlieren.</w:t>
      </w:r>
    </w:p>
    <w:p w14:paraId="3114E36F" w14:textId="15BB966F" w:rsidR="008E6231" w:rsidRDefault="005F2146" w:rsidP="005F2146">
      <w:pPr>
        <w:pStyle w:val="my-2"/>
        <w:rPr>
          <w:rFonts w:ascii="Lucida Sans Unicode" w:hAnsi="Lucida Sans Unicode" w:cs="Lucida Sans Unicode"/>
          <w:sz w:val="20"/>
          <w:szCs w:val="20"/>
        </w:rPr>
      </w:pPr>
      <w:r w:rsidRPr="005F2146">
        <w:rPr>
          <w:rFonts w:ascii="Lucida Sans Unicode" w:hAnsi="Lucida Sans Unicode" w:cs="Lucida Sans Unicode"/>
          <w:sz w:val="20"/>
          <w:szCs w:val="20"/>
        </w:rPr>
        <w:t>Um die Prozesse im Inneren der Atome sichtbar zu machen, nutzt Schmitz-Antoniak unter anderem die hochintensive Röntgenstrahlung des Elektronenspeicherrings BESSY II am Helmholtz-Zentrum Berlin in Adlershof. Im Sinne der Nachhaltigkeit setzt das Vorhaben auf gut verfügbare Ausgangsstoffe, um auf seltene Erden verzichten zu können und den Energiebedarf zukünftiger Technologien radikal zu senken.</w:t>
      </w:r>
    </w:p>
    <w:p w14:paraId="3A21CF0E" w14:textId="5E96CD91" w:rsidR="005F2146" w:rsidRPr="005F2146" w:rsidRDefault="005F2146" w:rsidP="005F2146">
      <w:pPr>
        <w:pStyle w:val="my-2"/>
        <w:rPr>
          <w:rFonts w:ascii="Lucida Sans Unicode" w:hAnsi="Lucida Sans Unicode" w:cs="Lucida Sans Unicode"/>
          <w:b/>
          <w:bCs/>
          <w:sz w:val="20"/>
          <w:szCs w:val="20"/>
        </w:rPr>
      </w:pPr>
      <w:r>
        <w:rPr>
          <w:rFonts w:ascii="Lucida Sans Unicode" w:hAnsi="Lucida Sans Unicode" w:cs="Lucida Sans Unicode"/>
          <w:b/>
          <w:bCs/>
          <w:sz w:val="20"/>
          <w:szCs w:val="20"/>
        </w:rPr>
        <w:t xml:space="preserve">Prof. Dr. Isabell Peters: </w:t>
      </w:r>
      <w:r w:rsidRPr="005F2146">
        <w:rPr>
          <w:rFonts w:ascii="Lucida Sans Unicode" w:hAnsi="Lucida Sans Unicode" w:cs="Lucida Sans Unicode"/>
          <w:b/>
          <w:bCs/>
          <w:sz w:val="20"/>
          <w:szCs w:val="20"/>
        </w:rPr>
        <w:t>Das Zentrum für Digitale Verwaltung Wildau (ZDV)</w:t>
      </w:r>
    </w:p>
    <w:p w14:paraId="3E110C4D" w14:textId="77777777" w:rsidR="005F2146" w:rsidRPr="005F2146" w:rsidRDefault="005F2146" w:rsidP="005F2146">
      <w:pPr>
        <w:pStyle w:val="my-2"/>
        <w:rPr>
          <w:rFonts w:ascii="Lucida Sans Unicode" w:hAnsi="Lucida Sans Unicode" w:cs="Lucida Sans Unicode"/>
          <w:sz w:val="20"/>
          <w:szCs w:val="20"/>
        </w:rPr>
      </w:pPr>
      <w:r w:rsidRPr="005F2146">
        <w:rPr>
          <w:rFonts w:ascii="Lucida Sans Unicode" w:hAnsi="Lucida Sans Unicode" w:cs="Lucida Sans Unicode"/>
          <w:sz w:val="20"/>
          <w:szCs w:val="20"/>
        </w:rPr>
        <w:t>Prof. Isabell Peters rückt mit ihrer Transferprofessur eine der drängendsten Aufgaben unserer Zeit in den Mittelpunkt: die digitale Transformation der öffentlichen Verwaltung. Im Rahmen ihrer Professur baut sie das Zentrum für Digitale Verwaltung Wildau (ZDV) auf.</w:t>
      </w:r>
    </w:p>
    <w:p w14:paraId="550CD659" w14:textId="77777777" w:rsidR="005F2146" w:rsidRPr="005F2146" w:rsidRDefault="005F2146" w:rsidP="005F2146">
      <w:pPr>
        <w:pStyle w:val="my-2"/>
        <w:rPr>
          <w:rFonts w:ascii="Lucida Sans Unicode" w:hAnsi="Lucida Sans Unicode" w:cs="Lucida Sans Unicode"/>
          <w:sz w:val="20"/>
          <w:szCs w:val="20"/>
        </w:rPr>
      </w:pPr>
      <w:r w:rsidRPr="005F2146">
        <w:rPr>
          <w:rFonts w:ascii="Lucida Sans Unicode" w:hAnsi="Lucida Sans Unicode" w:cs="Lucida Sans Unicode"/>
          <w:sz w:val="20"/>
          <w:szCs w:val="20"/>
        </w:rPr>
        <w:t>Echte digitale Transformation bedeutet weit mehr, als bestehende analoge Antragsformulare einfach in PDF-Dateien umzuwandeln. Vielmehr geht es darum, Verwaltungsprozesse von Grund auf neu zu denken. Vor allem kleinere Kommunen in Brandenburg stehen vor einem Dilemma: Mit oft nur wenigen Mitarbeitenden in den Rathäusern müssen sie das gleiche, rechtlich anspruchsvolle Leistungsspektrum bewältigen wie Großstädte – verfügen aber selten über eigene IT-Entwicklungsabteilungen oder hohe Beratungsbudgets.</w:t>
      </w:r>
    </w:p>
    <w:p w14:paraId="6887FBE1" w14:textId="77777777" w:rsidR="005F2146" w:rsidRPr="005F2146" w:rsidRDefault="005F2146" w:rsidP="005F2146">
      <w:pPr>
        <w:pStyle w:val="my-2"/>
        <w:rPr>
          <w:rFonts w:ascii="Lucida Sans Unicode" w:hAnsi="Lucida Sans Unicode" w:cs="Lucida Sans Unicode"/>
          <w:sz w:val="20"/>
          <w:szCs w:val="20"/>
        </w:rPr>
      </w:pPr>
    </w:p>
    <w:p w14:paraId="43D6E7FD" w14:textId="77777777" w:rsidR="005F2146" w:rsidRPr="005F2146" w:rsidRDefault="005F2146" w:rsidP="005F2146">
      <w:pPr>
        <w:pStyle w:val="my-2"/>
        <w:rPr>
          <w:rFonts w:ascii="Lucida Sans Unicode" w:hAnsi="Lucida Sans Unicode" w:cs="Lucida Sans Unicode"/>
          <w:sz w:val="20"/>
          <w:szCs w:val="20"/>
        </w:rPr>
      </w:pPr>
      <w:r w:rsidRPr="005F2146">
        <w:rPr>
          <w:rFonts w:ascii="Lucida Sans Unicode" w:hAnsi="Lucida Sans Unicode" w:cs="Lucida Sans Unicode"/>
          <w:sz w:val="20"/>
          <w:szCs w:val="20"/>
        </w:rPr>
        <w:lastRenderedPageBreak/>
        <w:t>Hier setzt das ZDV als Scharnier und Ökosystem zwischen Wissenschaft, kommunaler Verwaltung und GovTech-Unternehmen an:</w:t>
      </w:r>
    </w:p>
    <w:p w14:paraId="3BE43148" w14:textId="77777777" w:rsidR="005F2146" w:rsidRDefault="005F2146" w:rsidP="005F2146">
      <w:pPr>
        <w:pStyle w:val="my-2"/>
        <w:numPr>
          <w:ilvl w:val="0"/>
          <w:numId w:val="23"/>
        </w:numPr>
        <w:rPr>
          <w:rFonts w:ascii="Lucida Sans Unicode" w:hAnsi="Lucida Sans Unicode" w:cs="Lucida Sans Unicode"/>
          <w:sz w:val="20"/>
          <w:szCs w:val="20"/>
        </w:rPr>
      </w:pPr>
      <w:r w:rsidRPr="005F2146">
        <w:rPr>
          <w:rFonts w:ascii="Lucida Sans Unicode" w:hAnsi="Lucida Sans Unicode" w:cs="Lucida Sans Unicode"/>
          <w:sz w:val="20"/>
          <w:szCs w:val="20"/>
        </w:rPr>
        <w:t>Praxisnahe Qualifizierung: Über Initiativen wie den European Digital Innovation Hub (pro_digital) bietet das Zentrum Weiterbildungen für Verwaltungsbeschäftigte zu Themen wie Datenmanagement, Prozessoptimierung und dem gezielten Einsatz von KI im Arbeitsalltag an.</w:t>
      </w:r>
    </w:p>
    <w:p w14:paraId="609B6925" w14:textId="260C2B41" w:rsidR="005F2146" w:rsidRPr="005F2146" w:rsidRDefault="005F2146" w:rsidP="005F2146">
      <w:pPr>
        <w:pStyle w:val="my-2"/>
        <w:numPr>
          <w:ilvl w:val="0"/>
          <w:numId w:val="23"/>
        </w:numPr>
        <w:rPr>
          <w:rFonts w:ascii="Lucida Sans Unicode" w:hAnsi="Lucida Sans Unicode" w:cs="Lucida Sans Unicode"/>
          <w:sz w:val="20"/>
          <w:szCs w:val="20"/>
        </w:rPr>
      </w:pPr>
      <w:r w:rsidRPr="005F2146">
        <w:rPr>
          <w:rFonts w:ascii="Lucida Sans Unicode" w:hAnsi="Lucida Sans Unicode" w:cs="Lucida Sans Unicode"/>
          <w:sz w:val="20"/>
          <w:szCs w:val="20"/>
        </w:rPr>
        <w:t>Innovationsmarktplatz: Bei regelmäßigen Formaten wie den DemoDays (in Kooperation mit dem Nationalen E-Government Kompetenzzentrum / NEGZ) erhalten Behörden Einblicke in moderne Softwarelösungen, etwa im Bereich No-Code/Low-Code.</w:t>
      </w:r>
    </w:p>
    <w:p w14:paraId="451D979E" w14:textId="77777777" w:rsidR="005F2146" w:rsidRPr="005F2146" w:rsidRDefault="005F2146" w:rsidP="005F2146">
      <w:pPr>
        <w:pStyle w:val="my-2"/>
        <w:numPr>
          <w:ilvl w:val="0"/>
          <w:numId w:val="23"/>
        </w:numPr>
        <w:rPr>
          <w:rFonts w:ascii="Lucida Sans Unicode" w:hAnsi="Lucida Sans Unicode" w:cs="Lucida Sans Unicode"/>
          <w:sz w:val="20"/>
          <w:szCs w:val="20"/>
        </w:rPr>
      </w:pPr>
      <w:r w:rsidRPr="005F2146">
        <w:rPr>
          <w:rFonts w:ascii="Lucida Sans Unicode" w:hAnsi="Lucida Sans Unicode" w:cs="Lucida Sans Unicode"/>
          <w:sz w:val="20"/>
          <w:szCs w:val="20"/>
        </w:rPr>
        <w:t>Verantwortungsvolle KI: In der Forschung untersucht Isabell Peters, wie KI-Implementierung in behörden gelingt. Gegenstand ist bspw., wie das Prinzip „Human in the Loop“ in der Praxis zu realisieren ist – also wie künstliche Intelligenz Sachbearbeiter*innen bei Entscheidungen wirksam entlastet, ohne dass die menschliche Verantwortung und Transparenz verloren gehen.</w:t>
      </w:r>
    </w:p>
    <w:p w14:paraId="786D6633" w14:textId="1B4E66D0" w:rsidR="005F2146" w:rsidRPr="005F2146" w:rsidRDefault="005F2146" w:rsidP="005F2146">
      <w:pPr>
        <w:pStyle w:val="my-2"/>
        <w:numPr>
          <w:ilvl w:val="0"/>
          <w:numId w:val="23"/>
        </w:numPr>
        <w:rPr>
          <w:rFonts w:ascii="Lucida Sans Unicode" w:hAnsi="Lucida Sans Unicode" w:cs="Lucida Sans Unicode"/>
          <w:sz w:val="20"/>
          <w:szCs w:val="20"/>
        </w:rPr>
      </w:pPr>
      <w:r w:rsidRPr="005F2146">
        <w:rPr>
          <w:rFonts w:ascii="Lucida Sans Unicode" w:hAnsi="Lucida Sans Unicode" w:cs="Lucida Sans Unicode"/>
          <w:sz w:val="20"/>
          <w:szCs w:val="20"/>
        </w:rPr>
        <w:t>Wissenstransfer für die Praxis: Mit den „Wildauer Papers on Digital Government“ und kompakten Policy Briefs stellt das ZDV wissenschaftlich fundierte Orientierungshilfen direkt für Entscheidungsträger*innen in Politik und Verwaltung bereit.</w:t>
      </w:r>
    </w:p>
    <w:p w14:paraId="65DCE3DB" w14:textId="77777777" w:rsidR="005F2146" w:rsidRPr="005F2146" w:rsidRDefault="005F2146" w:rsidP="005F2146">
      <w:pPr>
        <w:pStyle w:val="my-2"/>
        <w:rPr>
          <w:rFonts w:ascii="Lucida Sans Unicode" w:hAnsi="Lucida Sans Unicode" w:cs="Lucida Sans Unicode"/>
          <w:b/>
          <w:bCs/>
          <w:sz w:val="20"/>
          <w:szCs w:val="20"/>
        </w:rPr>
      </w:pPr>
      <w:r w:rsidRPr="005F2146">
        <w:rPr>
          <w:rFonts w:ascii="Lucida Sans Unicode" w:hAnsi="Lucida Sans Unicode" w:cs="Lucida Sans Unicode"/>
          <w:b/>
          <w:bCs/>
          <w:sz w:val="20"/>
          <w:szCs w:val="20"/>
        </w:rPr>
        <w:t>Prof. Dr.-Ing. Jörg Reiff-Stephan: KI-Innovationen für Brandenburgs Mittelstand greifbar machen</w:t>
      </w:r>
    </w:p>
    <w:p w14:paraId="661E3E1E" w14:textId="77777777" w:rsidR="005F2146" w:rsidRPr="005F2146" w:rsidRDefault="005F2146" w:rsidP="005F2146">
      <w:pPr>
        <w:pStyle w:val="my-2"/>
        <w:rPr>
          <w:rFonts w:ascii="Lucida Sans Unicode" w:hAnsi="Lucida Sans Unicode" w:cs="Lucida Sans Unicode"/>
          <w:sz w:val="20"/>
          <w:szCs w:val="20"/>
        </w:rPr>
      </w:pPr>
      <w:r w:rsidRPr="005F2146">
        <w:rPr>
          <w:rFonts w:ascii="Lucida Sans Unicode" w:hAnsi="Lucida Sans Unicode" w:cs="Lucida Sans Unicode"/>
          <w:sz w:val="20"/>
          <w:szCs w:val="20"/>
        </w:rPr>
        <w:t>Mit dem Aufbau des „Innovationszentrums für Angewandte Künstliche Intelligenz“ verbindet Prof. Jörg Reiff-Stephan die langjährige technologische Expertise seines Instituts für Cyberphysische Produktionssysteme (iCPPS) mit den realen Anforderungen der regionalen Wirtschaft.</w:t>
      </w:r>
    </w:p>
    <w:p w14:paraId="4CC1E881" w14:textId="77777777" w:rsidR="005F2146" w:rsidRPr="005F2146" w:rsidRDefault="005F2146" w:rsidP="005F2146">
      <w:pPr>
        <w:pStyle w:val="my-2"/>
        <w:rPr>
          <w:rFonts w:ascii="Lucida Sans Unicode" w:hAnsi="Lucida Sans Unicode" w:cs="Lucida Sans Unicode"/>
          <w:sz w:val="20"/>
          <w:szCs w:val="20"/>
        </w:rPr>
      </w:pPr>
      <w:r w:rsidRPr="005F2146">
        <w:rPr>
          <w:rFonts w:ascii="Lucida Sans Unicode" w:hAnsi="Lucida Sans Unicode" w:cs="Lucida Sans Unicode"/>
          <w:sz w:val="20"/>
          <w:szCs w:val="20"/>
        </w:rPr>
        <w:t>In Brandenburg gibt es über 90.000 kleine und mittlere Unternehmen (KMU) mit weniger als zehn Angestellten. Für diese Betriebe ist der Einstieg in moderne KI-Systeme oft eine kaum überwindbare Hürde, da es an Zeit, personellen Ressourcen und spezialisiertem Wissen fehlt. Das neue Innovationszentrum will genau diesen Raum bieten: Statt schwer verständlicher Theorie liefert es anwendungsbereite Werkzeuge, die Betriebe direkt ausprobieren und in ihren Alltag integrieren können.</w:t>
      </w:r>
    </w:p>
    <w:p w14:paraId="42FCB480" w14:textId="77777777" w:rsidR="005F2146" w:rsidRPr="005F2146" w:rsidRDefault="005F2146" w:rsidP="005F2146">
      <w:pPr>
        <w:pStyle w:val="my-2"/>
        <w:rPr>
          <w:rFonts w:ascii="Lucida Sans Unicode" w:hAnsi="Lucida Sans Unicode" w:cs="Lucida Sans Unicode"/>
          <w:sz w:val="20"/>
          <w:szCs w:val="20"/>
        </w:rPr>
      </w:pPr>
      <w:r w:rsidRPr="005F2146">
        <w:rPr>
          <w:rFonts w:ascii="Lucida Sans Unicode" w:hAnsi="Lucida Sans Unicode" w:cs="Lucida Sans Unicode"/>
          <w:sz w:val="20"/>
          <w:szCs w:val="20"/>
        </w:rPr>
        <w:t>Die Schwerpunkte der Professur umfassen:</w:t>
      </w:r>
    </w:p>
    <w:p w14:paraId="2BB2FD5B" w14:textId="77777777" w:rsidR="005F2146" w:rsidRPr="005F2146" w:rsidRDefault="005F2146" w:rsidP="005F2146">
      <w:pPr>
        <w:pStyle w:val="my-2"/>
        <w:numPr>
          <w:ilvl w:val="0"/>
          <w:numId w:val="24"/>
        </w:numPr>
        <w:rPr>
          <w:rFonts w:ascii="Lucida Sans Unicode" w:hAnsi="Lucida Sans Unicode" w:cs="Lucida Sans Unicode"/>
          <w:sz w:val="20"/>
          <w:szCs w:val="20"/>
        </w:rPr>
      </w:pPr>
      <w:r w:rsidRPr="005F2146">
        <w:rPr>
          <w:rFonts w:ascii="Lucida Sans Unicode" w:hAnsi="Lucida Sans Unicode" w:cs="Lucida Sans Unicode"/>
          <w:sz w:val="20"/>
          <w:szCs w:val="20"/>
        </w:rPr>
        <w:t>Praxislabore und mobile Demonstratoren: Anknüpfend an die Modellfabrik Wildauer Smart Production und Formate wie die Mobile Digitale Factory bringt das Team Technologie direkt vor Ort zu den Betrieben. Das Spektrum reicht von der vorausschauenden Wartung von Maschinen (Predictive Maintenance) bis hin zu automatisierten Büroabläufen und Sprachassistenten.</w:t>
      </w:r>
    </w:p>
    <w:p w14:paraId="0CAE6766" w14:textId="77777777" w:rsidR="005F2146" w:rsidRPr="005F2146" w:rsidRDefault="005F2146" w:rsidP="005F2146">
      <w:pPr>
        <w:pStyle w:val="my-2"/>
        <w:numPr>
          <w:ilvl w:val="0"/>
          <w:numId w:val="24"/>
        </w:numPr>
        <w:rPr>
          <w:rFonts w:ascii="Lucida Sans Unicode" w:hAnsi="Lucida Sans Unicode" w:cs="Lucida Sans Unicode"/>
          <w:sz w:val="20"/>
          <w:szCs w:val="20"/>
        </w:rPr>
      </w:pPr>
      <w:r w:rsidRPr="005F2146">
        <w:rPr>
          <w:rFonts w:ascii="Lucida Sans Unicode" w:hAnsi="Lucida Sans Unicode" w:cs="Lucida Sans Unicode"/>
          <w:sz w:val="20"/>
          <w:szCs w:val="20"/>
        </w:rPr>
        <w:lastRenderedPageBreak/>
        <w:t>Mensch-Roboter-Kollaboration und Inklusion: Im Sinne des Leitbilds Industrie 5.0 steht der Mensch im Mittelpunkt der Technologie. Mit Vorhaben wie NEXUS-OPEN erforscht das Team, wie sensorbasierte Robotik und KI-Assistenzsysteme Menschen mit körperlichen oder kognitiven Einschränkungen am Arbeitsplatz gezielt unterstützen können, um Teilhabe und Produktivität gleichermaßen zu stärken.</w:t>
      </w:r>
    </w:p>
    <w:p w14:paraId="2ADAEC12" w14:textId="19C177A5" w:rsidR="005F2146" w:rsidRDefault="005F2146" w:rsidP="005F2146">
      <w:pPr>
        <w:pStyle w:val="my-2"/>
        <w:numPr>
          <w:ilvl w:val="0"/>
          <w:numId w:val="24"/>
        </w:numPr>
        <w:rPr>
          <w:rFonts w:ascii="Lucida Sans Unicode" w:hAnsi="Lucida Sans Unicode" w:cs="Lucida Sans Unicode"/>
          <w:sz w:val="20"/>
          <w:szCs w:val="20"/>
        </w:rPr>
      </w:pPr>
      <w:r w:rsidRPr="005F2146">
        <w:rPr>
          <w:rFonts w:ascii="Lucida Sans Unicode" w:hAnsi="Lucida Sans Unicode" w:cs="Lucida Sans Unicode"/>
          <w:sz w:val="20"/>
          <w:szCs w:val="20"/>
        </w:rPr>
        <w:t>Regionale und internationale Vernetzung: Als Nukleus dienen starke Netzwerke wie das Wildauer Netzwerk für Künstliche Intelligenz (WiN-KI) und das Wirtschaftsnetzwerk NET4AI. Die Aktivitäten reichen von regionalen Fachforen bis hin zu internationalen Partnerschaften, etwa dem Austausch mit Technologiezentren in Europa und Asien.</w:t>
      </w:r>
    </w:p>
    <w:p w14:paraId="4B1C867E" w14:textId="3833E1E3" w:rsidR="005F2146" w:rsidRDefault="005F2146" w:rsidP="005F2146">
      <w:pPr>
        <w:pStyle w:val="my-2"/>
        <w:rPr>
          <w:rFonts w:ascii="Lucida Sans Unicode" w:hAnsi="Lucida Sans Unicode" w:cs="Lucida Sans Unicode"/>
          <w:sz w:val="20"/>
          <w:szCs w:val="20"/>
        </w:rPr>
      </w:pPr>
      <w:r w:rsidRPr="005F2146">
        <w:rPr>
          <w:rFonts w:ascii="Lucida Sans Unicode" w:hAnsi="Lucida Sans Unicode" w:cs="Lucida Sans Unicode"/>
          <w:sz w:val="20"/>
          <w:szCs w:val="20"/>
        </w:rPr>
        <w:t>Mit den drei neuen Schwerpunktprofessuren unterstreicht die TH Wildau einmal mehr ihr Profil als forschungsstarke, innovationsfreudige und regional fest verankerte Zukunftshochschule.</w:t>
      </w:r>
    </w:p>
    <w:p w14:paraId="38DDE866" w14:textId="11D001E5" w:rsidR="007238F4" w:rsidRPr="001660C0" w:rsidRDefault="007238F4" w:rsidP="009C4E5C">
      <w:pPr>
        <w:pStyle w:val="StandardWeb"/>
        <w:spacing w:before="0" w:beforeAutospacing="0" w:after="0" w:afterAutospacing="0"/>
        <w:rPr>
          <w:rStyle w:val="Fett"/>
          <w:rFonts w:ascii="Lucida Sans Unicode" w:hAnsi="Lucida Sans Unicode" w:cs="Lucida Sans Unicode"/>
          <w:sz w:val="20"/>
          <w:szCs w:val="20"/>
        </w:rPr>
      </w:pPr>
      <w:bookmarkStart w:id="0" w:name="_GoBack"/>
      <w:bookmarkEnd w:id="0"/>
      <w:r w:rsidRPr="001660C0">
        <w:rPr>
          <w:rStyle w:val="Fett"/>
          <w:rFonts w:ascii="Lucida Sans Unicode" w:hAnsi="Lucida Sans Unicode" w:cs="Lucida Sans Unicode"/>
          <w:sz w:val="20"/>
          <w:szCs w:val="20"/>
        </w:rPr>
        <w:t>Ansprechpersonen Externe Kommunikation TH Wildau:</w:t>
      </w:r>
      <w:r w:rsidR="00932F18" w:rsidRPr="001660C0">
        <w:rPr>
          <w:rStyle w:val="Fett"/>
          <w:rFonts w:ascii="Lucida Sans Unicode" w:hAnsi="Lucida Sans Unicode" w:cs="Lucida Sans Unicode"/>
          <w:sz w:val="20"/>
          <w:szCs w:val="20"/>
        </w:rPr>
        <w:br/>
      </w:r>
      <w:r w:rsidRPr="001660C0">
        <w:rPr>
          <w:rStyle w:val="Fett"/>
          <w:rFonts w:ascii="Lucida Sans Unicode" w:hAnsi="Lucida Sans Unicode" w:cs="Lucida Sans Unicode"/>
          <w:b w:val="0"/>
          <w:sz w:val="20"/>
          <w:szCs w:val="20"/>
        </w:rPr>
        <w:t>Mike Lange / Mareike Rammelt</w:t>
      </w:r>
    </w:p>
    <w:p w14:paraId="3089EC4F" w14:textId="73E00694" w:rsidR="007238F4" w:rsidRPr="001660C0" w:rsidRDefault="007238F4" w:rsidP="007238F4">
      <w:pPr>
        <w:pStyle w:val="StandardWeb"/>
        <w:spacing w:before="0" w:beforeAutospacing="0" w:after="0" w:afterAutospacing="0"/>
        <w:rPr>
          <w:rStyle w:val="Fett"/>
          <w:rFonts w:ascii="Lucida Sans Unicode" w:hAnsi="Lucida Sans Unicode" w:cs="Lucida Sans Unicode"/>
          <w:b w:val="0"/>
          <w:sz w:val="20"/>
          <w:szCs w:val="20"/>
        </w:rPr>
      </w:pPr>
      <w:r w:rsidRPr="001660C0">
        <w:rPr>
          <w:rStyle w:val="Fett"/>
          <w:rFonts w:ascii="Lucida Sans Unicode" w:hAnsi="Lucida Sans Unicode" w:cs="Lucida Sans Unicode"/>
          <w:b w:val="0"/>
          <w:sz w:val="20"/>
          <w:szCs w:val="20"/>
        </w:rPr>
        <w:t>TH Wildau</w:t>
      </w:r>
      <w:r w:rsidR="009C4D59" w:rsidRPr="001660C0">
        <w:rPr>
          <w:rStyle w:val="Fett"/>
          <w:rFonts w:ascii="Lucida Sans Unicode" w:hAnsi="Lucida Sans Unicode" w:cs="Lucida Sans Unicode"/>
          <w:b w:val="0"/>
          <w:sz w:val="20"/>
          <w:szCs w:val="20"/>
        </w:rPr>
        <w:t xml:space="preserve">, </w:t>
      </w:r>
      <w:r w:rsidRPr="001660C0">
        <w:rPr>
          <w:rStyle w:val="Fett"/>
          <w:rFonts w:ascii="Lucida Sans Unicode" w:hAnsi="Lucida Sans Unicode" w:cs="Lucida Sans Unicode"/>
          <w:b w:val="0"/>
          <w:sz w:val="20"/>
          <w:szCs w:val="20"/>
        </w:rPr>
        <w:t>Hochschulring 1, 15745 Wildau</w:t>
      </w:r>
    </w:p>
    <w:p w14:paraId="363B6306" w14:textId="77777777" w:rsidR="007238F4" w:rsidRPr="001660C0" w:rsidRDefault="007238F4" w:rsidP="007238F4">
      <w:pPr>
        <w:pStyle w:val="StandardWeb"/>
        <w:spacing w:before="0" w:beforeAutospacing="0" w:after="0" w:afterAutospacing="0"/>
        <w:rPr>
          <w:rStyle w:val="Fett"/>
          <w:rFonts w:ascii="Lucida Sans Unicode" w:hAnsi="Lucida Sans Unicode" w:cs="Lucida Sans Unicode"/>
          <w:b w:val="0"/>
          <w:sz w:val="20"/>
          <w:szCs w:val="20"/>
        </w:rPr>
      </w:pPr>
      <w:r w:rsidRPr="001660C0">
        <w:rPr>
          <w:rStyle w:val="Fett"/>
          <w:rFonts w:ascii="Lucida Sans Unicode" w:hAnsi="Lucida Sans Unicode" w:cs="Lucida Sans Unicode"/>
          <w:b w:val="0"/>
          <w:sz w:val="20"/>
          <w:szCs w:val="20"/>
        </w:rPr>
        <w:t>Tel. +49 (0)3375 508 211 / -669</w:t>
      </w:r>
    </w:p>
    <w:p w14:paraId="08793C84" w14:textId="73474B4F" w:rsidR="00110B65" w:rsidRPr="001660C0" w:rsidRDefault="007238F4" w:rsidP="00803C32">
      <w:pPr>
        <w:pStyle w:val="StandardWeb"/>
        <w:spacing w:before="0" w:beforeAutospacing="0" w:after="0" w:afterAutospacing="0"/>
        <w:rPr>
          <w:rFonts w:ascii="Lucida Sans Unicode" w:hAnsi="Lucida Sans Unicode" w:cs="Lucida Sans Unicode"/>
          <w:bCs/>
          <w:sz w:val="20"/>
          <w:szCs w:val="20"/>
        </w:rPr>
      </w:pPr>
      <w:r w:rsidRPr="001660C0">
        <w:rPr>
          <w:rStyle w:val="Fett"/>
          <w:rFonts w:ascii="Lucida Sans Unicode" w:hAnsi="Lucida Sans Unicode" w:cs="Lucida Sans Unicode"/>
          <w:b w:val="0"/>
          <w:sz w:val="20"/>
          <w:szCs w:val="20"/>
        </w:rPr>
        <w:t xml:space="preserve">E-Mail: </w:t>
      </w:r>
      <w:hyperlink r:id="rId9" w:history="1">
        <w:r w:rsidR="00621463" w:rsidRPr="001660C0">
          <w:rPr>
            <w:rStyle w:val="Hyperlink"/>
            <w:rFonts w:ascii="Lucida Sans Unicode" w:hAnsi="Lucida Sans Unicode" w:cs="Lucida Sans Unicode"/>
            <w:sz w:val="20"/>
            <w:szCs w:val="20"/>
          </w:rPr>
          <w:t>presse@th-wildau.de</w:t>
        </w:r>
      </w:hyperlink>
    </w:p>
    <w:p w14:paraId="004D1811" w14:textId="77777777" w:rsidR="001660C0" w:rsidRPr="001660C0" w:rsidRDefault="001660C0">
      <w:pPr>
        <w:pStyle w:val="StandardWeb"/>
        <w:spacing w:before="0" w:beforeAutospacing="0" w:after="0" w:afterAutospacing="0"/>
        <w:rPr>
          <w:rFonts w:ascii="Lucida Sans Unicode" w:hAnsi="Lucida Sans Unicode" w:cs="Lucida Sans Unicode"/>
          <w:bCs/>
          <w:sz w:val="20"/>
          <w:szCs w:val="20"/>
        </w:rPr>
      </w:pPr>
    </w:p>
    <w:sectPr w:rsidR="001660C0" w:rsidRPr="001660C0">
      <w:headerReference w:type="default" r:id="rId10"/>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B1C1318" w16cex:dateUtc="2026-09-10T09: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96D99BB" w16cid:durableId="6B1C131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D197C1" w14:textId="77777777" w:rsidR="003C23C6" w:rsidRDefault="003C23C6" w:rsidP="004D6DBB">
      <w:pPr>
        <w:spacing w:after="0" w:line="240" w:lineRule="auto"/>
      </w:pPr>
      <w:r>
        <w:separator/>
      </w:r>
    </w:p>
  </w:endnote>
  <w:endnote w:type="continuationSeparator" w:id="0">
    <w:p w14:paraId="29A34B6C" w14:textId="77777777" w:rsidR="003C23C6" w:rsidRDefault="003C23C6" w:rsidP="004D6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F9C216" w14:textId="77777777" w:rsidR="003C23C6" w:rsidRDefault="003C23C6" w:rsidP="004D6DBB">
      <w:pPr>
        <w:spacing w:after="0" w:line="240" w:lineRule="auto"/>
      </w:pPr>
      <w:r>
        <w:separator/>
      </w:r>
    </w:p>
  </w:footnote>
  <w:footnote w:type="continuationSeparator" w:id="0">
    <w:p w14:paraId="5B9705AF" w14:textId="77777777" w:rsidR="003C23C6" w:rsidRDefault="003C23C6" w:rsidP="004D6D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DF948" w14:textId="471094D2" w:rsidR="005D041F" w:rsidRPr="00961317" w:rsidRDefault="007366A7" w:rsidP="005D041F">
    <w:pPr>
      <w:pStyle w:val="StandardWeb"/>
      <w:rPr>
        <w:rFonts w:ascii="Lucida Sans" w:eastAsiaTheme="minorHAnsi" w:hAnsi="Lucida Sans" w:cstheme="minorBidi"/>
        <w:sz w:val="20"/>
        <w:szCs w:val="20"/>
        <w:lang w:val="en-US"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622A106F" wp14:editId="1244600E">
          <wp:simplePos x="0" y="0"/>
          <wp:positionH relativeFrom="column">
            <wp:posOffset>4053840</wp:posOffset>
          </wp:positionH>
          <wp:positionV relativeFrom="paragraph">
            <wp:posOffset>-635</wp:posOffset>
          </wp:positionV>
          <wp:extent cx="2201545" cy="946785"/>
          <wp:effectExtent l="0" t="0" r="0" b="0"/>
          <wp:wrapSquare wrapText="bothSides"/>
          <wp:docPr id="3"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D041F" w:rsidRPr="00961317">
      <w:rPr>
        <w:rFonts w:ascii="Lucida Sans" w:eastAsiaTheme="minorHAnsi" w:hAnsi="Lucida Sans" w:cstheme="minorBidi"/>
        <w:sz w:val="20"/>
        <w:szCs w:val="20"/>
        <w:lang w:val="en-US" w:eastAsia="en-US"/>
      </w:rPr>
      <w:t xml:space="preserve">News der TH Wildau </w:t>
    </w:r>
  </w:p>
  <w:p w14:paraId="536108A9" w14:textId="4205EB3C" w:rsidR="005D041F" w:rsidRPr="00440049" w:rsidRDefault="00122007" w:rsidP="005D041F">
    <w:pPr>
      <w:pStyle w:val="StandardWeb"/>
      <w:rPr>
        <w:rFonts w:ascii="Lucida Sans" w:eastAsiaTheme="minorHAnsi" w:hAnsi="Lucida Sans" w:cstheme="minorBidi"/>
        <w:sz w:val="20"/>
        <w:szCs w:val="20"/>
        <w:lang w:val="en-US" w:eastAsia="en-US"/>
      </w:rPr>
    </w:pPr>
    <w:r>
      <w:rPr>
        <w:rFonts w:ascii="Lucida Sans" w:eastAsiaTheme="minorHAnsi" w:hAnsi="Lucida Sans" w:cstheme="minorBidi"/>
        <w:sz w:val="20"/>
        <w:szCs w:val="20"/>
        <w:lang w:val="en-US" w:eastAsia="en-US"/>
      </w:rPr>
      <w:t>11</w:t>
    </w:r>
    <w:r w:rsidR="0043521C">
      <w:rPr>
        <w:rFonts w:ascii="Lucida Sans" w:eastAsiaTheme="minorHAnsi" w:hAnsi="Lucida Sans" w:cstheme="minorBidi"/>
        <w:sz w:val="20"/>
        <w:szCs w:val="20"/>
        <w:lang w:val="en-US" w:eastAsia="en-US"/>
      </w:rPr>
      <w:t>.0</w:t>
    </w:r>
    <w:r w:rsidR="00680B11">
      <w:rPr>
        <w:rFonts w:ascii="Lucida Sans" w:eastAsiaTheme="minorHAnsi" w:hAnsi="Lucida Sans" w:cstheme="minorBidi"/>
        <w:sz w:val="20"/>
        <w:szCs w:val="20"/>
        <w:lang w:val="en-US" w:eastAsia="en-US"/>
      </w:rPr>
      <w:t>9</w:t>
    </w:r>
    <w:r w:rsidR="001F3A1E">
      <w:rPr>
        <w:rFonts w:ascii="Lucida Sans" w:eastAsiaTheme="minorHAnsi" w:hAnsi="Lucida Sans" w:cstheme="minorBidi"/>
        <w:sz w:val="20"/>
        <w:szCs w:val="20"/>
        <w:lang w:val="en-US" w:eastAsia="en-US"/>
      </w:rPr>
      <w:t>.2025</w:t>
    </w:r>
  </w:p>
  <w:p w14:paraId="66E4FD5D" w14:textId="4AAD2BAE" w:rsidR="001F4DD3" w:rsidRPr="00E93D81" w:rsidRDefault="005D041F" w:rsidP="00B5713A">
    <w:pPr>
      <w:pStyle w:val="StandardWeb"/>
      <w:rPr>
        <w:rFonts w:ascii="Lucida Sans" w:eastAsiaTheme="minorHAnsi" w:hAnsi="Lucida Sans" w:cstheme="minorBidi"/>
        <w:sz w:val="20"/>
        <w:szCs w:val="20"/>
        <w:lang w:val="en-US" w:eastAsia="en-US"/>
      </w:rPr>
    </w:pPr>
    <w:r w:rsidRPr="00961317">
      <w:rPr>
        <w:rFonts w:ascii="Lucida Sans" w:eastAsiaTheme="minorHAnsi" w:hAnsi="Lucida Sans" w:cstheme="minorBidi"/>
        <w:sz w:val="20"/>
        <w:szCs w:val="20"/>
        <w:lang w:val="en-US" w:eastAsia="en-US"/>
      </w:rPr>
      <w:t xml:space="preserve">Nr. </w:t>
    </w:r>
    <w:r w:rsidR="00992C9B">
      <w:rPr>
        <w:rFonts w:ascii="Lucida Sans" w:eastAsiaTheme="minorHAnsi" w:hAnsi="Lucida Sans" w:cstheme="minorBidi"/>
        <w:sz w:val="20"/>
        <w:szCs w:val="20"/>
        <w:lang w:val="en-US" w:eastAsia="en-US"/>
      </w:rPr>
      <w:t>2026/09_</w:t>
    </w:r>
    <w:r w:rsidR="00122007">
      <w:rPr>
        <w:rFonts w:ascii="Lucida Sans" w:eastAsiaTheme="minorHAnsi" w:hAnsi="Lucida Sans" w:cstheme="minorBidi"/>
        <w:sz w:val="20"/>
        <w:szCs w:val="20"/>
        <w:lang w:val="en-US" w:eastAsia="en-US"/>
      </w:rPr>
      <w:t>07</w:t>
    </w:r>
  </w:p>
  <w:p w14:paraId="11CAA461" w14:textId="77777777" w:rsidR="0038459F" w:rsidRPr="002B13B7" w:rsidRDefault="0038459F" w:rsidP="004D6DBB">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3762B"/>
    <w:multiLevelType w:val="hybridMultilevel"/>
    <w:tmpl w:val="32CC0B3E"/>
    <w:lvl w:ilvl="0" w:tplc="9BA81AEC">
      <w:start w:val="5"/>
      <w:numFmt w:val="bullet"/>
      <w:lvlText w:val="-"/>
      <w:lvlJc w:val="left"/>
      <w:pPr>
        <w:ind w:left="720" w:hanging="360"/>
      </w:pPr>
      <w:rPr>
        <w:rFonts w:ascii="Lucida Sans Unicode" w:eastAsia="Times New Roman" w:hAnsi="Lucida Sans Unicode" w:cs="Lucida Sans Unicode"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D4A70CA"/>
    <w:multiLevelType w:val="hybridMultilevel"/>
    <w:tmpl w:val="742643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2113BDA"/>
    <w:multiLevelType w:val="hybridMultilevel"/>
    <w:tmpl w:val="186C47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9A04434"/>
    <w:multiLevelType w:val="hybridMultilevel"/>
    <w:tmpl w:val="D4C6547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BFC450D"/>
    <w:multiLevelType w:val="multilevel"/>
    <w:tmpl w:val="9920C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753F93"/>
    <w:multiLevelType w:val="multilevel"/>
    <w:tmpl w:val="47168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0E6C3A"/>
    <w:multiLevelType w:val="hybridMultilevel"/>
    <w:tmpl w:val="85883046"/>
    <w:lvl w:ilvl="0" w:tplc="04070001">
      <w:start w:val="1"/>
      <w:numFmt w:val="bullet"/>
      <w:lvlText w:val=""/>
      <w:lvlJc w:val="left"/>
      <w:pPr>
        <w:ind w:left="1776" w:hanging="360"/>
      </w:pPr>
      <w:rPr>
        <w:rFonts w:ascii="Symbol" w:hAnsi="Symbol" w:hint="default"/>
      </w:rPr>
    </w:lvl>
    <w:lvl w:ilvl="1" w:tplc="04070003">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7" w15:restartNumberingAfterBreak="0">
    <w:nsid w:val="37AE530A"/>
    <w:multiLevelType w:val="hybridMultilevel"/>
    <w:tmpl w:val="D75ECD24"/>
    <w:lvl w:ilvl="0" w:tplc="9BA81AEC">
      <w:start w:val="5"/>
      <w:numFmt w:val="bullet"/>
      <w:lvlText w:val="-"/>
      <w:lvlJc w:val="left"/>
      <w:pPr>
        <w:ind w:left="720" w:hanging="360"/>
      </w:pPr>
      <w:rPr>
        <w:rFonts w:ascii="Lucida Sans Unicode" w:eastAsia="Times New Roman" w:hAnsi="Lucida Sans Unicode" w:cs="Lucida Sans Unicode"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92A32C0"/>
    <w:multiLevelType w:val="multilevel"/>
    <w:tmpl w:val="599E7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50349E"/>
    <w:multiLevelType w:val="hybridMultilevel"/>
    <w:tmpl w:val="7FF2E2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08D149E"/>
    <w:multiLevelType w:val="hybridMultilevel"/>
    <w:tmpl w:val="6E9838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0F35AD4"/>
    <w:multiLevelType w:val="hybridMultilevel"/>
    <w:tmpl w:val="EC2A85EC"/>
    <w:lvl w:ilvl="0" w:tplc="04070001">
      <w:start w:val="1"/>
      <w:numFmt w:val="bullet"/>
      <w:lvlText w:val=""/>
      <w:lvlJc w:val="left"/>
      <w:pPr>
        <w:ind w:left="1776" w:hanging="360"/>
      </w:pPr>
      <w:rPr>
        <w:rFonts w:ascii="Symbol" w:hAnsi="Symbol"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12" w15:restartNumberingAfterBreak="0">
    <w:nsid w:val="415C2F30"/>
    <w:multiLevelType w:val="hybridMultilevel"/>
    <w:tmpl w:val="E2E4F6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2376B8E"/>
    <w:multiLevelType w:val="multilevel"/>
    <w:tmpl w:val="D9321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295B97"/>
    <w:multiLevelType w:val="hybridMultilevel"/>
    <w:tmpl w:val="D7B283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3AB7F29"/>
    <w:multiLevelType w:val="hybridMultilevel"/>
    <w:tmpl w:val="71EAA5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7772DB9"/>
    <w:multiLevelType w:val="hybridMultilevel"/>
    <w:tmpl w:val="1F2646EA"/>
    <w:lvl w:ilvl="0" w:tplc="04070001">
      <w:start w:val="1"/>
      <w:numFmt w:val="bullet"/>
      <w:lvlText w:val=""/>
      <w:lvlJc w:val="left"/>
      <w:pPr>
        <w:ind w:left="780" w:hanging="360"/>
      </w:pPr>
      <w:rPr>
        <w:rFonts w:ascii="Symbol" w:hAnsi="Symbol"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17" w15:restartNumberingAfterBreak="0">
    <w:nsid w:val="58DE0A36"/>
    <w:multiLevelType w:val="multilevel"/>
    <w:tmpl w:val="E0C81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28016F"/>
    <w:multiLevelType w:val="hybridMultilevel"/>
    <w:tmpl w:val="3F0876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F6623B9"/>
    <w:multiLevelType w:val="multilevel"/>
    <w:tmpl w:val="76B44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600FE4"/>
    <w:multiLevelType w:val="multilevel"/>
    <w:tmpl w:val="83DE4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3A6DA4"/>
    <w:multiLevelType w:val="hybridMultilevel"/>
    <w:tmpl w:val="0BB0B1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70A075F"/>
    <w:multiLevelType w:val="hybridMultilevel"/>
    <w:tmpl w:val="0942A5A6"/>
    <w:lvl w:ilvl="0" w:tplc="9BA81AEC">
      <w:start w:val="5"/>
      <w:numFmt w:val="bullet"/>
      <w:lvlText w:val="-"/>
      <w:lvlJc w:val="left"/>
      <w:pPr>
        <w:ind w:left="720" w:hanging="360"/>
      </w:pPr>
      <w:rPr>
        <w:rFonts w:ascii="Lucida Sans Unicode" w:eastAsia="Times New Roman" w:hAnsi="Lucida Sans Unicode" w:cs="Lucida Sans Unicode"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F9660C7"/>
    <w:multiLevelType w:val="hybridMultilevel"/>
    <w:tmpl w:val="059474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4"/>
  </w:num>
  <w:num w:numId="3">
    <w:abstractNumId w:val="17"/>
  </w:num>
  <w:num w:numId="4">
    <w:abstractNumId w:val="10"/>
  </w:num>
  <w:num w:numId="5">
    <w:abstractNumId w:val="5"/>
  </w:num>
  <w:num w:numId="6">
    <w:abstractNumId w:val="3"/>
  </w:num>
  <w:num w:numId="7">
    <w:abstractNumId w:val="15"/>
  </w:num>
  <w:num w:numId="8">
    <w:abstractNumId w:val="12"/>
  </w:num>
  <w:num w:numId="9">
    <w:abstractNumId w:val="16"/>
  </w:num>
  <w:num w:numId="10">
    <w:abstractNumId w:val="11"/>
  </w:num>
  <w:num w:numId="11">
    <w:abstractNumId w:val="6"/>
  </w:num>
  <w:num w:numId="12">
    <w:abstractNumId w:val="4"/>
  </w:num>
  <w:num w:numId="13">
    <w:abstractNumId w:val="13"/>
  </w:num>
  <w:num w:numId="14">
    <w:abstractNumId w:val="0"/>
  </w:num>
  <w:num w:numId="15">
    <w:abstractNumId w:val="7"/>
  </w:num>
  <w:num w:numId="16">
    <w:abstractNumId w:val="22"/>
  </w:num>
  <w:num w:numId="17">
    <w:abstractNumId w:val="20"/>
  </w:num>
  <w:num w:numId="18">
    <w:abstractNumId w:val="19"/>
  </w:num>
  <w:num w:numId="19">
    <w:abstractNumId w:val="9"/>
  </w:num>
  <w:num w:numId="20">
    <w:abstractNumId w:val="8"/>
  </w:num>
  <w:num w:numId="21">
    <w:abstractNumId w:val="1"/>
  </w:num>
  <w:num w:numId="22">
    <w:abstractNumId w:val="23"/>
  </w:num>
  <w:num w:numId="23">
    <w:abstractNumId w:val="21"/>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EFC"/>
    <w:rsid w:val="0000455A"/>
    <w:rsid w:val="00013509"/>
    <w:rsid w:val="00026D0D"/>
    <w:rsid w:val="00027C25"/>
    <w:rsid w:val="00033F9C"/>
    <w:rsid w:val="00035CD6"/>
    <w:rsid w:val="00040CCD"/>
    <w:rsid w:val="00041DBE"/>
    <w:rsid w:val="000424F9"/>
    <w:rsid w:val="00047D3F"/>
    <w:rsid w:val="00055769"/>
    <w:rsid w:val="00055C4B"/>
    <w:rsid w:val="00056647"/>
    <w:rsid w:val="0007464C"/>
    <w:rsid w:val="00087B64"/>
    <w:rsid w:val="000A159B"/>
    <w:rsid w:val="000A6D99"/>
    <w:rsid w:val="000B0803"/>
    <w:rsid w:val="000B26C7"/>
    <w:rsid w:val="000C117B"/>
    <w:rsid w:val="000C4A7D"/>
    <w:rsid w:val="000D58F4"/>
    <w:rsid w:val="000D782B"/>
    <w:rsid w:val="000E1FA0"/>
    <w:rsid w:val="000E28F7"/>
    <w:rsid w:val="000E2E24"/>
    <w:rsid w:val="000E3811"/>
    <w:rsid w:val="000E4B16"/>
    <w:rsid w:val="000F0D09"/>
    <w:rsid w:val="000F3A2E"/>
    <w:rsid w:val="00104BDA"/>
    <w:rsid w:val="00110B65"/>
    <w:rsid w:val="00114760"/>
    <w:rsid w:val="00115F7E"/>
    <w:rsid w:val="00117E76"/>
    <w:rsid w:val="00122007"/>
    <w:rsid w:val="00125285"/>
    <w:rsid w:val="00131AF1"/>
    <w:rsid w:val="00136EE4"/>
    <w:rsid w:val="00142A45"/>
    <w:rsid w:val="00142EBA"/>
    <w:rsid w:val="00151D2B"/>
    <w:rsid w:val="00155831"/>
    <w:rsid w:val="00156670"/>
    <w:rsid w:val="00157E36"/>
    <w:rsid w:val="00163152"/>
    <w:rsid w:val="001660C0"/>
    <w:rsid w:val="001669D8"/>
    <w:rsid w:val="001673FC"/>
    <w:rsid w:val="00177589"/>
    <w:rsid w:val="00177D6A"/>
    <w:rsid w:val="00180DA5"/>
    <w:rsid w:val="00181B9C"/>
    <w:rsid w:val="001910E6"/>
    <w:rsid w:val="00192F41"/>
    <w:rsid w:val="001C1D4F"/>
    <w:rsid w:val="001C67A7"/>
    <w:rsid w:val="001F3A1E"/>
    <w:rsid w:val="001F4DD3"/>
    <w:rsid w:val="00200DD7"/>
    <w:rsid w:val="00200FCD"/>
    <w:rsid w:val="0020302B"/>
    <w:rsid w:val="00204267"/>
    <w:rsid w:val="002108F2"/>
    <w:rsid w:val="00216F48"/>
    <w:rsid w:val="002245FF"/>
    <w:rsid w:val="00224929"/>
    <w:rsid w:val="002257D1"/>
    <w:rsid w:val="002468CD"/>
    <w:rsid w:val="00247163"/>
    <w:rsid w:val="00250EDB"/>
    <w:rsid w:val="00253260"/>
    <w:rsid w:val="0025760A"/>
    <w:rsid w:val="00257C4E"/>
    <w:rsid w:val="002603F9"/>
    <w:rsid w:val="00261FB8"/>
    <w:rsid w:val="00262C0B"/>
    <w:rsid w:val="00265BD5"/>
    <w:rsid w:val="002667A3"/>
    <w:rsid w:val="002703CC"/>
    <w:rsid w:val="00285DE7"/>
    <w:rsid w:val="002864D2"/>
    <w:rsid w:val="002A08BF"/>
    <w:rsid w:val="002A0B24"/>
    <w:rsid w:val="002A23CC"/>
    <w:rsid w:val="002A728A"/>
    <w:rsid w:val="002B13B7"/>
    <w:rsid w:val="002B5DCD"/>
    <w:rsid w:val="002B68B0"/>
    <w:rsid w:val="002D2542"/>
    <w:rsid w:val="002D2D86"/>
    <w:rsid w:val="002E24B1"/>
    <w:rsid w:val="002F2358"/>
    <w:rsid w:val="002F688C"/>
    <w:rsid w:val="003152AC"/>
    <w:rsid w:val="00315A01"/>
    <w:rsid w:val="00322DD4"/>
    <w:rsid w:val="003247FC"/>
    <w:rsid w:val="0035277C"/>
    <w:rsid w:val="003540D8"/>
    <w:rsid w:val="00355418"/>
    <w:rsid w:val="00356EA3"/>
    <w:rsid w:val="00357D79"/>
    <w:rsid w:val="00363E5D"/>
    <w:rsid w:val="003669ED"/>
    <w:rsid w:val="0036766E"/>
    <w:rsid w:val="00373C37"/>
    <w:rsid w:val="0038459F"/>
    <w:rsid w:val="00386E2B"/>
    <w:rsid w:val="00387115"/>
    <w:rsid w:val="0039332E"/>
    <w:rsid w:val="0039626C"/>
    <w:rsid w:val="003A2C9A"/>
    <w:rsid w:val="003A437D"/>
    <w:rsid w:val="003A43FC"/>
    <w:rsid w:val="003A7A50"/>
    <w:rsid w:val="003A7C0C"/>
    <w:rsid w:val="003B028B"/>
    <w:rsid w:val="003B0838"/>
    <w:rsid w:val="003B5655"/>
    <w:rsid w:val="003C23C6"/>
    <w:rsid w:val="003D3726"/>
    <w:rsid w:val="003D5A1F"/>
    <w:rsid w:val="003D6CE9"/>
    <w:rsid w:val="003E55CD"/>
    <w:rsid w:val="003F054B"/>
    <w:rsid w:val="003F0EE7"/>
    <w:rsid w:val="00401208"/>
    <w:rsid w:val="0040330B"/>
    <w:rsid w:val="0040384E"/>
    <w:rsid w:val="00404C0A"/>
    <w:rsid w:val="004068FF"/>
    <w:rsid w:val="004073EF"/>
    <w:rsid w:val="004078F2"/>
    <w:rsid w:val="00410E4C"/>
    <w:rsid w:val="00417AC9"/>
    <w:rsid w:val="0042142C"/>
    <w:rsid w:val="00421BF3"/>
    <w:rsid w:val="00426FBC"/>
    <w:rsid w:val="0043521C"/>
    <w:rsid w:val="004364FD"/>
    <w:rsid w:val="004405D7"/>
    <w:rsid w:val="00441FB8"/>
    <w:rsid w:val="00443F0C"/>
    <w:rsid w:val="00446B90"/>
    <w:rsid w:val="00454D5D"/>
    <w:rsid w:val="00456912"/>
    <w:rsid w:val="00463722"/>
    <w:rsid w:val="00465F10"/>
    <w:rsid w:val="004671BF"/>
    <w:rsid w:val="004700D5"/>
    <w:rsid w:val="00470426"/>
    <w:rsid w:val="00474DC0"/>
    <w:rsid w:val="0048416F"/>
    <w:rsid w:val="004958DE"/>
    <w:rsid w:val="004A297D"/>
    <w:rsid w:val="004A627F"/>
    <w:rsid w:val="004A6538"/>
    <w:rsid w:val="004B7385"/>
    <w:rsid w:val="004C40CF"/>
    <w:rsid w:val="004C62BE"/>
    <w:rsid w:val="004C732A"/>
    <w:rsid w:val="004D17FC"/>
    <w:rsid w:val="004D2EFC"/>
    <w:rsid w:val="004D6DBB"/>
    <w:rsid w:val="004D7364"/>
    <w:rsid w:val="004E17EE"/>
    <w:rsid w:val="004E1AF0"/>
    <w:rsid w:val="004E564F"/>
    <w:rsid w:val="005165A2"/>
    <w:rsid w:val="00530BC3"/>
    <w:rsid w:val="00534E58"/>
    <w:rsid w:val="00535E3E"/>
    <w:rsid w:val="00552C8D"/>
    <w:rsid w:val="00554BC7"/>
    <w:rsid w:val="005638F6"/>
    <w:rsid w:val="00565308"/>
    <w:rsid w:val="00571655"/>
    <w:rsid w:val="0057271A"/>
    <w:rsid w:val="00575A80"/>
    <w:rsid w:val="00593507"/>
    <w:rsid w:val="00594DBF"/>
    <w:rsid w:val="005960EB"/>
    <w:rsid w:val="005A67CC"/>
    <w:rsid w:val="005B3B08"/>
    <w:rsid w:val="005B55A0"/>
    <w:rsid w:val="005D041F"/>
    <w:rsid w:val="005D2D76"/>
    <w:rsid w:val="005E03C5"/>
    <w:rsid w:val="005F2146"/>
    <w:rsid w:val="005F3CB5"/>
    <w:rsid w:val="005F7741"/>
    <w:rsid w:val="006033C7"/>
    <w:rsid w:val="00604206"/>
    <w:rsid w:val="00605B7B"/>
    <w:rsid w:val="00605BC1"/>
    <w:rsid w:val="006163AC"/>
    <w:rsid w:val="00620DED"/>
    <w:rsid w:val="006210BB"/>
    <w:rsid w:val="00621463"/>
    <w:rsid w:val="0062253A"/>
    <w:rsid w:val="006241B1"/>
    <w:rsid w:val="00642CE3"/>
    <w:rsid w:val="0064432C"/>
    <w:rsid w:val="00645639"/>
    <w:rsid w:val="00650BB3"/>
    <w:rsid w:val="00652C19"/>
    <w:rsid w:val="00653417"/>
    <w:rsid w:val="00654E3B"/>
    <w:rsid w:val="00661254"/>
    <w:rsid w:val="00664CBD"/>
    <w:rsid w:val="006656EC"/>
    <w:rsid w:val="00680B11"/>
    <w:rsid w:val="00682C9D"/>
    <w:rsid w:val="00684DAB"/>
    <w:rsid w:val="00685998"/>
    <w:rsid w:val="006876EE"/>
    <w:rsid w:val="0069115C"/>
    <w:rsid w:val="006B7053"/>
    <w:rsid w:val="006B7EF0"/>
    <w:rsid w:val="006C215D"/>
    <w:rsid w:val="006C3FF3"/>
    <w:rsid w:val="006C538C"/>
    <w:rsid w:val="006C767A"/>
    <w:rsid w:val="006E2506"/>
    <w:rsid w:val="006E3382"/>
    <w:rsid w:val="006E738F"/>
    <w:rsid w:val="006F1368"/>
    <w:rsid w:val="00713E28"/>
    <w:rsid w:val="00721854"/>
    <w:rsid w:val="007231BE"/>
    <w:rsid w:val="007232D6"/>
    <w:rsid w:val="007238F4"/>
    <w:rsid w:val="007366A7"/>
    <w:rsid w:val="00743B16"/>
    <w:rsid w:val="00754637"/>
    <w:rsid w:val="007555D2"/>
    <w:rsid w:val="00755D4F"/>
    <w:rsid w:val="00760775"/>
    <w:rsid w:val="00765CC4"/>
    <w:rsid w:val="007675F6"/>
    <w:rsid w:val="007758FA"/>
    <w:rsid w:val="0078572E"/>
    <w:rsid w:val="007872C9"/>
    <w:rsid w:val="007944DB"/>
    <w:rsid w:val="007A524A"/>
    <w:rsid w:val="007A68F6"/>
    <w:rsid w:val="007B1EBE"/>
    <w:rsid w:val="007C4CD1"/>
    <w:rsid w:val="007C6DF5"/>
    <w:rsid w:val="007C75A4"/>
    <w:rsid w:val="007E6022"/>
    <w:rsid w:val="007F5F73"/>
    <w:rsid w:val="00803C32"/>
    <w:rsid w:val="00810262"/>
    <w:rsid w:val="00810275"/>
    <w:rsid w:val="0081288B"/>
    <w:rsid w:val="00814331"/>
    <w:rsid w:val="00814684"/>
    <w:rsid w:val="00815410"/>
    <w:rsid w:val="008175BE"/>
    <w:rsid w:val="00823C57"/>
    <w:rsid w:val="00826525"/>
    <w:rsid w:val="0082705E"/>
    <w:rsid w:val="00833BFB"/>
    <w:rsid w:val="008416C4"/>
    <w:rsid w:val="008451FB"/>
    <w:rsid w:val="00855065"/>
    <w:rsid w:val="0086141D"/>
    <w:rsid w:val="00862929"/>
    <w:rsid w:val="008727F2"/>
    <w:rsid w:val="00873D84"/>
    <w:rsid w:val="0087575F"/>
    <w:rsid w:val="008763CC"/>
    <w:rsid w:val="00877DCA"/>
    <w:rsid w:val="00882FAC"/>
    <w:rsid w:val="008842A6"/>
    <w:rsid w:val="00884F9A"/>
    <w:rsid w:val="008B0FC5"/>
    <w:rsid w:val="008B20DD"/>
    <w:rsid w:val="008B7499"/>
    <w:rsid w:val="008C316E"/>
    <w:rsid w:val="008E6231"/>
    <w:rsid w:val="008F551A"/>
    <w:rsid w:val="008F5726"/>
    <w:rsid w:val="00902515"/>
    <w:rsid w:val="009060D0"/>
    <w:rsid w:val="00911B3F"/>
    <w:rsid w:val="00917CB2"/>
    <w:rsid w:val="0092397F"/>
    <w:rsid w:val="00923F68"/>
    <w:rsid w:val="009250BC"/>
    <w:rsid w:val="00926A00"/>
    <w:rsid w:val="00932F18"/>
    <w:rsid w:val="0093590B"/>
    <w:rsid w:val="00942843"/>
    <w:rsid w:val="009439CE"/>
    <w:rsid w:val="00955CE0"/>
    <w:rsid w:val="00963943"/>
    <w:rsid w:val="009779F3"/>
    <w:rsid w:val="009809D9"/>
    <w:rsid w:val="00980D77"/>
    <w:rsid w:val="009822C6"/>
    <w:rsid w:val="0098311C"/>
    <w:rsid w:val="00984B01"/>
    <w:rsid w:val="00992C9B"/>
    <w:rsid w:val="00995F03"/>
    <w:rsid w:val="009A508D"/>
    <w:rsid w:val="009A57B1"/>
    <w:rsid w:val="009A7D56"/>
    <w:rsid w:val="009B0A79"/>
    <w:rsid w:val="009C0015"/>
    <w:rsid w:val="009C1F97"/>
    <w:rsid w:val="009C4D59"/>
    <w:rsid w:val="009C4E5C"/>
    <w:rsid w:val="009C63F9"/>
    <w:rsid w:val="009C6EB8"/>
    <w:rsid w:val="009D029A"/>
    <w:rsid w:val="009D3613"/>
    <w:rsid w:val="009D4E5C"/>
    <w:rsid w:val="009E031D"/>
    <w:rsid w:val="009E0AE8"/>
    <w:rsid w:val="00A022B3"/>
    <w:rsid w:val="00A03378"/>
    <w:rsid w:val="00A10058"/>
    <w:rsid w:val="00A160C8"/>
    <w:rsid w:val="00A17969"/>
    <w:rsid w:val="00A23E9C"/>
    <w:rsid w:val="00A4730A"/>
    <w:rsid w:val="00A60AD4"/>
    <w:rsid w:val="00A67467"/>
    <w:rsid w:val="00A74662"/>
    <w:rsid w:val="00A77F1A"/>
    <w:rsid w:val="00A80310"/>
    <w:rsid w:val="00A8061E"/>
    <w:rsid w:val="00A83DC7"/>
    <w:rsid w:val="00A86CD5"/>
    <w:rsid w:val="00A92A94"/>
    <w:rsid w:val="00AA1A77"/>
    <w:rsid w:val="00AA2CDC"/>
    <w:rsid w:val="00AA3259"/>
    <w:rsid w:val="00AA3F57"/>
    <w:rsid w:val="00AA5580"/>
    <w:rsid w:val="00AA6D95"/>
    <w:rsid w:val="00AA7400"/>
    <w:rsid w:val="00AA7AB8"/>
    <w:rsid w:val="00AB2423"/>
    <w:rsid w:val="00AB4D82"/>
    <w:rsid w:val="00AB6486"/>
    <w:rsid w:val="00AC1819"/>
    <w:rsid w:val="00AC33FA"/>
    <w:rsid w:val="00AD208D"/>
    <w:rsid w:val="00AE43A0"/>
    <w:rsid w:val="00AE5E6D"/>
    <w:rsid w:val="00AF403B"/>
    <w:rsid w:val="00B02894"/>
    <w:rsid w:val="00B05695"/>
    <w:rsid w:val="00B11AA7"/>
    <w:rsid w:val="00B11FEE"/>
    <w:rsid w:val="00B23075"/>
    <w:rsid w:val="00B41A8A"/>
    <w:rsid w:val="00B41E72"/>
    <w:rsid w:val="00B42854"/>
    <w:rsid w:val="00B43B98"/>
    <w:rsid w:val="00B43C9A"/>
    <w:rsid w:val="00B539E2"/>
    <w:rsid w:val="00B56415"/>
    <w:rsid w:val="00B5713A"/>
    <w:rsid w:val="00B60393"/>
    <w:rsid w:val="00B609C5"/>
    <w:rsid w:val="00B637C5"/>
    <w:rsid w:val="00B843B5"/>
    <w:rsid w:val="00B90D48"/>
    <w:rsid w:val="00B91820"/>
    <w:rsid w:val="00B929A5"/>
    <w:rsid w:val="00B95135"/>
    <w:rsid w:val="00BA0E81"/>
    <w:rsid w:val="00BA5BA0"/>
    <w:rsid w:val="00BB0A15"/>
    <w:rsid w:val="00BB412E"/>
    <w:rsid w:val="00BC353B"/>
    <w:rsid w:val="00BC5155"/>
    <w:rsid w:val="00BC689A"/>
    <w:rsid w:val="00BD0E6D"/>
    <w:rsid w:val="00BD3369"/>
    <w:rsid w:val="00BF2970"/>
    <w:rsid w:val="00C01A1A"/>
    <w:rsid w:val="00C10467"/>
    <w:rsid w:val="00C115BC"/>
    <w:rsid w:val="00C1545A"/>
    <w:rsid w:val="00C20FBE"/>
    <w:rsid w:val="00C25039"/>
    <w:rsid w:val="00C2597D"/>
    <w:rsid w:val="00C27E3C"/>
    <w:rsid w:val="00C300A8"/>
    <w:rsid w:val="00C307C6"/>
    <w:rsid w:val="00C364E6"/>
    <w:rsid w:val="00C46AB5"/>
    <w:rsid w:val="00C60A15"/>
    <w:rsid w:val="00C65038"/>
    <w:rsid w:val="00C66CF3"/>
    <w:rsid w:val="00C73A4B"/>
    <w:rsid w:val="00C74685"/>
    <w:rsid w:val="00C74C16"/>
    <w:rsid w:val="00C8129C"/>
    <w:rsid w:val="00C84596"/>
    <w:rsid w:val="00C92C96"/>
    <w:rsid w:val="00C93B6B"/>
    <w:rsid w:val="00C95B18"/>
    <w:rsid w:val="00C975EC"/>
    <w:rsid w:val="00CA69A4"/>
    <w:rsid w:val="00CB3244"/>
    <w:rsid w:val="00CB4DFA"/>
    <w:rsid w:val="00CB7B06"/>
    <w:rsid w:val="00CC70A4"/>
    <w:rsid w:val="00CD031F"/>
    <w:rsid w:val="00CD2798"/>
    <w:rsid w:val="00CE495B"/>
    <w:rsid w:val="00CE5CB8"/>
    <w:rsid w:val="00D01197"/>
    <w:rsid w:val="00D0571D"/>
    <w:rsid w:val="00D17134"/>
    <w:rsid w:val="00D22AF9"/>
    <w:rsid w:val="00D312E1"/>
    <w:rsid w:val="00D43240"/>
    <w:rsid w:val="00D530F1"/>
    <w:rsid w:val="00D53DA1"/>
    <w:rsid w:val="00D55066"/>
    <w:rsid w:val="00D55D4B"/>
    <w:rsid w:val="00D60D98"/>
    <w:rsid w:val="00D63FFA"/>
    <w:rsid w:val="00D65123"/>
    <w:rsid w:val="00D67EDE"/>
    <w:rsid w:val="00D80F4D"/>
    <w:rsid w:val="00D843B9"/>
    <w:rsid w:val="00D86592"/>
    <w:rsid w:val="00D91AFE"/>
    <w:rsid w:val="00D92CBB"/>
    <w:rsid w:val="00D93C2C"/>
    <w:rsid w:val="00DB018A"/>
    <w:rsid w:val="00DB3FFC"/>
    <w:rsid w:val="00DB4F97"/>
    <w:rsid w:val="00DB50D6"/>
    <w:rsid w:val="00DB64CF"/>
    <w:rsid w:val="00DC40DD"/>
    <w:rsid w:val="00DD31AE"/>
    <w:rsid w:val="00DE42A8"/>
    <w:rsid w:val="00DE553B"/>
    <w:rsid w:val="00DF038B"/>
    <w:rsid w:val="00DF4BD7"/>
    <w:rsid w:val="00DF7800"/>
    <w:rsid w:val="00DF7E62"/>
    <w:rsid w:val="00E024C0"/>
    <w:rsid w:val="00E02EC1"/>
    <w:rsid w:val="00E031B4"/>
    <w:rsid w:val="00E07DC2"/>
    <w:rsid w:val="00E2362C"/>
    <w:rsid w:val="00E24581"/>
    <w:rsid w:val="00E27A91"/>
    <w:rsid w:val="00E30AD8"/>
    <w:rsid w:val="00E32399"/>
    <w:rsid w:val="00E3504C"/>
    <w:rsid w:val="00E651EC"/>
    <w:rsid w:val="00E652E9"/>
    <w:rsid w:val="00E714AE"/>
    <w:rsid w:val="00E720B1"/>
    <w:rsid w:val="00E86BEB"/>
    <w:rsid w:val="00E914CF"/>
    <w:rsid w:val="00E924D5"/>
    <w:rsid w:val="00E93D81"/>
    <w:rsid w:val="00E95C29"/>
    <w:rsid w:val="00EA0B33"/>
    <w:rsid w:val="00EA2117"/>
    <w:rsid w:val="00EA3996"/>
    <w:rsid w:val="00EA5EB9"/>
    <w:rsid w:val="00EC64FD"/>
    <w:rsid w:val="00EC7C2C"/>
    <w:rsid w:val="00ED1E73"/>
    <w:rsid w:val="00ED7B2D"/>
    <w:rsid w:val="00EF2B8F"/>
    <w:rsid w:val="00EF603A"/>
    <w:rsid w:val="00F025DE"/>
    <w:rsid w:val="00F04270"/>
    <w:rsid w:val="00F10005"/>
    <w:rsid w:val="00F11246"/>
    <w:rsid w:val="00F114A7"/>
    <w:rsid w:val="00F15561"/>
    <w:rsid w:val="00F242FF"/>
    <w:rsid w:val="00F25F17"/>
    <w:rsid w:val="00F35643"/>
    <w:rsid w:val="00F368A2"/>
    <w:rsid w:val="00F36FFF"/>
    <w:rsid w:val="00F45E24"/>
    <w:rsid w:val="00F467DA"/>
    <w:rsid w:val="00F4799C"/>
    <w:rsid w:val="00F52ADC"/>
    <w:rsid w:val="00F56BDA"/>
    <w:rsid w:val="00F74C65"/>
    <w:rsid w:val="00F85049"/>
    <w:rsid w:val="00F86182"/>
    <w:rsid w:val="00F8789A"/>
    <w:rsid w:val="00F92F8E"/>
    <w:rsid w:val="00F93EA3"/>
    <w:rsid w:val="00FA3777"/>
    <w:rsid w:val="00FA492B"/>
    <w:rsid w:val="00FA7D4A"/>
    <w:rsid w:val="00FB0ED3"/>
    <w:rsid w:val="00FC16EC"/>
    <w:rsid w:val="00FC2D8D"/>
    <w:rsid w:val="00FD11E9"/>
    <w:rsid w:val="00FD30EF"/>
    <w:rsid w:val="00FD7EA0"/>
    <w:rsid w:val="00FE1400"/>
    <w:rsid w:val="00FE318A"/>
    <w:rsid w:val="00FE51E3"/>
    <w:rsid w:val="00FE6547"/>
    <w:rsid w:val="00FF38E6"/>
    <w:rsid w:val="00FF520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0F856A"/>
  <w15:chartTrackingRefBased/>
  <w15:docId w15:val="{A8EFC328-61EF-40C9-9709-C584B1D0D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975EC"/>
  </w:style>
  <w:style w:type="paragraph" w:styleId="berschrift1">
    <w:name w:val="heading 1"/>
    <w:basedOn w:val="Standard"/>
    <w:link w:val="berschrift1Zchn"/>
    <w:uiPriority w:val="9"/>
    <w:qFormat/>
    <w:rsid w:val="007B1E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next w:val="Standard"/>
    <w:link w:val="berschrift2Zchn"/>
    <w:uiPriority w:val="9"/>
    <w:unhideWhenUsed/>
    <w:qFormat/>
    <w:rsid w:val="007944D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semiHidden/>
    <w:unhideWhenUsed/>
    <w:qFormat/>
    <w:rsid w:val="00B9513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erschrift4">
    <w:name w:val="heading 4"/>
    <w:basedOn w:val="Standard"/>
    <w:next w:val="Standard"/>
    <w:link w:val="berschrift4Zchn"/>
    <w:uiPriority w:val="9"/>
    <w:semiHidden/>
    <w:unhideWhenUsed/>
    <w:qFormat/>
    <w:rsid w:val="007B1EB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4078F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4D2EFC"/>
    <w:rPr>
      <w:sz w:val="16"/>
      <w:szCs w:val="16"/>
    </w:rPr>
  </w:style>
  <w:style w:type="paragraph" w:styleId="Kommentartext">
    <w:name w:val="annotation text"/>
    <w:basedOn w:val="Standard"/>
    <w:link w:val="KommentartextZchn"/>
    <w:uiPriority w:val="99"/>
    <w:unhideWhenUsed/>
    <w:rsid w:val="004D2EFC"/>
    <w:pPr>
      <w:spacing w:line="240" w:lineRule="auto"/>
    </w:pPr>
    <w:rPr>
      <w:sz w:val="20"/>
      <w:szCs w:val="20"/>
    </w:rPr>
  </w:style>
  <w:style w:type="character" w:customStyle="1" w:styleId="KommentartextZchn">
    <w:name w:val="Kommentartext Zchn"/>
    <w:basedOn w:val="Absatz-Standardschriftart"/>
    <w:link w:val="Kommentartext"/>
    <w:uiPriority w:val="99"/>
    <w:rsid w:val="004D2EFC"/>
    <w:rPr>
      <w:sz w:val="20"/>
      <w:szCs w:val="20"/>
    </w:rPr>
  </w:style>
  <w:style w:type="paragraph" w:styleId="Kommentarthema">
    <w:name w:val="annotation subject"/>
    <w:basedOn w:val="Kommentartext"/>
    <w:next w:val="Kommentartext"/>
    <w:link w:val="KommentarthemaZchn"/>
    <w:uiPriority w:val="99"/>
    <w:semiHidden/>
    <w:unhideWhenUsed/>
    <w:rsid w:val="004D2EFC"/>
    <w:rPr>
      <w:b/>
      <w:bCs/>
    </w:rPr>
  </w:style>
  <w:style w:type="character" w:customStyle="1" w:styleId="KommentarthemaZchn">
    <w:name w:val="Kommentarthema Zchn"/>
    <w:basedOn w:val="KommentartextZchn"/>
    <w:link w:val="Kommentarthema"/>
    <w:uiPriority w:val="99"/>
    <w:semiHidden/>
    <w:rsid w:val="004D2EFC"/>
    <w:rPr>
      <w:b/>
      <w:bCs/>
      <w:sz w:val="20"/>
      <w:szCs w:val="20"/>
    </w:rPr>
  </w:style>
  <w:style w:type="paragraph" w:styleId="Sprechblasentext">
    <w:name w:val="Balloon Text"/>
    <w:basedOn w:val="Standard"/>
    <w:link w:val="SprechblasentextZchn"/>
    <w:uiPriority w:val="99"/>
    <w:semiHidden/>
    <w:unhideWhenUsed/>
    <w:rsid w:val="004D2EF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D2EFC"/>
    <w:rPr>
      <w:rFonts w:ascii="Segoe UI" w:hAnsi="Segoe UI" w:cs="Segoe UI"/>
      <w:sz w:val="18"/>
      <w:szCs w:val="18"/>
    </w:rPr>
  </w:style>
  <w:style w:type="character" w:styleId="Hyperlink">
    <w:name w:val="Hyperlink"/>
    <w:basedOn w:val="Absatz-Standardschriftart"/>
    <w:uiPriority w:val="99"/>
    <w:unhideWhenUsed/>
    <w:rsid w:val="00C01A1A"/>
    <w:rPr>
      <w:color w:val="0563C1" w:themeColor="hyperlink"/>
      <w:u w:val="single"/>
    </w:rPr>
  </w:style>
  <w:style w:type="paragraph" w:styleId="Kopfzeile">
    <w:name w:val="header"/>
    <w:basedOn w:val="Standard"/>
    <w:link w:val="KopfzeileZchn"/>
    <w:uiPriority w:val="99"/>
    <w:unhideWhenUsed/>
    <w:rsid w:val="004D6DB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D6DBB"/>
  </w:style>
  <w:style w:type="paragraph" w:styleId="Fuzeile">
    <w:name w:val="footer"/>
    <w:basedOn w:val="Standard"/>
    <w:link w:val="FuzeileZchn"/>
    <w:uiPriority w:val="99"/>
    <w:unhideWhenUsed/>
    <w:rsid w:val="004D6DB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D6DBB"/>
  </w:style>
  <w:style w:type="character" w:styleId="BesuchterLink">
    <w:name w:val="FollowedHyperlink"/>
    <w:basedOn w:val="Absatz-Standardschriftart"/>
    <w:uiPriority w:val="99"/>
    <w:semiHidden/>
    <w:unhideWhenUsed/>
    <w:rsid w:val="002245FF"/>
    <w:rPr>
      <w:color w:val="954F72" w:themeColor="followedHyperlink"/>
      <w:u w:val="single"/>
    </w:rPr>
  </w:style>
  <w:style w:type="paragraph" w:styleId="StandardWeb">
    <w:name w:val="Normal (Web)"/>
    <w:basedOn w:val="Standard"/>
    <w:uiPriority w:val="99"/>
    <w:unhideWhenUsed/>
    <w:rsid w:val="005D041F"/>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5D041F"/>
    <w:pPr>
      <w:ind w:left="720"/>
      <w:contextualSpacing/>
    </w:pPr>
  </w:style>
  <w:style w:type="character" w:styleId="Fett">
    <w:name w:val="Strong"/>
    <w:basedOn w:val="Absatz-Standardschriftart"/>
    <w:uiPriority w:val="22"/>
    <w:qFormat/>
    <w:rsid w:val="007238F4"/>
    <w:rPr>
      <w:b/>
      <w:bCs/>
    </w:rPr>
  </w:style>
  <w:style w:type="character" w:styleId="Hervorhebung">
    <w:name w:val="Emphasis"/>
    <w:basedOn w:val="Absatz-Standardschriftart"/>
    <w:uiPriority w:val="20"/>
    <w:qFormat/>
    <w:rsid w:val="000F3A2E"/>
    <w:rPr>
      <w:i/>
      <w:iCs/>
    </w:rPr>
  </w:style>
  <w:style w:type="character" w:customStyle="1" w:styleId="berschrift1Zchn">
    <w:name w:val="Überschrift 1 Zchn"/>
    <w:basedOn w:val="Absatz-Standardschriftart"/>
    <w:link w:val="berschrift1"/>
    <w:uiPriority w:val="9"/>
    <w:rsid w:val="007B1EBE"/>
    <w:rPr>
      <w:rFonts w:ascii="Times New Roman" w:eastAsia="Times New Roman" w:hAnsi="Times New Roman" w:cs="Times New Roman"/>
      <w:b/>
      <w:bCs/>
      <w:kern w:val="36"/>
      <w:sz w:val="48"/>
      <w:szCs w:val="48"/>
      <w:lang w:eastAsia="de-DE"/>
    </w:rPr>
  </w:style>
  <w:style w:type="character" w:customStyle="1" w:styleId="berschrift4Zchn">
    <w:name w:val="Überschrift 4 Zchn"/>
    <w:basedOn w:val="Absatz-Standardschriftart"/>
    <w:link w:val="berschrift4"/>
    <w:uiPriority w:val="9"/>
    <w:semiHidden/>
    <w:rsid w:val="007B1EBE"/>
    <w:rPr>
      <w:rFonts w:asciiTheme="majorHAnsi" w:eastAsiaTheme="majorEastAsia" w:hAnsiTheme="majorHAnsi" w:cstheme="majorBidi"/>
      <w:i/>
      <w:iCs/>
      <w:color w:val="2E74B5" w:themeColor="accent1" w:themeShade="BF"/>
    </w:rPr>
  </w:style>
  <w:style w:type="character" w:customStyle="1" w:styleId="berschrift2Zchn">
    <w:name w:val="Überschrift 2 Zchn"/>
    <w:basedOn w:val="Absatz-Standardschriftart"/>
    <w:link w:val="berschrift2"/>
    <w:uiPriority w:val="9"/>
    <w:rsid w:val="007944DB"/>
    <w:rPr>
      <w:rFonts w:asciiTheme="majorHAnsi" w:eastAsiaTheme="majorEastAsia" w:hAnsiTheme="majorHAnsi" w:cstheme="majorBidi"/>
      <w:color w:val="2E74B5" w:themeColor="accent1" w:themeShade="BF"/>
      <w:sz w:val="26"/>
      <w:szCs w:val="26"/>
    </w:rPr>
  </w:style>
  <w:style w:type="character" w:customStyle="1" w:styleId="c-m-full-width-image-textkicker">
    <w:name w:val="c-m-full-width-image-text__kicker"/>
    <w:basedOn w:val="Absatz-Standardschriftart"/>
    <w:rsid w:val="007944DB"/>
  </w:style>
  <w:style w:type="character" w:customStyle="1" w:styleId="berschrift5Zchn">
    <w:name w:val="Überschrift 5 Zchn"/>
    <w:basedOn w:val="Absatz-Standardschriftart"/>
    <w:link w:val="berschrift5"/>
    <w:uiPriority w:val="9"/>
    <w:semiHidden/>
    <w:rsid w:val="004078F2"/>
    <w:rPr>
      <w:rFonts w:asciiTheme="majorHAnsi" w:eastAsiaTheme="majorEastAsia" w:hAnsiTheme="majorHAnsi" w:cstheme="majorBidi"/>
      <w:color w:val="2E74B5" w:themeColor="accent1" w:themeShade="BF"/>
    </w:rPr>
  </w:style>
  <w:style w:type="character" w:customStyle="1" w:styleId="elementor-icon-list-text">
    <w:name w:val="elementor-icon-list-text"/>
    <w:basedOn w:val="Absatz-Standardschriftart"/>
    <w:rsid w:val="004078F2"/>
  </w:style>
  <w:style w:type="character" w:customStyle="1" w:styleId="keeptogether">
    <w:name w:val="keeptogether"/>
    <w:basedOn w:val="Absatz-Standardschriftart"/>
    <w:rsid w:val="00110B65"/>
  </w:style>
  <w:style w:type="paragraph" w:styleId="berarbeitung">
    <w:name w:val="Revision"/>
    <w:hidden/>
    <w:uiPriority w:val="99"/>
    <w:semiHidden/>
    <w:rsid w:val="00257C4E"/>
    <w:pPr>
      <w:spacing w:after="0" w:line="240" w:lineRule="auto"/>
    </w:pPr>
  </w:style>
  <w:style w:type="paragraph" w:customStyle="1" w:styleId="flietext">
    <w:name w:val="flietext"/>
    <w:basedOn w:val="Standard"/>
    <w:rsid w:val="00AE43A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erschrift3Zchn">
    <w:name w:val="Überschrift 3 Zchn"/>
    <w:basedOn w:val="Absatz-Standardschriftart"/>
    <w:link w:val="berschrift3"/>
    <w:uiPriority w:val="9"/>
    <w:semiHidden/>
    <w:rsid w:val="00B95135"/>
    <w:rPr>
      <w:rFonts w:asciiTheme="majorHAnsi" w:eastAsiaTheme="majorEastAsia" w:hAnsiTheme="majorHAnsi" w:cstheme="majorBidi"/>
      <w:color w:val="1F4D78" w:themeColor="accent1" w:themeShade="7F"/>
      <w:sz w:val="24"/>
      <w:szCs w:val="24"/>
    </w:rPr>
  </w:style>
  <w:style w:type="character" w:customStyle="1" w:styleId="ms-1">
    <w:name w:val="ms-1"/>
    <w:basedOn w:val="Absatz-Standardschriftart"/>
    <w:rsid w:val="00B95135"/>
  </w:style>
  <w:style w:type="character" w:customStyle="1" w:styleId="max-w-full">
    <w:name w:val="max-w-full"/>
    <w:basedOn w:val="Absatz-Standardschriftart"/>
    <w:rsid w:val="00B95135"/>
  </w:style>
  <w:style w:type="paragraph" w:customStyle="1" w:styleId="my-2">
    <w:name w:val="my-2"/>
    <w:basedOn w:val="Standard"/>
    <w:rsid w:val="00C975EC"/>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my-0">
    <w:name w:val="my-0"/>
    <w:basedOn w:val="Standard"/>
    <w:rsid w:val="00C975EC"/>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2108F2"/>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2108F2"/>
    <w:rPr>
      <w:rFonts w:ascii="Calibri" w:hAnsi="Calibri"/>
      <w:szCs w:val="21"/>
    </w:rPr>
  </w:style>
  <w:style w:type="character" w:customStyle="1" w:styleId="NichtaufgelsteErwhnung1">
    <w:name w:val="Nicht aufgelöste Erwähnung1"/>
    <w:basedOn w:val="Absatz-Standardschriftart"/>
    <w:uiPriority w:val="99"/>
    <w:semiHidden/>
    <w:unhideWhenUsed/>
    <w:rsid w:val="00AE5E6D"/>
    <w:rPr>
      <w:color w:val="605E5C"/>
      <w:shd w:val="clear" w:color="auto" w:fill="E1DFDD"/>
    </w:rPr>
  </w:style>
  <w:style w:type="character" w:customStyle="1" w:styleId="blockspopoverbutton">
    <w:name w:val="blocks_popover_button"/>
    <w:basedOn w:val="Absatz-Standardschriftart"/>
    <w:rsid w:val="00FE65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14946">
      <w:bodyDiv w:val="1"/>
      <w:marLeft w:val="0"/>
      <w:marRight w:val="0"/>
      <w:marTop w:val="0"/>
      <w:marBottom w:val="0"/>
      <w:divBdr>
        <w:top w:val="none" w:sz="0" w:space="0" w:color="auto"/>
        <w:left w:val="none" w:sz="0" w:space="0" w:color="auto"/>
        <w:bottom w:val="none" w:sz="0" w:space="0" w:color="auto"/>
        <w:right w:val="none" w:sz="0" w:space="0" w:color="auto"/>
      </w:divBdr>
    </w:div>
    <w:div w:id="172306649">
      <w:bodyDiv w:val="1"/>
      <w:marLeft w:val="0"/>
      <w:marRight w:val="0"/>
      <w:marTop w:val="0"/>
      <w:marBottom w:val="0"/>
      <w:divBdr>
        <w:top w:val="none" w:sz="0" w:space="0" w:color="auto"/>
        <w:left w:val="none" w:sz="0" w:space="0" w:color="auto"/>
        <w:bottom w:val="none" w:sz="0" w:space="0" w:color="auto"/>
        <w:right w:val="none" w:sz="0" w:space="0" w:color="auto"/>
      </w:divBdr>
    </w:div>
    <w:div w:id="220289882">
      <w:bodyDiv w:val="1"/>
      <w:marLeft w:val="0"/>
      <w:marRight w:val="0"/>
      <w:marTop w:val="0"/>
      <w:marBottom w:val="0"/>
      <w:divBdr>
        <w:top w:val="none" w:sz="0" w:space="0" w:color="auto"/>
        <w:left w:val="none" w:sz="0" w:space="0" w:color="auto"/>
        <w:bottom w:val="none" w:sz="0" w:space="0" w:color="auto"/>
        <w:right w:val="none" w:sz="0" w:space="0" w:color="auto"/>
      </w:divBdr>
    </w:div>
    <w:div w:id="222060436">
      <w:bodyDiv w:val="1"/>
      <w:marLeft w:val="0"/>
      <w:marRight w:val="0"/>
      <w:marTop w:val="0"/>
      <w:marBottom w:val="0"/>
      <w:divBdr>
        <w:top w:val="none" w:sz="0" w:space="0" w:color="auto"/>
        <w:left w:val="none" w:sz="0" w:space="0" w:color="auto"/>
        <w:bottom w:val="none" w:sz="0" w:space="0" w:color="auto"/>
        <w:right w:val="none" w:sz="0" w:space="0" w:color="auto"/>
      </w:divBdr>
    </w:div>
    <w:div w:id="230848618">
      <w:bodyDiv w:val="1"/>
      <w:marLeft w:val="0"/>
      <w:marRight w:val="0"/>
      <w:marTop w:val="0"/>
      <w:marBottom w:val="0"/>
      <w:divBdr>
        <w:top w:val="none" w:sz="0" w:space="0" w:color="auto"/>
        <w:left w:val="none" w:sz="0" w:space="0" w:color="auto"/>
        <w:bottom w:val="none" w:sz="0" w:space="0" w:color="auto"/>
        <w:right w:val="none" w:sz="0" w:space="0" w:color="auto"/>
      </w:divBdr>
    </w:div>
    <w:div w:id="289939043">
      <w:bodyDiv w:val="1"/>
      <w:marLeft w:val="0"/>
      <w:marRight w:val="0"/>
      <w:marTop w:val="0"/>
      <w:marBottom w:val="0"/>
      <w:divBdr>
        <w:top w:val="none" w:sz="0" w:space="0" w:color="auto"/>
        <w:left w:val="none" w:sz="0" w:space="0" w:color="auto"/>
        <w:bottom w:val="none" w:sz="0" w:space="0" w:color="auto"/>
        <w:right w:val="none" w:sz="0" w:space="0" w:color="auto"/>
      </w:divBdr>
    </w:div>
    <w:div w:id="304898739">
      <w:bodyDiv w:val="1"/>
      <w:marLeft w:val="0"/>
      <w:marRight w:val="0"/>
      <w:marTop w:val="0"/>
      <w:marBottom w:val="0"/>
      <w:divBdr>
        <w:top w:val="none" w:sz="0" w:space="0" w:color="auto"/>
        <w:left w:val="none" w:sz="0" w:space="0" w:color="auto"/>
        <w:bottom w:val="none" w:sz="0" w:space="0" w:color="auto"/>
        <w:right w:val="none" w:sz="0" w:space="0" w:color="auto"/>
      </w:divBdr>
    </w:div>
    <w:div w:id="371274955">
      <w:bodyDiv w:val="1"/>
      <w:marLeft w:val="0"/>
      <w:marRight w:val="0"/>
      <w:marTop w:val="0"/>
      <w:marBottom w:val="0"/>
      <w:divBdr>
        <w:top w:val="none" w:sz="0" w:space="0" w:color="auto"/>
        <w:left w:val="none" w:sz="0" w:space="0" w:color="auto"/>
        <w:bottom w:val="none" w:sz="0" w:space="0" w:color="auto"/>
        <w:right w:val="none" w:sz="0" w:space="0" w:color="auto"/>
      </w:divBdr>
    </w:div>
    <w:div w:id="393703890">
      <w:bodyDiv w:val="1"/>
      <w:marLeft w:val="0"/>
      <w:marRight w:val="0"/>
      <w:marTop w:val="0"/>
      <w:marBottom w:val="0"/>
      <w:divBdr>
        <w:top w:val="none" w:sz="0" w:space="0" w:color="auto"/>
        <w:left w:val="none" w:sz="0" w:space="0" w:color="auto"/>
        <w:bottom w:val="none" w:sz="0" w:space="0" w:color="auto"/>
        <w:right w:val="none" w:sz="0" w:space="0" w:color="auto"/>
      </w:divBdr>
      <w:divsChild>
        <w:div w:id="1239826141">
          <w:marLeft w:val="0"/>
          <w:marRight w:val="0"/>
          <w:marTop w:val="0"/>
          <w:marBottom w:val="0"/>
          <w:divBdr>
            <w:top w:val="none" w:sz="0" w:space="0" w:color="auto"/>
            <w:left w:val="none" w:sz="0" w:space="0" w:color="auto"/>
            <w:bottom w:val="none" w:sz="0" w:space="0" w:color="auto"/>
            <w:right w:val="none" w:sz="0" w:space="0" w:color="auto"/>
          </w:divBdr>
          <w:divsChild>
            <w:div w:id="541944434">
              <w:marLeft w:val="0"/>
              <w:marRight w:val="0"/>
              <w:marTop w:val="0"/>
              <w:marBottom w:val="0"/>
              <w:divBdr>
                <w:top w:val="none" w:sz="0" w:space="0" w:color="auto"/>
                <w:left w:val="none" w:sz="0" w:space="0" w:color="auto"/>
                <w:bottom w:val="none" w:sz="0" w:space="0" w:color="auto"/>
                <w:right w:val="none" w:sz="0" w:space="0" w:color="auto"/>
              </w:divBdr>
            </w:div>
          </w:divsChild>
        </w:div>
        <w:div w:id="476845218">
          <w:marLeft w:val="0"/>
          <w:marRight w:val="0"/>
          <w:marTop w:val="0"/>
          <w:marBottom w:val="0"/>
          <w:divBdr>
            <w:top w:val="none" w:sz="0" w:space="0" w:color="auto"/>
            <w:left w:val="none" w:sz="0" w:space="0" w:color="auto"/>
            <w:bottom w:val="none" w:sz="0" w:space="0" w:color="auto"/>
            <w:right w:val="none" w:sz="0" w:space="0" w:color="auto"/>
          </w:divBdr>
          <w:divsChild>
            <w:div w:id="1511332770">
              <w:marLeft w:val="0"/>
              <w:marRight w:val="0"/>
              <w:marTop w:val="0"/>
              <w:marBottom w:val="0"/>
              <w:divBdr>
                <w:top w:val="none" w:sz="0" w:space="0" w:color="auto"/>
                <w:left w:val="none" w:sz="0" w:space="0" w:color="auto"/>
                <w:bottom w:val="none" w:sz="0" w:space="0" w:color="auto"/>
                <w:right w:val="none" w:sz="0" w:space="0" w:color="auto"/>
              </w:divBdr>
              <w:divsChild>
                <w:div w:id="1108889424">
                  <w:marLeft w:val="0"/>
                  <w:marRight w:val="0"/>
                  <w:marTop w:val="0"/>
                  <w:marBottom w:val="0"/>
                  <w:divBdr>
                    <w:top w:val="none" w:sz="0" w:space="0" w:color="auto"/>
                    <w:left w:val="none" w:sz="0" w:space="0" w:color="auto"/>
                    <w:bottom w:val="none" w:sz="0" w:space="0" w:color="auto"/>
                    <w:right w:val="none" w:sz="0" w:space="0" w:color="auto"/>
                  </w:divBdr>
                  <w:divsChild>
                    <w:div w:id="115784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167434">
              <w:marLeft w:val="0"/>
              <w:marRight w:val="0"/>
              <w:marTop w:val="0"/>
              <w:marBottom w:val="0"/>
              <w:divBdr>
                <w:top w:val="none" w:sz="0" w:space="0" w:color="auto"/>
                <w:left w:val="none" w:sz="0" w:space="0" w:color="auto"/>
                <w:bottom w:val="none" w:sz="0" w:space="0" w:color="auto"/>
                <w:right w:val="none" w:sz="0" w:space="0" w:color="auto"/>
              </w:divBdr>
              <w:divsChild>
                <w:div w:id="361175043">
                  <w:marLeft w:val="0"/>
                  <w:marRight w:val="0"/>
                  <w:marTop w:val="0"/>
                  <w:marBottom w:val="0"/>
                  <w:divBdr>
                    <w:top w:val="none" w:sz="0" w:space="0" w:color="auto"/>
                    <w:left w:val="none" w:sz="0" w:space="0" w:color="auto"/>
                    <w:bottom w:val="none" w:sz="0" w:space="0" w:color="auto"/>
                    <w:right w:val="none" w:sz="0" w:space="0" w:color="auto"/>
                  </w:divBdr>
                  <w:divsChild>
                    <w:div w:id="146808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856729">
      <w:bodyDiv w:val="1"/>
      <w:marLeft w:val="0"/>
      <w:marRight w:val="0"/>
      <w:marTop w:val="0"/>
      <w:marBottom w:val="0"/>
      <w:divBdr>
        <w:top w:val="none" w:sz="0" w:space="0" w:color="auto"/>
        <w:left w:val="none" w:sz="0" w:space="0" w:color="auto"/>
        <w:bottom w:val="none" w:sz="0" w:space="0" w:color="auto"/>
        <w:right w:val="none" w:sz="0" w:space="0" w:color="auto"/>
      </w:divBdr>
    </w:div>
    <w:div w:id="521473734">
      <w:bodyDiv w:val="1"/>
      <w:marLeft w:val="0"/>
      <w:marRight w:val="0"/>
      <w:marTop w:val="0"/>
      <w:marBottom w:val="0"/>
      <w:divBdr>
        <w:top w:val="none" w:sz="0" w:space="0" w:color="auto"/>
        <w:left w:val="none" w:sz="0" w:space="0" w:color="auto"/>
        <w:bottom w:val="none" w:sz="0" w:space="0" w:color="auto"/>
        <w:right w:val="none" w:sz="0" w:space="0" w:color="auto"/>
      </w:divBdr>
      <w:divsChild>
        <w:div w:id="1903902145">
          <w:marLeft w:val="0"/>
          <w:marRight w:val="0"/>
          <w:marTop w:val="0"/>
          <w:marBottom w:val="0"/>
          <w:divBdr>
            <w:top w:val="none" w:sz="0" w:space="0" w:color="auto"/>
            <w:left w:val="none" w:sz="0" w:space="0" w:color="auto"/>
            <w:bottom w:val="none" w:sz="0" w:space="0" w:color="auto"/>
            <w:right w:val="none" w:sz="0" w:space="0" w:color="auto"/>
          </w:divBdr>
          <w:divsChild>
            <w:div w:id="106603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935273">
      <w:bodyDiv w:val="1"/>
      <w:marLeft w:val="0"/>
      <w:marRight w:val="0"/>
      <w:marTop w:val="0"/>
      <w:marBottom w:val="0"/>
      <w:divBdr>
        <w:top w:val="none" w:sz="0" w:space="0" w:color="auto"/>
        <w:left w:val="none" w:sz="0" w:space="0" w:color="auto"/>
        <w:bottom w:val="none" w:sz="0" w:space="0" w:color="auto"/>
        <w:right w:val="none" w:sz="0" w:space="0" w:color="auto"/>
      </w:divBdr>
    </w:div>
    <w:div w:id="580916275">
      <w:bodyDiv w:val="1"/>
      <w:marLeft w:val="0"/>
      <w:marRight w:val="0"/>
      <w:marTop w:val="0"/>
      <w:marBottom w:val="0"/>
      <w:divBdr>
        <w:top w:val="none" w:sz="0" w:space="0" w:color="auto"/>
        <w:left w:val="none" w:sz="0" w:space="0" w:color="auto"/>
        <w:bottom w:val="none" w:sz="0" w:space="0" w:color="auto"/>
        <w:right w:val="none" w:sz="0" w:space="0" w:color="auto"/>
      </w:divBdr>
    </w:div>
    <w:div w:id="591016631">
      <w:bodyDiv w:val="1"/>
      <w:marLeft w:val="0"/>
      <w:marRight w:val="0"/>
      <w:marTop w:val="0"/>
      <w:marBottom w:val="0"/>
      <w:divBdr>
        <w:top w:val="none" w:sz="0" w:space="0" w:color="auto"/>
        <w:left w:val="none" w:sz="0" w:space="0" w:color="auto"/>
        <w:bottom w:val="none" w:sz="0" w:space="0" w:color="auto"/>
        <w:right w:val="none" w:sz="0" w:space="0" w:color="auto"/>
      </w:divBdr>
      <w:divsChild>
        <w:div w:id="1043477211">
          <w:marLeft w:val="0"/>
          <w:marRight w:val="0"/>
          <w:marTop w:val="0"/>
          <w:marBottom w:val="0"/>
          <w:divBdr>
            <w:top w:val="none" w:sz="0" w:space="0" w:color="auto"/>
            <w:left w:val="none" w:sz="0" w:space="0" w:color="auto"/>
            <w:bottom w:val="none" w:sz="0" w:space="0" w:color="auto"/>
            <w:right w:val="none" w:sz="0" w:space="0" w:color="auto"/>
          </w:divBdr>
          <w:divsChild>
            <w:div w:id="87694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358236">
      <w:bodyDiv w:val="1"/>
      <w:marLeft w:val="0"/>
      <w:marRight w:val="0"/>
      <w:marTop w:val="0"/>
      <w:marBottom w:val="0"/>
      <w:divBdr>
        <w:top w:val="none" w:sz="0" w:space="0" w:color="auto"/>
        <w:left w:val="none" w:sz="0" w:space="0" w:color="auto"/>
        <w:bottom w:val="none" w:sz="0" w:space="0" w:color="auto"/>
        <w:right w:val="none" w:sz="0" w:space="0" w:color="auto"/>
      </w:divBdr>
    </w:div>
    <w:div w:id="605386223">
      <w:bodyDiv w:val="1"/>
      <w:marLeft w:val="0"/>
      <w:marRight w:val="0"/>
      <w:marTop w:val="0"/>
      <w:marBottom w:val="0"/>
      <w:divBdr>
        <w:top w:val="none" w:sz="0" w:space="0" w:color="auto"/>
        <w:left w:val="none" w:sz="0" w:space="0" w:color="auto"/>
        <w:bottom w:val="none" w:sz="0" w:space="0" w:color="auto"/>
        <w:right w:val="none" w:sz="0" w:space="0" w:color="auto"/>
      </w:divBdr>
    </w:div>
    <w:div w:id="637225313">
      <w:bodyDiv w:val="1"/>
      <w:marLeft w:val="0"/>
      <w:marRight w:val="0"/>
      <w:marTop w:val="0"/>
      <w:marBottom w:val="0"/>
      <w:divBdr>
        <w:top w:val="none" w:sz="0" w:space="0" w:color="auto"/>
        <w:left w:val="none" w:sz="0" w:space="0" w:color="auto"/>
        <w:bottom w:val="none" w:sz="0" w:space="0" w:color="auto"/>
        <w:right w:val="none" w:sz="0" w:space="0" w:color="auto"/>
      </w:divBdr>
    </w:div>
    <w:div w:id="646858815">
      <w:bodyDiv w:val="1"/>
      <w:marLeft w:val="0"/>
      <w:marRight w:val="0"/>
      <w:marTop w:val="0"/>
      <w:marBottom w:val="0"/>
      <w:divBdr>
        <w:top w:val="none" w:sz="0" w:space="0" w:color="auto"/>
        <w:left w:val="none" w:sz="0" w:space="0" w:color="auto"/>
        <w:bottom w:val="none" w:sz="0" w:space="0" w:color="auto"/>
        <w:right w:val="none" w:sz="0" w:space="0" w:color="auto"/>
      </w:divBdr>
    </w:div>
    <w:div w:id="657274010">
      <w:bodyDiv w:val="1"/>
      <w:marLeft w:val="0"/>
      <w:marRight w:val="0"/>
      <w:marTop w:val="0"/>
      <w:marBottom w:val="0"/>
      <w:divBdr>
        <w:top w:val="none" w:sz="0" w:space="0" w:color="auto"/>
        <w:left w:val="none" w:sz="0" w:space="0" w:color="auto"/>
        <w:bottom w:val="none" w:sz="0" w:space="0" w:color="auto"/>
        <w:right w:val="none" w:sz="0" w:space="0" w:color="auto"/>
      </w:divBdr>
    </w:div>
    <w:div w:id="749887359">
      <w:bodyDiv w:val="1"/>
      <w:marLeft w:val="0"/>
      <w:marRight w:val="0"/>
      <w:marTop w:val="0"/>
      <w:marBottom w:val="0"/>
      <w:divBdr>
        <w:top w:val="none" w:sz="0" w:space="0" w:color="auto"/>
        <w:left w:val="none" w:sz="0" w:space="0" w:color="auto"/>
        <w:bottom w:val="none" w:sz="0" w:space="0" w:color="auto"/>
        <w:right w:val="none" w:sz="0" w:space="0" w:color="auto"/>
      </w:divBdr>
    </w:div>
    <w:div w:id="752893726">
      <w:bodyDiv w:val="1"/>
      <w:marLeft w:val="0"/>
      <w:marRight w:val="0"/>
      <w:marTop w:val="0"/>
      <w:marBottom w:val="0"/>
      <w:divBdr>
        <w:top w:val="none" w:sz="0" w:space="0" w:color="auto"/>
        <w:left w:val="none" w:sz="0" w:space="0" w:color="auto"/>
        <w:bottom w:val="none" w:sz="0" w:space="0" w:color="auto"/>
        <w:right w:val="none" w:sz="0" w:space="0" w:color="auto"/>
      </w:divBdr>
    </w:div>
    <w:div w:id="818153799">
      <w:bodyDiv w:val="1"/>
      <w:marLeft w:val="0"/>
      <w:marRight w:val="0"/>
      <w:marTop w:val="0"/>
      <w:marBottom w:val="0"/>
      <w:divBdr>
        <w:top w:val="none" w:sz="0" w:space="0" w:color="auto"/>
        <w:left w:val="none" w:sz="0" w:space="0" w:color="auto"/>
        <w:bottom w:val="none" w:sz="0" w:space="0" w:color="auto"/>
        <w:right w:val="none" w:sz="0" w:space="0" w:color="auto"/>
      </w:divBdr>
    </w:div>
    <w:div w:id="841504274">
      <w:bodyDiv w:val="1"/>
      <w:marLeft w:val="0"/>
      <w:marRight w:val="0"/>
      <w:marTop w:val="0"/>
      <w:marBottom w:val="0"/>
      <w:divBdr>
        <w:top w:val="none" w:sz="0" w:space="0" w:color="auto"/>
        <w:left w:val="none" w:sz="0" w:space="0" w:color="auto"/>
        <w:bottom w:val="none" w:sz="0" w:space="0" w:color="auto"/>
        <w:right w:val="none" w:sz="0" w:space="0" w:color="auto"/>
      </w:divBdr>
    </w:div>
    <w:div w:id="842161636">
      <w:bodyDiv w:val="1"/>
      <w:marLeft w:val="0"/>
      <w:marRight w:val="0"/>
      <w:marTop w:val="0"/>
      <w:marBottom w:val="0"/>
      <w:divBdr>
        <w:top w:val="none" w:sz="0" w:space="0" w:color="auto"/>
        <w:left w:val="none" w:sz="0" w:space="0" w:color="auto"/>
        <w:bottom w:val="none" w:sz="0" w:space="0" w:color="auto"/>
        <w:right w:val="none" w:sz="0" w:space="0" w:color="auto"/>
      </w:divBdr>
    </w:div>
    <w:div w:id="867916394">
      <w:bodyDiv w:val="1"/>
      <w:marLeft w:val="0"/>
      <w:marRight w:val="0"/>
      <w:marTop w:val="0"/>
      <w:marBottom w:val="0"/>
      <w:divBdr>
        <w:top w:val="none" w:sz="0" w:space="0" w:color="auto"/>
        <w:left w:val="none" w:sz="0" w:space="0" w:color="auto"/>
        <w:bottom w:val="none" w:sz="0" w:space="0" w:color="auto"/>
        <w:right w:val="none" w:sz="0" w:space="0" w:color="auto"/>
      </w:divBdr>
    </w:div>
    <w:div w:id="868493331">
      <w:bodyDiv w:val="1"/>
      <w:marLeft w:val="0"/>
      <w:marRight w:val="0"/>
      <w:marTop w:val="0"/>
      <w:marBottom w:val="0"/>
      <w:divBdr>
        <w:top w:val="none" w:sz="0" w:space="0" w:color="auto"/>
        <w:left w:val="none" w:sz="0" w:space="0" w:color="auto"/>
        <w:bottom w:val="none" w:sz="0" w:space="0" w:color="auto"/>
        <w:right w:val="none" w:sz="0" w:space="0" w:color="auto"/>
      </w:divBdr>
    </w:div>
    <w:div w:id="917326203">
      <w:bodyDiv w:val="1"/>
      <w:marLeft w:val="0"/>
      <w:marRight w:val="0"/>
      <w:marTop w:val="0"/>
      <w:marBottom w:val="0"/>
      <w:divBdr>
        <w:top w:val="none" w:sz="0" w:space="0" w:color="auto"/>
        <w:left w:val="none" w:sz="0" w:space="0" w:color="auto"/>
        <w:bottom w:val="none" w:sz="0" w:space="0" w:color="auto"/>
        <w:right w:val="none" w:sz="0" w:space="0" w:color="auto"/>
      </w:divBdr>
    </w:div>
    <w:div w:id="931083083">
      <w:bodyDiv w:val="1"/>
      <w:marLeft w:val="0"/>
      <w:marRight w:val="0"/>
      <w:marTop w:val="0"/>
      <w:marBottom w:val="0"/>
      <w:divBdr>
        <w:top w:val="none" w:sz="0" w:space="0" w:color="auto"/>
        <w:left w:val="none" w:sz="0" w:space="0" w:color="auto"/>
        <w:bottom w:val="none" w:sz="0" w:space="0" w:color="auto"/>
        <w:right w:val="none" w:sz="0" w:space="0" w:color="auto"/>
      </w:divBdr>
    </w:div>
    <w:div w:id="964382903">
      <w:bodyDiv w:val="1"/>
      <w:marLeft w:val="0"/>
      <w:marRight w:val="0"/>
      <w:marTop w:val="0"/>
      <w:marBottom w:val="0"/>
      <w:divBdr>
        <w:top w:val="none" w:sz="0" w:space="0" w:color="auto"/>
        <w:left w:val="none" w:sz="0" w:space="0" w:color="auto"/>
        <w:bottom w:val="none" w:sz="0" w:space="0" w:color="auto"/>
        <w:right w:val="none" w:sz="0" w:space="0" w:color="auto"/>
      </w:divBdr>
    </w:div>
    <w:div w:id="975262807">
      <w:bodyDiv w:val="1"/>
      <w:marLeft w:val="0"/>
      <w:marRight w:val="0"/>
      <w:marTop w:val="0"/>
      <w:marBottom w:val="0"/>
      <w:divBdr>
        <w:top w:val="none" w:sz="0" w:space="0" w:color="auto"/>
        <w:left w:val="none" w:sz="0" w:space="0" w:color="auto"/>
        <w:bottom w:val="none" w:sz="0" w:space="0" w:color="auto"/>
        <w:right w:val="none" w:sz="0" w:space="0" w:color="auto"/>
      </w:divBdr>
    </w:div>
    <w:div w:id="1010256819">
      <w:bodyDiv w:val="1"/>
      <w:marLeft w:val="0"/>
      <w:marRight w:val="0"/>
      <w:marTop w:val="0"/>
      <w:marBottom w:val="0"/>
      <w:divBdr>
        <w:top w:val="none" w:sz="0" w:space="0" w:color="auto"/>
        <w:left w:val="none" w:sz="0" w:space="0" w:color="auto"/>
        <w:bottom w:val="none" w:sz="0" w:space="0" w:color="auto"/>
        <w:right w:val="none" w:sz="0" w:space="0" w:color="auto"/>
      </w:divBdr>
    </w:div>
    <w:div w:id="1086683677">
      <w:bodyDiv w:val="1"/>
      <w:marLeft w:val="0"/>
      <w:marRight w:val="0"/>
      <w:marTop w:val="0"/>
      <w:marBottom w:val="0"/>
      <w:divBdr>
        <w:top w:val="none" w:sz="0" w:space="0" w:color="auto"/>
        <w:left w:val="none" w:sz="0" w:space="0" w:color="auto"/>
        <w:bottom w:val="none" w:sz="0" w:space="0" w:color="auto"/>
        <w:right w:val="none" w:sz="0" w:space="0" w:color="auto"/>
      </w:divBdr>
    </w:div>
    <w:div w:id="1153182704">
      <w:bodyDiv w:val="1"/>
      <w:marLeft w:val="0"/>
      <w:marRight w:val="0"/>
      <w:marTop w:val="0"/>
      <w:marBottom w:val="0"/>
      <w:divBdr>
        <w:top w:val="none" w:sz="0" w:space="0" w:color="auto"/>
        <w:left w:val="none" w:sz="0" w:space="0" w:color="auto"/>
        <w:bottom w:val="none" w:sz="0" w:space="0" w:color="auto"/>
        <w:right w:val="none" w:sz="0" w:space="0" w:color="auto"/>
      </w:divBdr>
    </w:div>
    <w:div w:id="1166481248">
      <w:bodyDiv w:val="1"/>
      <w:marLeft w:val="0"/>
      <w:marRight w:val="0"/>
      <w:marTop w:val="0"/>
      <w:marBottom w:val="0"/>
      <w:divBdr>
        <w:top w:val="none" w:sz="0" w:space="0" w:color="auto"/>
        <w:left w:val="none" w:sz="0" w:space="0" w:color="auto"/>
        <w:bottom w:val="none" w:sz="0" w:space="0" w:color="auto"/>
        <w:right w:val="none" w:sz="0" w:space="0" w:color="auto"/>
      </w:divBdr>
    </w:div>
    <w:div w:id="1183477876">
      <w:bodyDiv w:val="1"/>
      <w:marLeft w:val="0"/>
      <w:marRight w:val="0"/>
      <w:marTop w:val="0"/>
      <w:marBottom w:val="0"/>
      <w:divBdr>
        <w:top w:val="none" w:sz="0" w:space="0" w:color="auto"/>
        <w:left w:val="none" w:sz="0" w:space="0" w:color="auto"/>
        <w:bottom w:val="none" w:sz="0" w:space="0" w:color="auto"/>
        <w:right w:val="none" w:sz="0" w:space="0" w:color="auto"/>
      </w:divBdr>
    </w:div>
    <w:div w:id="1281767991">
      <w:bodyDiv w:val="1"/>
      <w:marLeft w:val="0"/>
      <w:marRight w:val="0"/>
      <w:marTop w:val="0"/>
      <w:marBottom w:val="0"/>
      <w:divBdr>
        <w:top w:val="none" w:sz="0" w:space="0" w:color="auto"/>
        <w:left w:val="none" w:sz="0" w:space="0" w:color="auto"/>
        <w:bottom w:val="none" w:sz="0" w:space="0" w:color="auto"/>
        <w:right w:val="none" w:sz="0" w:space="0" w:color="auto"/>
      </w:divBdr>
    </w:div>
    <w:div w:id="1343705418">
      <w:bodyDiv w:val="1"/>
      <w:marLeft w:val="0"/>
      <w:marRight w:val="0"/>
      <w:marTop w:val="0"/>
      <w:marBottom w:val="0"/>
      <w:divBdr>
        <w:top w:val="none" w:sz="0" w:space="0" w:color="auto"/>
        <w:left w:val="none" w:sz="0" w:space="0" w:color="auto"/>
        <w:bottom w:val="none" w:sz="0" w:space="0" w:color="auto"/>
        <w:right w:val="none" w:sz="0" w:space="0" w:color="auto"/>
      </w:divBdr>
    </w:div>
    <w:div w:id="1363476661">
      <w:bodyDiv w:val="1"/>
      <w:marLeft w:val="0"/>
      <w:marRight w:val="0"/>
      <w:marTop w:val="0"/>
      <w:marBottom w:val="0"/>
      <w:divBdr>
        <w:top w:val="none" w:sz="0" w:space="0" w:color="auto"/>
        <w:left w:val="none" w:sz="0" w:space="0" w:color="auto"/>
        <w:bottom w:val="none" w:sz="0" w:space="0" w:color="auto"/>
        <w:right w:val="none" w:sz="0" w:space="0" w:color="auto"/>
      </w:divBdr>
    </w:div>
    <w:div w:id="1366101795">
      <w:bodyDiv w:val="1"/>
      <w:marLeft w:val="0"/>
      <w:marRight w:val="0"/>
      <w:marTop w:val="0"/>
      <w:marBottom w:val="0"/>
      <w:divBdr>
        <w:top w:val="none" w:sz="0" w:space="0" w:color="auto"/>
        <w:left w:val="none" w:sz="0" w:space="0" w:color="auto"/>
        <w:bottom w:val="none" w:sz="0" w:space="0" w:color="auto"/>
        <w:right w:val="none" w:sz="0" w:space="0" w:color="auto"/>
      </w:divBdr>
    </w:div>
    <w:div w:id="1407190948">
      <w:bodyDiv w:val="1"/>
      <w:marLeft w:val="0"/>
      <w:marRight w:val="0"/>
      <w:marTop w:val="0"/>
      <w:marBottom w:val="0"/>
      <w:divBdr>
        <w:top w:val="none" w:sz="0" w:space="0" w:color="auto"/>
        <w:left w:val="none" w:sz="0" w:space="0" w:color="auto"/>
        <w:bottom w:val="none" w:sz="0" w:space="0" w:color="auto"/>
        <w:right w:val="none" w:sz="0" w:space="0" w:color="auto"/>
      </w:divBdr>
    </w:div>
    <w:div w:id="1410233117">
      <w:bodyDiv w:val="1"/>
      <w:marLeft w:val="0"/>
      <w:marRight w:val="0"/>
      <w:marTop w:val="0"/>
      <w:marBottom w:val="0"/>
      <w:divBdr>
        <w:top w:val="none" w:sz="0" w:space="0" w:color="auto"/>
        <w:left w:val="none" w:sz="0" w:space="0" w:color="auto"/>
        <w:bottom w:val="none" w:sz="0" w:space="0" w:color="auto"/>
        <w:right w:val="none" w:sz="0" w:space="0" w:color="auto"/>
      </w:divBdr>
    </w:div>
    <w:div w:id="1623078747">
      <w:bodyDiv w:val="1"/>
      <w:marLeft w:val="0"/>
      <w:marRight w:val="0"/>
      <w:marTop w:val="0"/>
      <w:marBottom w:val="0"/>
      <w:divBdr>
        <w:top w:val="none" w:sz="0" w:space="0" w:color="auto"/>
        <w:left w:val="none" w:sz="0" w:space="0" w:color="auto"/>
        <w:bottom w:val="none" w:sz="0" w:space="0" w:color="auto"/>
        <w:right w:val="none" w:sz="0" w:space="0" w:color="auto"/>
      </w:divBdr>
    </w:div>
    <w:div w:id="1642416029">
      <w:bodyDiv w:val="1"/>
      <w:marLeft w:val="0"/>
      <w:marRight w:val="0"/>
      <w:marTop w:val="0"/>
      <w:marBottom w:val="0"/>
      <w:divBdr>
        <w:top w:val="none" w:sz="0" w:space="0" w:color="auto"/>
        <w:left w:val="none" w:sz="0" w:space="0" w:color="auto"/>
        <w:bottom w:val="none" w:sz="0" w:space="0" w:color="auto"/>
        <w:right w:val="none" w:sz="0" w:space="0" w:color="auto"/>
      </w:divBdr>
    </w:div>
    <w:div w:id="1657882586">
      <w:bodyDiv w:val="1"/>
      <w:marLeft w:val="0"/>
      <w:marRight w:val="0"/>
      <w:marTop w:val="0"/>
      <w:marBottom w:val="0"/>
      <w:divBdr>
        <w:top w:val="none" w:sz="0" w:space="0" w:color="auto"/>
        <w:left w:val="none" w:sz="0" w:space="0" w:color="auto"/>
        <w:bottom w:val="none" w:sz="0" w:space="0" w:color="auto"/>
        <w:right w:val="none" w:sz="0" w:space="0" w:color="auto"/>
      </w:divBdr>
    </w:div>
    <w:div w:id="1664090173">
      <w:bodyDiv w:val="1"/>
      <w:marLeft w:val="0"/>
      <w:marRight w:val="0"/>
      <w:marTop w:val="0"/>
      <w:marBottom w:val="0"/>
      <w:divBdr>
        <w:top w:val="none" w:sz="0" w:space="0" w:color="auto"/>
        <w:left w:val="none" w:sz="0" w:space="0" w:color="auto"/>
        <w:bottom w:val="none" w:sz="0" w:space="0" w:color="auto"/>
        <w:right w:val="none" w:sz="0" w:space="0" w:color="auto"/>
      </w:divBdr>
      <w:divsChild>
        <w:div w:id="2001888515">
          <w:marLeft w:val="0"/>
          <w:marRight w:val="0"/>
          <w:marTop w:val="0"/>
          <w:marBottom w:val="0"/>
          <w:divBdr>
            <w:top w:val="none" w:sz="0" w:space="0" w:color="auto"/>
            <w:left w:val="none" w:sz="0" w:space="0" w:color="auto"/>
            <w:bottom w:val="none" w:sz="0" w:space="0" w:color="auto"/>
            <w:right w:val="none" w:sz="0" w:space="0" w:color="auto"/>
          </w:divBdr>
          <w:divsChild>
            <w:div w:id="1056465042">
              <w:marLeft w:val="0"/>
              <w:marRight w:val="0"/>
              <w:marTop w:val="0"/>
              <w:marBottom w:val="0"/>
              <w:divBdr>
                <w:top w:val="none" w:sz="0" w:space="0" w:color="auto"/>
                <w:left w:val="none" w:sz="0" w:space="0" w:color="auto"/>
                <w:bottom w:val="none" w:sz="0" w:space="0" w:color="auto"/>
                <w:right w:val="none" w:sz="0" w:space="0" w:color="auto"/>
              </w:divBdr>
              <w:divsChild>
                <w:div w:id="1740245608">
                  <w:marLeft w:val="0"/>
                  <w:marRight w:val="0"/>
                  <w:marTop w:val="0"/>
                  <w:marBottom w:val="0"/>
                  <w:divBdr>
                    <w:top w:val="none" w:sz="0" w:space="0" w:color="auto"/>
                    <w:left w:val="none" w:sz="0" w:space="0" w:color="auto"/>
                    <w:bottom w:val="none" w:sz="0" w:space="0" w:color="auto"/>
                    <w:right w:val="none" w:sz="0" w:space="0" w:color="auto"/>
                  </w:divBdr>
                  <w:divsChild>
                    <w:div w:id="110627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540815">
          <w:marLeft w:val="0"/>
          <w:marRight w:val="0"/>
          <w:marTop w:val="0"/>
          <w:marBottom w:val="0"/>
          <w:divBdr>
            <w:top w:val="none" w:sz="0" w:space="0" w:color="auto"/>
            <w:left w:val="none" w:sz="0" w:space="0" w:color="auto"/>
            <w:bottom w:val="none" w:sz="0" w:space="0" w:color="auto"/>
            <w:right w:val="none" w:sz="0" w:space="0" w:color="auto"/>
          </w:divBdr>
          <w:divsChild>
            <w:div w:id="1534225478">
              <w:marLeft w:val="0"/>
              <w:marRight w:val="0"/>
              <w:marTop w:val="0"/>
              <w:marBottom w:val="0"/>
              <w:divBdr>
                <w:top w:val="none" w:sz="0" w:space="0" w:color="auto"/>
                <w:left w:val="none" w:sz="0" w:space="0" w:color="auto"/>
                <w:bottom w:val="none" w:sz="0" w:space="0" w:color="auto"/>
                <w:right w:val="none" w:sz="0" w:space="0" w:color="auto"/>
              </w:divBdr>
              <w:divsChild>
                <w:div w:id="940576416">
                  <w:marLeft w:val="0"/>
                  <w:marRight w:val="0"/>
                  <w:marTop w:val="0"/>
                  <w:marBottom w:val="0"/>
                  <w:divBdr>
                    <w:top w:val="none" w:sz="0" w:space="0" w:color="auto"/>
                    <w:left w:val="none" w:sz="0" w:space="0" w:color="auto"/>
                    <w:bottom w:val="none" w:sz="0" w:space="0" w:color="auto"/>
                    <w:right w:val="none" w:sz="0" w:space="0" w:color="auto"/>
                  </w:divBdr>
                  <w:divsChild>
                    <w:div w:id="1517763960">
                      <w:marLeft w:val="0"/>
                      <w:marRight w:val="0"/>
                      <w:marTop w:val="0"/>
                      <w:marBottom w:val="0"/>
                      <w:divBdr>
                        <w:top w:val="none" w:sz="0" w:space="0" w:color="auto"/>
                        <w:left w:val="none" w:sz="0" w:space="0" w:color="auto"/>
                        <w:bottom w:val="none" w:sz="0" w:space="0" w:color="auto"/>
                        <w:right w:val="none" w:sz="0" w:space="0" w:color="auto"/>
                      </w:divBdr>
                    </w:div>
                  </w:divsChild>
                </w:div>
                <w:div w:id="390806500">
                  <w:marLeft w:val="0"/>
                  <w:marRight w:val="0"/>
                  <w:marTop w:val="0"/>
                  <w:marBottom w:val="0"/>
                  <w:divBdr>
                    <w:top w:val="none" w:sz="0" w:space="0" w:color="auto"/>
                    <w:left w:val="none" w:sz="0" w:space="0" w:color="auto"/>
                    <w:bottom w:val="none" w:sz="0" w:space="0" w:color="auto"/>
                    <w:right w:val="none" w:sz="0" w:space="0" w:color="auto"/>
                  </w:divBdr>
                  <w:divsChild>
                    <w:div w:id="576749264">
                      <w:marLeft w:val="0"/>
                      <w:marRight w:val="0"/>
                      <w:marTop w:val="0"/>
                      <w:marBottom w:val="0"/>
                      <w:divBdr>
                        <w:top w:val="none" w:sz="0" w:space="0" w:color="auto"/>
                        <w:left w:val="none" w:sz="0" w:space="0" w:color="auto"/>
                        <w:bottom w:val="none" w:sz="0" w:space="0" w:color="auto"/>
                        <w:right w:val="none" w:sz="0" w:space="0" w:color="auto"/>
                      </w:divBdr>
                    </w:div>
                  </w:divsChild>
                </w:div>
                <w:div w:id="1063455909">
                  <w:marLeft w:val="0"/>
                  <w:marRight w:val="0"/>
                  <w:marTop w:val="0"/>
                  <w:marBottom w:val="0"/>
                  <w:divBdr>
                    <w:top w:val="none" w:sz="0" w:space="0" w:color="auto"/>
                    <w:left w:val="none" w:sz="0" w:space="0" w:color="auto"/>
                    <w:bottom w:val="none" w:sz="0" w:space="0" w:color="auto"/>
                    <w:right w:val="none" w:sz="0" w:space="0" w:color="auto"/>
                  </w:divBdr>
                  <w:divsChild>
                    <w:div w:id="794058336">
                      <w:marLeft w:val="0"/>
                      <w:marRight w:val="0"/>
                      <w:marTop w:val="0"/>
                      <w:marBottom w:val="0"/>
                      <w:divBdr>
                        <w:top w:val="none" w:sz="0" w:space="0" w:color="auto"/>
                        <w:left w:val="none" w:sz="0" w:space="0" w:color="auto"/>
                        <w:bottom w:val="none" w:sz="0" w:space="0" w:color="auto"/>
                        <w:right w:val="none" w:sz="0" w:space="0" w:color="auto"/>
                      </w:divBdr>
                    </w:div>
                  </w:divsChild>
                </w:div>
                <w:div w:id="1493528749">
                  <w:marLeft w:val="0"/>
                  <w:marRight w:val="0"/>
                  <w:marTop w:val="0"/>
                  <w:marBottom w:val="0"/>
                  <w:divBdr>
                    <w:top w:val="none" w:sz="0" w:space="0" w:color="auto"/>
                    <w:left w:val="none" w:sz="0" w:space="0" w:color="auto"/>
                    <w:bottom w:val="none" w:sz="0" w:space="0" w:color="auto"/>
                    <w:right w:val="none" w:sz="0" w:space="0" w:color="auto"/>
                  </w:divBdr>
                  <w:divsChild>
                    <w:div w:id="624389150">
                      <w:marLeft w:val="0"/>
                      <w:marRight w:val="0"/>
                      <w:marTop w:val="0"/>
                      <w:marBottom w:val="0"/>
                      <w:divBdr>
                        <w:top w:val="none" w:sz="0" w:space="0" w:color="auto"/>
                        <w:left w:val="none" w:sz="0" w:space="0" w:color="auto"/>
                        <w:bottom w:val="none" w:sz="0" w:space="0" w:color="auto"/>
                        <w:right w:val="none" w:sz="0" w:space="0" w:color="auto"/>
                      </w:divBdr>
                    </w:div>
                  </w:divsChild>
                </w:div>
                <w:div w:id="1577202851">
                  <w:marLeft w:val="0"/>
                  <w:marRight w:val="0"/>
                  <w:marTop w:val="0"/>
                  <w:marBottom w:val="0"/>
                  <w:divBdr>
                    <w:top w:val="none" w:sz="0" w:space="0" w:color="auto"/>
                    <w:left w:val="none" w:sz="0" w:space="0" w:color="auto"/>
                    <w:bottom w:val="none" w:sz="0" w:space="0" w:color="auto"/>
                    <w:right w:val="none" w:sz="0" w:space="0" w:color="auto"/>
                  </w:divBdr>
                  <w:divsChild>
                    <w:div w:id="89905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023561">
      <w:bodyDiv w:val="1"/>
      <w:marLeft w:val="0"/>
      <w:marRight w:val="0"/>
      <w:marTop w:val="0"/>
      <w:marBottom w:val="0"/>
      <w:divBdr>
        <w:top w:val="none" w:sz="0" w:space="0" w:color="auto"/>
        <w:left w:val="none" w:sz="0" w:space="0" w:color="auto"/>
        <w:bottom w:val="none" w:sz="0" w:space="0" w:color="auto"/>
        <w:right w:val="none" w:sz="0" w:space="0" w:color="auto"/>
      </w:divBdr>
      <w:divsChild>
        <w:div w:id="893199465">
          <w:marLeft w:val="0"/>
          <w:marRight w:val="0"/>
          <w:marTop w:val="0"/>
          <w:marBottom w:val="0"/>
          <w:divBdr>
            <w:top w:val="none" w:sz="0" w:space="0" w:color="auto"/>
            <w:left w:val="none" w:sz="0" w:space="0" w:color="auto"/>
            <w:bottom w:val="none" w:sz="0" w:space="0" w:color="auto"/>
            <w:right w:val="none" w:sz="0" w:space="0" w:color="auto"/>
          </w:divBdr>
        </w:div>
      </w:divsChild>
    </w:div>
    <w:div w:id="1850441215">
      <w:bodyDiv w:val="1"/>
      <w:marLeft w:val="0"/>
      <w:marRight w:val="0"/>
      <w:marTop w:val="0"/>
      <w:marBottom w:val="0"/>
      <w:divBdr>
        <w:top w:val="none" w:sz="0" w:space="0" w:color="auto"/>
        <w:left w:val="none" w:sz="0" w:space="0" w:color="auto"/>
        <w:bottom w:val="none" w:sz="0" w:space="0" w:color="auto"/>
        <w:right w:val="none" w:sz="0" w:space="0" w:color="auto"/>
      </w:divBdr>
    </w:div>
    <w:div w:id="1886288154">
      <w:bodyDiv w:val="1"/>
      <w:marLeft w:val="0"/>
      <w:marRight w:val="0"/>
      <w:marTop w:val="0"/>
      <w:marBottom w:val="0"/>
      <w:divBdr>
        <w:top w:val="none" w:sz="0" w:space="0" w:color="auto"/>
        <w:left w:val="none" w:sz="0" w:space="0" w:color="auto"/>
        <w:bottom w:val="none" w:sz="0" w:space="0" w:color="auto"/>
        <w:right w:val="none" w:sz="0" w:space="0" w:color="auto"/>
      </w:divBdr>
    </w:div>
    <w:div w:id="1886867779">
      <w:bodyDiv w:val="1"/>
      <w:marLeft w:val="0"/>
      <w:marRight w:val="0"/>
      <w:marTop w:val="0"/>
      <w:marBottom w:val="0"/>
      <w:divBdr>
        <w:top w:val="none" w:sz="0" w:space="0" w:color="auto"/>
        <w:left w:val="none" w:sz="0" w:space="0" w:color="auto"/>
        <w:bottom w:val="none" w:sz="0" w:space="0" w:color="auto"/>
        <w:right w:val="none" w:sz="0" w:space="0" w:color="auto"/>
      </w:divBdr>
      <w:divsChild>
        <w:div w:id="626396224">
          <w:marLeft w:val="0"/>
          <w:marRight w:val="0"/>
          <w:marTop w:val="0"/>
          <w:marBottom w:val="0"/>
          <w:divBdr>
            <w:top w:val="none" w:sz="0" w:space="0" w:color="auto"/>
            <w:left w:val="none" w:sz="0" w:space="0" w:color="auto"/>
            <w:bottom w:val="none" w:sz="0" w:space="0" w:color="auto"/>
            <w:right w:val="none" w:sz="0" w:space="0" w:color="auto"/>
          </w:divBdr>
        </w:div>
      </w:divsChild>
    </w:div>
    <w:div w:id="1914310053">
      <w:bodyDiv w:val="1"/>
      <w:marLeft w:val="0"/>
      <w:marRight w:val="0"/>
      <w:marTop w:val="0"/>
      <w:marBottom w:val="0"/>
      <w:divBdr>
        <w:top w:val="none" w:sz="0" w:space="0" w:color="auto"/>
        <w:left w:val="none" w:sz="0" w:space="0" w:color="auto"/>
        <w:bottom w:val="none" w:sz="0" w:space="0" w:color="auto"/>
        <w:right w:val="none" w:sz="0" w:space="0" w:color="auto"/>
      </w:divBdr>
    </w:div>
    <w:div w:id="2119716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esse@th-wildau.de" TargetMode="Externa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7F910B-212C-4E4D-9905-E8E075363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1315</Words>
  <Characters>8291</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TH-User</dc:creator>
  <cp:keywords/>
  <dc:description/>
  <cp:lastModifiedBy>Lange</cp:lastModifiedBy>
  <cp:revision>2</cp:revision>
  <dcterms:created xsi:type="dcterms:W3CDTF">2026-09-11T09:29:00Z</dcterms:created>
  <dcterms:modified xsi:type="dcterms:W3CDTF">2026-09-11T09:29:00Z</dcterms:modified>
</cp:coreProperties>
</file>