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94F51" w14:textId="313C3CDF" w:rsidR="008F12D3" w:rsidRPr="00E8658C" w:rsidRDefault="008F12D3" w:rsidP="008F12D3">
      <w:pPr>
        <w:spacing w:after="120" w:line="276" w:lineRule="auto"/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bookmarkStart w:id="0" w:name="_GoBack"/>
      <w:bookmarkEnd w:id="0"/>
      <w:r w:rsidRPr="008F12D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PRESSEMEDDELELSE</w:t>
      </w:r>
      <w:r w:rsidR="00E8658C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br/>
      </w:r>
      <w:r w:rsidR="0045141E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da-DK"/>
        </w:rPr>
        <w:t>Kan</w:t>
      </w:r>
      <w:r w:rsidR="00E16CB0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da-DK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da-DK"/>
        </w:rPr>
        <w:t>dine ans</w:t>
      </w:r>
      <w:r w:rsidR="00E16CB0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da-DK"/>
        </w:rPr>
        <w:t>a</w:t>
      </w:r>
      <w:r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da-DK"/>
        </w:rPr>
        <w:t xml:space="preserve">tte </w:t>
      </w:r>
      <w:r w:rsidR="0045141E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da-DK"/>
        </w:rPr>
        <w:t xml:space="preserve">få </w:t>
      </w:r>
      <w:r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da-DK"/>
        </w:rPr>
        <w:t xml:space="preserve">skattesmæk for </w:t>
      </w:r>
      <w:r w:rsidR="00E16CB0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da-DK"/>
        </w:rPr>
        <w:t>årets</w:t>
      </w:r>
      <w:r w:rsidRPr="008F12D3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da-DK"/>
        </w:rPr>
        <w:t xml:space="preserve"> julegave</w:t>
      </w:r>
      <w:r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da-DK"/>
        </w:rPr>
        <w:t>?</w:t>
      </w:r>
    </w:p>
    <w:p w14:paraId="05D47FCA" w14:textId="2C42B87B" w:rsidR="008A5AB1" w:rsidRDefault="0045141E" w:rsidP="008F12D3">
      <w:pPr>
        <w:spacing w:after="120" w:line="276" w:lineRule="auto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da-DK"/>
        </w:rPr>
      </w:pPr>
      <w:r w:rsidRPr="0045141E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da-DK"/>
        </w:rPr>
        <w:t>Alle elsker</w:t>
      </w:r>
      <w:r w:rsidR="00EE3467" w:rsidRPr="0045141E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da-DK"/>
        </w:rPr>
        <w:t xml:space="preserve">, når chefen er i det gavmilde hjørne, men den gode stemning </w:t>
      </w:r>
      <w:r w:rsidR="00514E7E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da-DK"/>
        </w:rPr>
        <w:t xml:space="preserve">vender </w:t>
      </w:r>
      <w:r w:rsidR="00EE3467" w:rsidRPr="0045141E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da-DK"/>
        </w:rPr>
        <w:t>hurtigt, hvis man som</w:t>
      </w:r>
      <w:r w:rsidR="008F12D3" w:rsidRPr="0045141E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da-DK"/>
        </w:rPr>
        <w:t xml:space="preserve"> arbejdsgiver </w:t>
      </w:r>
      <w:r w:rsidR="00EE3467" w:rsidRPr="0045141E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da-DK"/>
        </w:rPr>
        <w:t xml:space="preserve">ikke </w:t>
      </w:r>
      <w:r w:rsidR="008F12D3" w:rsidRPr="0045141E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da-DK"/>
        </w:rPr>
        <w:t>holde</w:t>
      </w:r>
      <w:r w:rsidR="00EE3467" w:rsidRPr="0045141E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da-DK"/>
        </w:rPr>
        <w:t>r</w:t>
      </w:r>
      <w:r w:rsidR="008F12D3" w:rsidRPr="0045141E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da-DK"/>
        </w:rPr>
        <w:t xml:space="preserve"> gavehumør</w:t>
      </w:r>
      <w:r w:rsidR="006A3077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da-DK"/>
        </w:rPr>
        <w:t>et</w:t>
      </w:r>
      <w:r w:rsidR="008F12D3" w:rsidRPr="0045141E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da-DK"/>
        </w:rPr>
        <w:t xml:space="preserve"> i </w:t>
      </w:r>
      <w:r w:rsidR="008F12D3" w:rsidRPr="008A5AB1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da-DK"/>
        </w:rPr>
        <w:t>skak</w:t>
      </w:r>
      <w:r w:rsidR="00E16CB0" w:rsidRPr="008A5AB1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da-DK"/>
        </w:rPr>
        <w:t>.</w:t>
      </w:r>
      <w:r w:rsidR="008A5AB1" w:rsidRPr="008A5AB1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da-DK"/>
        </w:rPr>
        <w:t xml:space="preserve"> Den skattefrie beløbsgrænse for gaver – også kaldet bagatelgrænsen – er nemlig lidt mere indviklet end som så.</w:t>
      </w:r>
    </w:p>
    <w:p w14:paraId="4437260D" w14:textId="77777777" w:rsidR="0045141E" w:rsidRDefault="0045141E" w:rsidP="0045141E">
      <w:pPr>
        <w:spacing w:after="120" w:line="276" w:lineRule="auto"/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I år (2019) er bagatelgrænsen 1.200 kroner. Det betyder, at en virksomhed må give hver af sine ansatte gaver for samlet set 1.200 kroner om året</w:t>
      </w:r>
      <w:r w:rsidR="008A5AB1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, inklusive moms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.</w:t>
      </w:r>
    </w:p>
    <w:p w14:paraId="12BB9E01" w14:textId="1DC02006" w:rsidR="0045141E" w:rsidRDefault="0045141E" w:rsidP="0045141E">
      <w:pPr>
        <w:spacing w:after="120" w:line="276" w:lineRule="auto"/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8F12D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Hvis julegaven overstiger det beløb og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har en pris på </w:t>
      </w:r>
      <w:r w:rsidRPr="008F12D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fx 1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.</w:t>
      </w:r>
      <w:r w:rsidRPr="008F12D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2</w:t>
      </w:r>
      <w:r w:rsidR="009657F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50</w:t>
      </w:r>
      <w:r w:rsidRPr="008F12D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kr., </w:t>
      </w:r>
      <w:r w:rsidR="008218F6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skal</w:t>
      </w:r>
      <w:r w:rsidR="005B141D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Pr="008F12D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medarbejderen betale skat af HELE beløbet – og </w:t>
      </w:r>
      <w:r w:rsidR="009657F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altså </w:t>
      </w:r>
      <w:r w:rsidRPr="008F12D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ikke kun </w:t>
      </w:r>
      <w:r w:rsidR="009657F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af de 50 kroner, som er </w:t>
      </w:r>
      <w:r w:rsidRPr="008F12D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den del, der overstiger bagatelgrænsen.</w:t>
      </w:r>
      <w:r w:rsidR="008A5AB1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</w:p>
    <w:p w14:paraId="42A93606" w14:textId="77777777" w:rsidR="002C7AD7" w:rsidRDefault="006A3077" w:rsidP="009657F4">
      <w:pPr>
        <w:spacing w:after="120" w:line="276" w:lineRule="auto"/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da-DK"/>
        </w:rPr>
        <w:t>December</w:t>
      </w:r>
      <w:r w:rsidR="007D660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da-DK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da-DK"/>
        </w:rPr>
        <w:t xml:space="preserve">kan redde stemningen </w:t>
      </w:r>
      <w:r w:rsidR="007D6609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br/>
      </w:r>
      <w:r w:rsidR="005B141D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Som nævnt </w:t>
      </w:r>
      <w:r w:rsidR="009657F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er </w:t>
      </w:r>
      <w:r w:rsidR="005B141D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det </w:t>
      </w:r>
      <w:r w:rsidR="009657F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vigtigt at være opmærksom på, at b</w:t>
      </w:r>
      <w:r w:rsidR="008F12D3" w:rsidRPr="008F12D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agatelgrænsen omfatter</w:t>
      </w:r>
      <w:r w:rsidR="009657F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alt,</w:t>
      </w:r>
      <w:r w:rsidR="008F12D3" w:rsidRPr="008F12D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hvad virksomheden har givet </w:t>
      </w:r>
      <w:r w:rsidR="006F162D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sine </w:t>
      </w:r>
      <w:r w:rsidR="008F12D3" w:rsidRPr="008F12D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medarbejdere hele året. </w:t>
      </w:r>
    </w:p>
    <w:p w14:paraId="708A5DB7" w14:textId="77777777" w:rsidR="008F12D3" w:rsidRPr="006A3077" w:rsidRDefault="007D6609" w:rsidP="009657F4">
      <w:pPr>
        <w:spacing w:after="120" w:line="276" w:lineRule="auto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da-DK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Det vil sige, at </w:t>
      </w:r>
      <w:r w:rsidR="009657F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hvis gaveregnen fra hjørnekontoret udebl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iver</w:t>
      </w:r>
      <w:r w:rsidR="009657F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årets første 11 måneder,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kan </w:t>
      </w:r>
      <w:r w:rsidR="006A307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julestemningen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="006A307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reddes på målstregen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med </w:t>
      </w:r>
      <w:r w:rsidR="009657F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en gave til 1.200 kroner</w:t>
      </w:r>
      <w:r w:rsidR="006A307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, inden alle går på ferie.</w:t>
      </w:r>
    </w:p>
    <w:p w14:paraId="5A292C54" w14:textId="77777777" w:rsidR="00514E7E" w:rsidRDefault="00A84E90" w:rsidP="00A84E90">
      <w:pPr>
        <w:spacing w:after="120" w:line="276" w:lineRule="auto"/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745CA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da-DK"/>
        </w:rPr>
        <w:t>Julegaven har særstatus</w:t>
      </w:r>
      <w:r w:rsidRPr="00745CA4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br/>
      </w:r>
      <w:r w:rsidRPr="004D7C7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I det hele taget har julegaven en særstatus. Reglerne siger nemlig, at</w:t>
      </w:r>
      <w:r w:rsidR="00514E7E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hvis</w:t>
      </w:r>
      <w:r w:rsidRPr="004D7C7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julegaven </w:t>
      </w:r>
      <w:r w:rsidR="00E8658C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har</w:t>
      </w:r>
      <w:r w:rsidRPr="004D7C7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en værdi på </w:t>
      </w:r>
      <w:r w:rsidR="00E8658C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højst </w:t>
      </w:r>
      <w:r w:rsidRPr="004D7C7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800 kroner, så er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den altid </w:t>
      </w:r>
      <w:r w:rsidRPr="004D7C7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skatte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fri</w:t>
      </w:r>
      <w:r w:rsidRPr="004D7C7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– uanset</w:t>
      </w:r>
      <w:r w:rsidR="00E8658C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,</w:t>
      </w:r>
      <w:r w:rsidRPr="004D7C7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at årets samlede gaver overstiger bagatelgrænsen på 1.200 kroner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. </w:t>
      </w:r>
    </w:p>
    <w:p w14:paraId="2A488A16" w14:textId="628A2810" w:rsidR="00A84E90" w:rsidRDefault="00A84E90" w:rsidP="00A84E90">
      <w:pPr>
        <w:spacing w:after="120" w:line="276" w:lineRule="auto"/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Man skal dog være opmærksom på, at værdien af julegaven indgår i opgørelsen af årets samlede gaver og dermed også i bagatelgrænsen</w:t>
      </w:r>
      <w:r w:rsidRPr="004D7C7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. </w:t>
      </w:r>
      <w:r w:rsidR="00514E7E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H</w:t>
      </w:r>
      <w:r w:rsidRPr="004D7C7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a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r</w:t>
      </w:r>
      <w:r w:rsidRPr="004D7C7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man </w:t>
      </w:r>
      <w:r w:rsidRPr="004D7C7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fået en julegave til fx 800 kroner og en påskegave til fx 500 kroner, så er hele påskegaven på 500 kroner skattepligtig, </w:t>
      </w:r>
      <w:r w:rsidR="00514E7E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fordi</w:t>
      </w:r>
      <w:r w:rsidRPr="004D7C7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man i årets løb har fået gaver for me</w:t>
      </w:r>
      <w:r w:rsidR="00E8658C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r</w:t>
      </w:r>
      <w:r w:rsidRPr="004D7C7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e end 1.200 kr.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</w:p>
    <w:p w14:paraId="3BE6406A" w14:textId="77777777" w:rsidR="006F162D" w:rsidRPr="008F12D3" w:rsidRDefault="006F162D" w:rsidP="009657F4">
      <w:pPr>
        <w:spacing w:after="120" w:line="276" w:lineRule="auto"/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Virksomheden kan i øvrigt ikke fratrække m</w:t>
      </w:r>
      <w:r w:rsidRPr="008A5AB1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oms af udgifter til køb af julegaver.</w:t>
      </w:r>
    </w:p>
    <w:p w14:paraId="0B41F4DC" w14:textId="06AE6827" w:rsidR="008F12D3" w:rsidRPr="008F12D3" w:rsidRDefault="008A5AB1" w:rsidP="00790D41">
      <w:pPr>
        <w:spacing w:after="120" w:line="276" w:lineRule="auto"/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da-DK"/>
        </w:rPr>
        <w:t>G</w:t>
      </w:r>
      <w:r w:rsidR="00790D41" w:rsidRPr="008A5AB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da-DK"/>
        </w:rPr>
        <w:t>avekort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da-DK"/>
        </w:rPr>
        <w:t xml:space="preserve"> til ubegrænset sortiment er no-go </w:t>
      </w:r>
      <w:r w:rsidRPr="008A5AB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da-DK"/>
        </w:rPr>
        <w:t xml:space="preserve"> </w:t>
      </w:r>
      <w:r w:rsidRPr="008A5AB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da-DK"/>
        </w:rPr>
        <w:br/>
      </w:r>
      <w:r w:rsidR="002C7AD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Som arbejdsgiver </w:t>
      </w:r>
      <w:r w:rsidR="008F12D3" w:rsidRPr="008F12D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må </w:t>
      </w:r>
      <w:r w:rsidR="002C7AD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du </w:t>
      </w:r>
      <w:r w:rsidR="008F12D3" w:rsidRPr="008F12D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gerne give medarbejderen et gavekort </w:t>
      </w:r>
      <w:r w:rsidR="002C7AD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i</w:t>
      </w:r>
      <w:r w:rsidR="008F12D3" w:rsidRPr="008F12D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="002C7AD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jule</w:t>
      </w:r>
      <w:r w:rsidR="008F12D3" w:rsidRPr="008F12D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gave, men det skal være begrænset til et lille sortiment. Derfor </w:t>
      </w:r>
      <w:r w:rsidR="006F162D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kan du godt </w:t>
      </w:r>
      <w:r w:rsidR="005B141D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opgive idéen</w:t>
      </w:r>
      <w:r w:rsidR="006F162D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om at give </w:t>
      </w:r>
      <w:r w:rsidR="008F12D3" w:rsidRPr="008F12D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gavekort til fx Magasin</w:t>
      </w:r>
      <w:r w:rsidR="006F162D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. De</w:t>
      </w:r>
      <w:r w:rsidR="005B141D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rimod er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det er ok, hvis gavekortet </w:t>
      </w:r>
      <w:r w:rsidR="005B141D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lyder på en</w:t>
      </w:r>
      <w:r w:rsidR="008F12D3" w:rsidRPr="008F12D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middag</w:t>
      </w:r>
      <w:r w:rsidR="005B141D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</w:t>
      </w:r>
      <w:r w:rsidR="008F12D3" w:rsidRPr="008F12D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på </w:t>
      </w:r>
      <w:r w:rsidR="005B141D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e</w:t>
      </w:r>
      <w:r w:rsidR="008F12D3" w:rsidRPr="008F12D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n </w:t>
      </w:r>
      <w:r w:rsidR="005B141D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specifik</w:t>
      </w:r>
      <w:r w:rsidR="008F12D3" w:rsidRPr="008F12D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restaurant.</w:t>
      </w:r>
    </w:p>
    <w:p w14:paraId="7C5B40EF" w14:textId="77777777" w:rsidR="008F12D3" w:rsidRDefault="008F12D3" w:rsidP="008A5AB1">
      <w:pPr>
        <w:spacing w:after="120" w:line="276" w:lineRule="auto"/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8F12D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Gavekortets værdi er også omfattet af bagatelgrænsen</w:t>
      </w:r>
      <w:r w:rsidR="008A5AB1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på de 1.200 kroner</w:t>
      </w:r>
      <w:r w:rsidRPr="008F12D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.</w:t>
      </w:r>
    </w:p>
    <w:p w14:paraId="7B285D22" w14:textId="4CEADF37" w:rsidR="005B141D" w:rsidRPr="00E8658C" w:rsidRDefault="005B141D" w:rsidP="002C7AD7">
      <w:pPr>
        <w:spacing w:after="120" w:line="276" w:lineRule="auto"/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5B141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da-DK"/>
        </w:rPr>
        <w:t xml:space="preserve">Svært at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da-DK"/>
        </w:rPr>
        <w:t>finde</w:t>
      </w:r>
      <w:r w:rsidRPr="005B141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da-DK"/>
        </w:rPr>
        <w:t xml:space="preserve"> rundt i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da-DK"/>
        </w:rPr>
        <w:t xml:space="preserve"> reglerne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br/>
      </w:r>
      <w:r w:rsidR="002C7AD7" w:rsidRPr="002C7AD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”</w:t>
      </w:r>
      <w:r w:rsidR="00EF791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Det kan godt være </w:t>
      </w:r>
      <w:r w:rsidR="002C7AD7" w:rsidRPr="002C7AD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svært at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finde r</w:t>
      </w:r>
      <w:r w:rsidR="002C7AD7" w:rsidRPr="002C7AD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undt i reglerne</w:t>
      </w:r>
      <w:r w:rsidR="00EF791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for, hvor meget </w:t>
      </w:r>
      <w:r w:rsidR="003546AD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man</w:t>
      </w:r>
      <w:r w:rsidR="00EF791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kan give </w:t>
      </w:r>
      <w:r w:rsidR="003546AD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sine </w:t>
      </w:r>
      <w:r w:rsidR="00EF791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medarbejdere uden at overskride bagatelgrænsen eller på anden måde risikere</w:t>
      </w:r>
      <w:r w:rsidR="00E8658C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r</w:t>
      </w:r>
      <w:r w:rsidR="00EF791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, at medarbejderne bliver beskattet. Her i </w:t>
      </w:r>
      <w:r w:rsidR="002C7AD7" w:rsidRPr="00EF791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da-DK"/>
        </w:rPr>
        <w:t>info</w:t>
      </w:r>
      <w:r w:rsidR="002C7AD7" w:rsidRPr="002C7AD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revision </w:t>
      </w:r>
      <w:r w:rsidR="00EF791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får vi hvert år </w:t>
      </w:r>
      <w:r w:rsidR="003546AD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en del</w:t>
      </w:r>
      <w:r w:rsidR="00EF791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henvendelser fra kunder om dette spørgsmål – </w:t>
      </w:r>
      <w:r w:rsidR="003546AD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især</w:t>
      </w:r>
      <w:r w:rsidR="00EF791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, når de står og skal indkøbe julegaver til deres ansatte,” siger Flemming Saabye, leder af skatteafdelingen i </w:t>
      </w:r>
      <w:r w:rsidR="00E8658C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revisions- og konsulenthuset </w:t>
      </w:r>
      <w:r w:rsidR="00EF7913" w:rsidRPr="00EF791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da-DK"/>
        </w:rPr>
        <w:t>info</w:t>
      </w:r>
      <w:r w:rsidR="00EF791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revision.</w:t>
      </w:r>
    </w:p>
    <w:p w14:paraId="5689E154" w14:textId="2E4E7C09" w:rsidR="00995AD3" w:rsidRPr="002C7AD7" w:rsidRDefault="002C7AD7" w:rsidP="002C7AD7">
      <w:pPr>
        <w:spacing w:after="120" w:line="276" w:lineRule="auto"/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</w:pPr>
      <w:r w:rsidRPr="002C7AD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da-DK"/>
        </w:rPr>
        <w:t>Mere information</w:t>
      </w:r>
      <w:r w:rsidRPr="002C7AD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da-DK"/>
        </w:rPr>
        <w:br/>
      </w:r>
      <w:r w:rsidRPr="002C7AD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Flemming Saabye</w:t>
      </w:r>
      <w:r w:rsidR="00EF791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, l</w:t>
      </w:r>
      <w:r w:rsidRPr="002C7AD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eder af skatteafdelingen</w:t>
      </w:r>
      <w:r w:rsidR="00EF791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i revisions- og konsulenthuset </w:t>
      </w:r>
      <w:r w:rsidR="00EF7913" w:rsidRPr="00EF791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da-DK"/>
        </w:rPr>
        <w:t>info</w:t>
      </w:r>
      <w:r w:rsidR="00EF791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revision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br/>
      </w:r>
      <w:r w:rsidRPr="002C7AD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T: 39 53 50 38</w:t>
      </w:r>
      <w:r w:rsidR="00EF7913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 xml:space="preserve"> / E: </w:t>
      </w:r>
      <w:r w:rsidRPr="002C7AD7">
        <w:rPr>
          <w:rFonts w:asciiTheme="majorHAnsi" w:eastAsia="Times New Roman" w:hAnsiTheme="majorHAnsi" w:cstheme="majorHAnsi"/>
          <w:color w:val="000000"/>
          <w:sz w:val="22"/>
          <w:szCs w:val="22"/>
          <w:lang w:eastAsia="da-DK"/>
        </w:rPr>
        <w:t>fsa@inforevision.dk</w:t>
      </w:r>
    </w:p>
    <w:sectPr w:rsidR="00995AD3" w:rsidRPr="002C7AD7" w:rsidSect="008A5AB1">
      <w:pgSz w:w="11900" w:h="16840"/>
      <w:pgMar w:top="1701" w:right="226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E3661"/>
    <w:multiLevelType w:val="multilevel"/>
    <w:tmpl w:val="DB38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D3"/>
    <w:rsid w:val="001A2069"/>
    <w:rsid w:val="002C7AD7"/>
    <w:rsid w:val="003546AD"/>
    <w:rsid w:val="0045141E"/>
    <w:rsid w:val="00514E7E"/>
    <w:rsid w:val="00521EFD"/>
    <w:rsid w:val="005B141D"/>
    <w:rsid w:val="006A3077"/>
    <w:rsid w:val="006C0474"/>
    <w:rsid w:val="006F162D"/>
    <w:rsid w:val="00790D41"/>
    <w:rsid w:val="007D6609"/>
    <w:rsid w:val="008218F6"/>
    <w:rsid w:val="008A5AB1"/>
    <w:rsid w:val="008F12D3"/>
    <w:rsid w:val="0095172D"/>
    <w:rsid w:val="009657F4"/>
    <w:rsid w:val="009E1A17"/>
    <w:rsid w:val="00A84E90"/>
    <w:rsid w:val="00AB2C30"/>
    <w:rsid w:val="00E11884"/>
    <w:rsid w:val="00E16CB0"/>
    <w:rsid w:val="00E8658C"/>
    <w:rsid w:val="00EE3467"/>
    <w:rsid w:val="00E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9A31"/>
  <w15:chartTrackingRefBased/>
  <w15:docId w15:val="{1D0767A2-2CB3-A94F-BDBE-F23B427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8F12D3"/>
  </w:style>
  <w:style w:type="paragraph" w:styleId="Listeafsnit">
    <w:name w:val="List Paragraph"/>
    <w:basedOn w:val="Normal"/>
    <w:uiPriority w:val="34"/>
    <w:qFormat/>
    <w:rsid w:val="008F12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84E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84E9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84E9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84E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84E9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4E9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4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Finnemann</dc:creator>
  <cp:keywords/>
  <dc:description/>
  <cp:lastModifiedBy>Rie Højgaard Kristiansen</cp:lastModifiedBy>
  <cp:revision>2</cp:revision>
  <dcterms:created xsi:type="dcterms:W3CDTF">2019-12-04T07:40:00Z</dcterms:created>
  <dcterms:modified xsi:type="dcterms:W3CDTF">2019-12-04T07:40:00Z</dcterms:modified>
</cp:coreProperties>
</file>