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72529" w14:textId="34F281EE" w:rsidR="009B6373" w:rsidRDefault="00F77664" w:rsidP="00A61D88">
      <w:pPr>
        <w:jc w:val="center"/>
        <w:rPr>
          <w:rFonts w:ascii="Arial" w:eastAsia="MS PMincho" w:hAnsi="Arial" w:cs="Arial"/>
          <w:b/>
          <w:color w:val="FF0000"/>
        </w:rPr>
      </w:pPr>
      <w:bookmarkStart w:id="0" w:name="_Hlk514060449"/>
      <w:r>
        <w:rPr>
          <w:rFonts w:ascii="Arial" w:eastAsia="MS PMincho" w:hAnsi="Arial" w:cs="Arial"/>
          <w:b/>
          <w:color w:val="FF0000"/>
        </w:rPr>
        <w:t>Friday 7 June</w:t>
      </w:r>
    </w:p>
    <w:p w14:paraId="334F8909" w14:textId="75DC894B" w:rsidR="00291C65" w:rsidRPr="006D6A6E" w:rsidRDefault="00F77664" w:rsidP="00291C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Journey through Cumbria with Virgin Trains’ railway day at Carlisle</w:t>
      </w:r>
      <w:r w:rsidR="007425D3">
        <w:rPr>
          <w:b/>
          <w:bCs/>
          <w:sz w:val="24"/>
          <w:szCs w:val="24"/>
        </w:rPr>
        <w:t xml:space="preserve"> </w:t>
      </w:r>
    </w:p>
    <w:p w14:paraId="5D346FC9" w14:textId="1E60215E" w:rsidR="00877106" w:rsidRDefault="005A419F" w:rsidP="000269BD">
      <w:pPr>
        <w:spacing w:after="216" w:line="288" w:lineRule="atLeast"/>
        <w:rPr>
          <w:rFonts w:eastAsia="Times New Roman" w:cs="Helvetica"/>
          <w:lang w:eastAsia="en-GB"/>
        </w:rPr>
      </w:pPr>
      <w:bookmarkStart w:id="1" w:name="_Hlk511827489"/>
      <w:r>
        <w:rPr>
          <w:rFonts w:eastAsia="Times New Roman" w:cs="Helvetica"/>
          <w:lang w:eastAsia="en-GB"/>
        </w:rPr>
        <w:t xml:space="preserve"> </w:t>
      </w:r>
      <w:r w:rsidR="0069564C">
        <w:rPr>
          <w:rFonts w:eastAsia="Times New Roman" w:cs="Helvetica"/>
          <w:lang w:eastAsia="en-GB"/>
        </w:rPr>
        <w:t>Virgin Trains is</w:t>
      </w:r>
      <w:r w:rsidR="00877106">
        <w:rPr>
          <w:rFonts w:eastAsia="Times New Roman" w:cs="Helvetica"/>
          <w:lang w:eastAsia="en-GB"/>
        </w:rPr>
        <w:t xml:space="preserve"> offering the chance </w:t>
      </w:r>
      <w:r>
        <w:rPr>
          <w:rFonts w:eastAsia="Times New Roman" w:cs="Helvetica"/>
          <w:lang w:eastAsia="en-GB"/>
        </w:rPr>
        <w:t xml:space="preserve">for members of the public </w:t>
      </w:r>
      <w:r w:rsidR="00877106">
        <w:rPr>
          <w:rFonts w:eastAsia="Times New Roman" w:cs="Helvetica"/>
          <w:lang w:eastAsia="en-GB"/>
        </w:rPr>
        <w:t xml:space="preserve">to experience the railway in Cumbria with a unique event at Carlisle station. </w:t>
      </w:r>
    </w:p>
    <w:p w14:paraId="12B6D993" w14:textId="45C7CF03" w:rsidR="00610773" w:rsidRDefault="00877106" w:rsidP="00507964">
      <w:r>
        <w:rPr>
          <w:rFonts w:eastAsia="Times New Roman" w:cs="Helvetica"/>
          <w:lang w:eastAsia="en-GB"/>
        </w:rPr>
        <w:t xml:space="preserve">The Carlisle </w:t>
      </w:r>
      <w:r w:rsidR="005A419F">
        <w:rPr>
          <w:rFonts w:eastAsia="Times New Roman" w:cs="Helvetica"/>
          <w:lang w:eastAsia="en-GB"/>
        </w:rPr>
        <w:t xml:space="preserve">Railway Day </w:t>
      </w:r>
      <w:r>
        <w:rPr>
          <w:rFonts w:eastAsia="Times New Roman" w:cs="Helvetica"/>
          <w:lang w:eastAsia="en-GB"/>
        </w:rPr>
        <w:t xml:space="preserve">follows the success of the </w:t>
      </w:r>
      <w:r w:rsidR="005A419F">
        <w:rPr>
          <w:rFonts w:eastAsia="Times New Roman" w:cs="Helvetica"/>
          <w:lang w:eastAsia="en-GB"/>
        </w:rPr>
        <w:t>same event last year</w:t>
      </w:r>
      <w:r>
        <w:rPr>
          <w:rFonts w:eastAsia="Times New Roman" w:cs="Helvetica"/>
          <w:lang w:eastAsia="en-GB"/>
        </w:rPr>
        <w:t xml:space="preserve"> bring</w:t>
      </w:r>
      <w:r w:rsidR="005A419F">
        <w:rPr>
          <w:rFonts w:eastAsia="Times New Roman" w:cs="Helvetica"/>
          <w:lang w:eastAsia="en-GB"/>
        </w:rPr>
        <w:t>ing</w:t>
      </w:r>
      <w:r>
        <w:rPr>
          <w:rFonts w:eastAsia="Times New Roman" w:cs="Helvetica"/>
          <w:lang w:eastAsia="en-GB"/>
        </w:rPr>
        <w:t xml:space="preserve"> together industry partners, local businesses and community groups to celebrate the region’s railway and raise money for Virgin Trains’ charity partner, Rethink Mental Illness.</w:t>
      </w:r>
    </w:p>
    <w:p w14:paraId="5F4C5697" w14:textId="375A97C0" w:rsidR="005A419F" w:rsidRDefault="00877106" w:rsidP="00507964">
      <w:pPr>
        <w:rPr>
          <w:rFonts w:eastAsia="Times New Roman" w:cs="Helvetica"/>
          <w:lang w:eastAsia="en-GB"/>
        </w:rPr>
      </w:pPr>
      <w:r>
        <w:rPr>
          <w:rFonts w:eastAsia="Times New Roman" w:cs="Helvetica"/>
          <w:lang w:eastAsia="en-GB"/>
        </w:rPr>
        <w:t xml:space="preserve">Visitors to the station </w:t>
      </w:r>
      <w:r w:rsidR="005A419F">
        <w:rPr>
          <w:rFonts w:eastAsia="Times New Roman" w:cs="Helvetica"/>
          <w:lang w:eastAsia="en-GB"/>
        </w:rPr>
        <w:t>on Saturday, 8</w:t>
      </w:r>
      <w:r w:rsidR="00E65070">
        <w:rPr>
          <w:rFonts w:eastAsia="Times New Roman" w:cs="Helvetica"/>
          <w:lang w:eastAsia="en-GB"/>
        </w:rPr>
        <w:t xml:space="preserve"> </w:t>
      </w:r>
      <w:r w:rsidR="005A419F">
        <w:rPr>
          <w:rFonts w:eastAsia="Times New Roman" w:cs="Helvetica"/>
          <w:lang w:eastAsia="en-GB"/>
        </w:rPr>
        <w:t xml:space="preserve">June, </w:t>
      </w:r>
      <w:r>
        <w:rPr>
          <w:rFonts w:eastAsia="Times New Roman" w:cs="Helvetica"/>
          <w:lang w:eastAsia="en-GB"/>
        </w:rPr>
        <w:t>will be able to experience the journey from London Euston to Glasgow Central</w:t>
      </w:r>
      <w:r w:rsidR="00F77664">
        <w:rPr>
          <w:rFonts w:eastAsia="Times New Roman" w:cs="Helvetica"/>
          <w:lang w:eastAsia="en-GB"/>
        </w:rPr>
        <w:t xml:space="preserve"> </w:t>
      </w:r>
      <w:r>
        <w:rPr>
          <w:rFonts w:eastAsia="Times New Roman" w:cs="Helvetica"/>
          <w:lang w:eastAsia="en-GB"/>
        </w:rPr>
        <w:t xml:space="preserve">in eight minutes with </w:t>
      </w:r>
      <w:r w:rsidR="00E65070">
        <w:rPr>
          <w:rFonts w:eastAsia="Times New Roman" w:cs="Helvetica"/>
          <w:lang w:eastAsia="en-GB"/>
        </w:rPr>
        <w:t xml:space="preserve">speeded-up </w:t>
      </w:r>
      <w:r>
        <w:rPr>
          <w:rFonts w:eastAsia="Times New Roman" w:cs="Helvetica"/>
          <w:lang w:eastAsia="en-GB"/>
        </w:rPr>
        <w:t>footage taken from the driver’s cab of a Pendolino train</w:t>
      </w:r>
      <w:r w:rsidR="00F77664">
        <w:rPr>
          <w:rFonts w:eastAsia="Times New Roman" w:cs="Helvetica"/>
          <w:lang w:eastAsia="en-GB"/>
        </w:rPr>
        <w:t>, which serve Virgin’s route through Cumbria</w:t>
      </w:r>
      <w:r>
        <w:rPr>
          <w:rFonts w:eastAsia="Times New Roman" w:cs="Helvetica"/>
          <w:lang w:eastAsia="en-GB"/>
        </w:rPr>
        <w:t xml:space="preserve">.  </w:t>
      </w:r>
    </w:p>
    <w:p w14:paraId="60DF22F2" w14:textId="2483D202" w:rsidR="00507964" w:rsidRDefault="005A419F" w:rsidP="00507964">
      <w:pPr>
        <w:rPr>
          <w:rFonts w:eastAsia="Times New Roman" w:cs="Helvetica"/>
          <w:lang w:eastAsia="en-GB"/>
        </w:rPr>
      </w:pPr>
      <w:r>
        <w:rPr>
          <w:rFonts w:eastAsia="Times New Roman" w:cs="Helvetica"/>
          <w:lang w:eastAsia="en-GB"/>
        </w:rPr>
        <w:t>There will also be model railway displays, memorabilia, entertainment, and pop-up shops and stands from local businesses and attractions as well as drone footage of lines that connect into Carlisle.</w:t>
      </w:r>
    </w:p>
    <w:p w14:paraId="53218D9D" w14:textId="277CF9BA" w:rsidR="005A2D55" w:rsidRDefault="00507964" w:rsidP="000429CF">
      <w:r>
        <w:t xml:space="preserve">Virgin Trains will be hosting </w:t>
      </w:r>
      <w:r w:rsidR="005A2D55">
        <w:t>workshops for children to have a go at being a station announcer and to disp</w:t>
      </w:r>
      <w:r w:rsidR="00E43D34">
        <w:t xml:space="preserve">atch a locomotive*. Other activities for younger visitors will be available through the day, including a magician and Storytime with Virgin’s Sammy the Safety Bear. </w:t>
      </w:r>
      <w:bookmarkStart w:id="2" w:name="_Hlk511657876"/>
      <w:bookmarkEnd w:id="1"/>
    </w:p>
    <w:p w14:paraId="4CE945C4" w14:textId="27E95A21" w:rsidR="00F96EA1" w:rsidRDefault="007425D3" w:rsidP="000429CF">
      <w:r>
        <w:rPr>
          <w:lang w:eastAsia="en-GB"/>
        </w:rPr>
        <w:t>Mark Green</w:t>
      </w:r>
      <w:r w:rsidR="001605DF">
        <w:rPr>
          <w:lang w:eastAsia="en-GB"/>
        </w:rPr>
        <w:t xml:space="preserve">, </w:t>
      </w:r>
      <w:r w:rsidR="00625EA7">
        <w:rPr>
          <w:lang w:eastAsia="en-GB"/>
        </w:rPr>
        <w:t xml:space="preserve">Virgin Trains Station Manager at Carlisle, said: </w:t>
      </w:r>
      <w:r w:rsidR="00FB5898">
        <w:rPr>
          <w:lang w:eastAsia="en-GB"/>
        </w:rPr>
        <w:t>“</w:t>
      </w:r>
      <w:r w:rsidR="00625EA7">
        <w:rPr>
          <w:lang w:eastAsia="en-GB"/>
        </w:rPr>
        <w:t xml:space="preserve">Following </w:t>
      </w:r>
      <w:r w:rsidR="00BD7A89">
        <w:rPr>
          <w:lang w:eastAsia="en-GB"/>
        </w:rPr>
        <w:t xml:space="preserve">the success of our first railway day last year we’re really excited to be hosting another event at Carlisle to celebrate the important role </w:t>
      </w:r>
      <w:r w:rsidR="009F5DD0">
        <w:rPr>
          <w:lang w:eastAsia="en-GB"/>
        </w:rPr>
        <w:t>rail</w:t>
      </w:r>
      <w:r w:rsidR="00BD7A89">
        <w:rPr>
          <w:lang w:eastAsia="en-GB"/>
        </w:rPr>
        <w:t xml:space="preserve"> plays here in the city and wider region. </w:t>
      </w:r>
      <w:r w:rsidR="00882561">
        <w:rPr>
          <w:lang w:eastAsia="en-GB"/>
        </w:rPr>
        <w:t xml:space="preserve">Having served Cumbria for over 20 years we know what a great place it is, so we’re pleased to be joining industry partners, businesses and the community to champion what the region has to offer. </w:t>
      </w:r>
      <w:r w:rsidR="00610773">
        <w:t>We look forward to welcoming people to the station for what we’re sure will be a great day</w:t>
      </w:r>
      <w:r w:rsidR="00BD7A89">
        <w:t xml:space="preserve"> for all ages</w:t>
      </w:r>
      <w:r w:rsidR="00610773">
        <w:t xml:space="preserve">!” </w:t>
      </w:r>
    </w:p>
    <w:p w14:paraId="407D73CB" w14:textId="68C087C3" w:rsidR="00610773" w:rsidRDefault="0069564C" w:rsidP="00610773">
      <w:pPr>
        <w:spacing w:after="216" w:line="288" w:lineRule="atLeast"/>
      </w:pPr>
      <w:r>
        <w:t xml:space="preserve">Carlisle Railway Day will take place at Carlisle station on Saturday </w:t>
      </w:r>
      <w:r w:rsidR="00625EA7">
        <w:t>8</w:t>
      </w:r>
      <w:r w:rsidR="00625EA7" w:rsidRPr="00F77664">
        <w:rPr>
          <w:vertAlign w:val="superscript"/>
        </w:rPr>
        <w:t>th</w:t>
      </w:r>
      <w:r w:rsidR="00625EA7">
        <w:t xml:space="preserve"> June </w:t>
      </w:r>
      <w:r>
        <w:t>from 10am – 4pm. For more information</w:t>
      </w:r>
      <w:r w:rsidR="006447B6">
        <w:t xml:space="preserve"> or to book onto a workshop</w:t>
      </w:r>
      <w:r>
        <w:t xml:space="preserve">, visit the Team Leader’s Office on Platform 4.  </w:t>
      </w:r>
      <w:bookmarkEnd w:id="2"/>
    </w:p>
    <w:p w14:paraId="3D252E8A" w14:textId="2EABE157" w:rsidR="00F77664" w:rsidRPr="00F77664" w:rsidRDefault="00F77664" w:rsidP="00610773">
      <w:pPr>
        <w:spacing w:after="216" w:line="288" w:lineRule="atLeast"/>
        <w:rPr>
          <w:sz w:val="20"/>
        </w:rPr>
      </w:pPr>
      <w:r w:rsidRPr="00F77664">
        <w:rPr>
          <w:sz w:val="20"/>
        </w:rPr>
        <w:t xml:space="preserve">*Only 15 spaces are available for the </w:t>
      </w:r>
      <w:r w:rsidR="00E43D34">
        <w:rPr>
          <w:sz w:val="20"/>
        </w:rPr>
        <w:t xml:space="preserve">station announcer and dispatch </w:t>
      </w:r>
      <w:r w:rsidRPr="00F77664">
        <w:rPr>
          <w:sz w:val="20"/>
        </w:rPr>
        <w:t>workshops</w:t>
      </w:r>
    </w:p>
    <w:p w14:paraId="15BA9904" w14:textId="352AA80B" w:rsidR="00FE1DC3" w:rsidRPr="00780ABD" w:rsidRDefault="00A61D88" w:rsidP="00610773">
      <w:pPr>
        <w:spacing w:after="216" w:line="288" w:lineRule="atLeast"/>
        <w:jc w:val="center"/>
        <w:rPr>
          <w:rFonts w:eastAsia="Times New Roman" w:cs="Helvetica"/>
          <w:color w:val="555555"/>
          <w:lang w:eastAsia="en-GB"/>
        </w:rPr>
      </w:pPr>
      <w:r>
        <w:rPr>
          <w:rFonts w:eastAsia="Times New Roman" w:cs="Helvetica"/>
          <w:color w:val="555555"/>
          <w:lang w:eastAsia="en-GB"/>
        </w:rPr>
        <w:t>ENDS</w:t>
      </w:r>
      <w:bookmarkStart w:id="3" w:name="_GoBack"/>
      <w:bookmarkEnd w:id="3"/>
    </w:p>
    <w:bookmarkEnd w:id="0"/>
    <w:p w14:paraId="5F26DBEC" w14:textId="5438AF21" w:rsidR="00835B3E" w:rsidRPr="00F77664" w:rsidRDefault="00835B3E" w:rsidP="00835B3E">
      <w:pPr>
        <w:spacing w:after="216" w:line="288" w:lineRule="atLeast"/>
        <w:rPr>
          <w:rFonts w:eastAsia="Times New Roman" w:cs="Helvetica"/>
          <w:b/>
          <w:color w:val="555555"/>
          <w:sz w:val="20"/>
          <w:lang w:eastAsia="en-GB"/>
        </w:rPr>
      </w:pPr>
      <w:r w:rsidRPr="00F77664">
        <w:rPr>
          <w:rFonts w:eastAsia="Times New Roman" w:cs="Helvetica"/>
          <w:b/>
          <w:color w:val="555555"/>
          <w:sz w:val="20"/>
          <w:lang w:eastAsia="en-GB"/>
        </w:rPr>
        <w:t>About Virgin Trains</w:t>
      </w:r>
    </w:p>
    <w:p w14:paraId="6B19DE08" w14:textId="77777777" w:rsidR="00F77664" w:rsidRDefault="00F77664" w:rsidP="00F77664">
      <w:pPr>
        <w:pStyle w:val="NormalWeb"/>
        <w:spacing w:before="0" w:beforeAutospacing="0" w:line="270" w:lineRule="atLeast"/>
        <w:rPr>
          <w:rFonts w:asciiTheme="minorHAnsi" w:eastAsia="Times New Roman" w:hAnsiTheme="minorHAnsi" w:cs="Helvetica"/>
          <w:color w:val="555555"/>
          <w:sz w:val="20"/>
          <w:szCs w:val="22"/>
        </w:rPr>
      </w:pPr>
      <w:r>
        <w:rPr>
          <w:rFonts w:asciiTheme="minorHAnsi" w:eastAsia="Times New Roman" w:hAnsiTheme="minorHAnsi" w:cs="Helvetica"/>
          <w:color w:val="555555"/>
          <w:sz w:val="20"/>
          <w:szCs w:val="22"/>
        </w:rPr>
        <w:t>Stagecoach and Virgin are working in partnership to operate the West Coast inter-city route under the Virgin Trains brand, revolutionising travel on one of the UK’s key rail arteries.</w:t>
      </w:r>
    </w:p>
    <w:p w14:paraId="5A67BEA8" w14:textId="77777777" w:rsidR="00F77664" w:rsidRDefault="00F77664" w:rsidP="00F77664">
      <w:pPr>
        <w:pStyle w:val="NormalWeb"/>
        <w:spacing w:before="0" w:beforeAutospacing="0" w:line="270" w:lineRule="atLeast"/>
        <w:rPr>
          <w:rFonts w:asciiTheme="minorHAnsi" w:eastAsia="Times New Roman" w:hAnsiTheme="minorHAnsi" w:cs="Helvetica"/>
          <w:color w:val="555555"/>
          <w:sz w:val="20"/>
          <w:szCs w:val="22"/>
        </w:rPr>
      </w:pPr>
      <w:r>
        <w:rPr>
          <w:rFonts w:asciiTheme="minorHAnsi" w:eastAsia="Times New Roman" w:hAnsiTheme="minorHAnsi" w:cs="Helvetica"/>
          <w:color w:val="555555"/>
          <w:sz w:val="20"/>
          <w:szCs w:val="22"/>
        </w:rPr>
        <w:t>The network connects some of the nation’s most iconic destinations including Glasgow, Liverpool, Birmingham, Manchester and London.</w:t>
      </w:r>
    </w:p>
    <w:p w14:paraId="590A26A5" w14:textId="77777777" w:rsidR="00F77664" w:rsidRDefault="00F77664" w:rsidP="00F77664">
      <w:pPr>
        <w:pStyle w:val="NormalWeb"/>
        <w:spacing w:before="0" w:beforeAutospacing="0" w:line="270" w:lineRule="atLeast"/>
        <w:rPr>
          <w:rFonts w:asciiTheme="minorHAnsi" w:eastAsia="Times New Roman" w:hAnsiTheme="minorHAnsi" w:cs="Helvetica"/>
          <w:color w:val="555555"/>
          <w:sz w:val="20"/>
          <w:szCs w:val="22"/>
        </w:rPr>
      </w:pPr>
      <w:r>
        <w:rPr>
          <w:rFonts w:asciiTheme="minorHAnsi" w:eastAsia="Times New Roman" w:hAnsiTheme="minorHAnsi" w:cs="Helvetica"/>
          <w:color w:val="555555"/>
          <w:sz w:val="20"/>
          <w:szCs w:val="22"/>
        </w:rPr>
        <w:lastRenderedPageBreak/>
        <w:t>Virgin Trains is committed to delivering a high speed, high frequency service, offering shorter journey times, more comfortable travel and excellent customer service. Customers consistently rate Virgin Trains ahead of other long-distance rail franchise operators in the National Rail Passenger Survey (NRPS) commissioned by industry watchdog, Transport Focus.</w:t>
      </w:r>
    </w:p>
    <w:p w14:paraId="75796C31" w14:textId="77777777" w:rsidR="00F77664" w:rsidRDefault="00F77664" w:rsidP="00F77664">
      <w:pPr>
        <w:pStyle w:val="NormalWeb"/>
        <w:spacing w:before="0" w:beforeAutospacing="0" w:line="270" w:lineRule="atLeast"/>
        <w:rPr>
          <w:rFonts w:asciiTheme="minorHAnsi" w:eastAsia="Times New Roman" w:hAnsiTheme="minorHAnsi" w:cs="Helvetica"/>
          <w:color w:val="555555"/>
          <w:sz w:val="20"/>
          <w:szCs w:val="22"/>
        </w:rPr>
      </w:pPr>
      <w:r>
        <w:rPr>
          <w:rFonts w:asciiTheme="minorHAnsi" w:eastAsia="Times New Roman" w:hAnsiTheme="minorHAnsi" w:cs="Helvetica"/>
          <w:color w:val="555555"/>
          <w:sz w:val="20"/>
          <w:szCs w:val="22"/>
        </w:rPr>
        <w:t>Virgin Trains has a proud record of challenging the status quo - from introducing tilting Pendolino trains, to a pioneering automated delay repay scheme, introducing the industry-leading onboard entertainment streaming service, BEAM, and becoming the first franchised rail operator to offer m-Tickets for all ticket types.</w:t>
      </w:r>
    </w:p>
    <w:p w14:paraId="4E38955A" w14:textId="77777777" w:rsidR="00F77664" w:rsidRDefault="00F77664" w:rsidP="00F77664">
      <w:pPr>
        <w:pStyle w:val="NormalWeb"/>
        <w:spacing w:before="0" w:beforeAutospacing="0" w:line="270" w:lineRule="atLeast"/>
        <w:rPr>
          <w:rFonts w:asciiTheme="minorHAnsi" w:eastAsia="Times New Roman" w:hAnsiTheme="minorHAnsi" w:cs="Helvetica"/>
          <w:color w:val="555555"/>
          <w:sz w:val="20"/>
          <w:szCs w:val="22"/>
        </w:rPr>
      </w:pPr>
      <w:r>
        <w:rPr>
          <w:rFonts w:asciiTheme="minorHAnsi" w:eastAsia="Times New Roman" w:hAnsiTheme="minorHAnsi" w:cs="Helvetica"/>
          <w:color w:val="555555"/>
          <w:sz w:val="20"/>
          <w:szCs w:val="22"/>
        </w:rPr>
        <w:t xml:space="preserve">Virgin Trains operated the East Coast route between March 1, 2015 and June 24, 2018. In that time, we </w:t>
      </w:r>
      <w:r>
        <w:rPr>
          <w:rFonts w:asciiTheme="minorHAnsi" w:eastAsia="Times New Roman" w:hAnsiTheme="minorHAnsi" w:cs="Helvetica"/>
          <w:color w:val="555555"/>
          <w:sz w:val="20"/>
        </w:rPr>
        <w:t xml:space="preserve">invested £75m to create a more personalised travel experience, including over £40m in the existing fleet. Customers have benefitted from 48 additional services between Edinburgh and London every week, and an extra 22 Saturday services between Leeds and London – a total of 1.74 million additional seats since May 2015. </w:t>
      </w:r>
    </w:p>
    <w:p w14:paraId="6BC679C8" w14:textId="77777777" w:rsidR="00F77664" w:rsidRDefault="00F77664" w:rsidP="00F77664">
      <w:pPr>
        <w:pStyle w:val="NormalWeb"/>
        <w:spacing w:line="270" w:lineRule="atLeast"/>
        <w:rPr>
          <w:rFonts w:asciiTheme="minorHAnsi" w:eastAsia="Times New Roman" w:hAnsiTheme="minorHAnsi" w:cs="Helvetica"/>
          <w:color w:val="555555"/>
          <w:sz w:val="20"/>
        </w:rPr>
      </w:pPr>
      <w:r>
        <w:rPr>
          <w:rFonts w:asciiTheme="minorHAnsi" w:eastAsia="Times New Roman" w:hAnsiTheme="minorHAnsi" w:cs="Helvetica"/>
          <w:color w:val="555555"/>
          <w:sz w:val="20"/>
        </w:rPr>
        <w:t xml:space="preserve">Working together, the partnership railway of the public and private sectors has published a long-term plan, called </w:t>
      </w:r>
      <w:r>
        <w:rPr>
          <w:rFonts w:asciiTheme="minorHAnsi" w:eastAsia="Times New Roman" w:hAnsiTheme="minorHAnsi" w:cs="Helvetica"/>
          <w:i/>
          <w:iCs/>
          <w:color w:val="555555"/>
          <w:sz w:val="20"/>
        </w:rPr>
        <w:t>In Partnership for Britain’s Prosperity,</w:t>
      </w:r>
      <w:r>
        <w:rPr>
          <w:rFonts w:asciiTheme="minorHAnsi" w:eastAsia="Times New Roman" w:hAnsiTheme="minorHAnsi" w:cs="Helvetica"/>
          <w:color w:val="555555"/>
          <w:sz w:val="20"/>
        </w:rPr>
        <w:t xml:space="preserve"> to change and improve Britain’s railway. The plan will secure almost £85bn of additional economic benefits to the country whilst enabling further investment and improvement, and contains four commitments which will see rail companies: </w:t>
      </w:r>
      <w:r>
        <w:rPr>
          <w:rFonts w:asciiTheme="minorHAnsi" w:eastAsia="Times New Roman" w:hAnsiTheme="minorHAnsi" w:cs="Helvetica"/>
          <w:color w:val="555555"/>
          <w:sz w:val="20"/>
          <w:lang w:val="en-US"/>
        </w:rPr>
        <w:t xml:space="preserve">strengthen our economic contribution to the country; improve customers’ satisfaction; boost the communities we serve; and, create more and better jobs in rail. For more information go to </w:t>
      </w:r>
      <w:hyperlink r:id="rId8" w:history="1">
        <w:r w:rsidRPr="00F77664">
          <w:rPr>
            <w:rStyle w:val="Hyperlink"/>
            <w:rFonts w:asciiTheme="minorHAnsi" w:eastAsia="Times New Roman" w:hAnsiTheme="minorHAnsi" w:cs="Helvetica"/>
            <w:sz w:val="20"/>
            <w:lang w:val="en-US"/>
          </w:rPr>
          <w:t>Britain Runs on Rail</w:t>
        </w:r>
      </w:hyperlink>
      <w:r>
        <w:rPr>
          <w:rFonts w:asciiTheme="minorHAnsi" w:eastAsia="Times New Roman" w:hAnsiTheme="minorHAnsi" w:cs="Helvetica"/>
          <w:color w:val="555555"/>
          <w:sz w:val="20"/>
        </w:rPr>
        <w:t>.</w:t>
      </w:r>
    </w:p>
    <w:p w14:paraId="5E8B630C" w14:textId="77777777" w:rsidR="00835B3E" w:rsidRPr="00F77664" w:rsidRDefault="00835B3E" w:rsidP="00835B3E">
      <w:pPr>
        <w:pStyle w:val="NormalWeb"/>
        <w:spacing w:before="0" w:beforeAutospacing="0" w:line="270" w:lineRule="atLeast"/>
        <w:rPr>
          <w:rFonts w:asciiTheme="minorHAnsi" w:eastAsia="Times New Roman" w:hAnsiTheme="minorHAnsi" w:cs="Helvetica"/>
          <w:color w:val="555555"/>
          <w:sz w:val="20"/>
          <w:szCs w:val="22"/>
        </w:rPr>
      </w:pPr>
      <w:r w:rsidRPr="00F77664">
        <w:rPr>
          <w:rFonts w:asciiTheme="minorHAnsi" w:eastAsia="Times New Roman" w:hAnsiTheme="minorHAnsi" w:cs="Helvetica"/>
          <w:color w:val="555555"/>
          <w:sz w:val="20"/>
          <w:szCs w:val="22"/>
        </w:rPr>
        <w:t xml:space="preserve">Visit the Virgin Trains Media Room - </w:t>
      </w:r>
      <w:hyperlink r:id="rId9" w:history="1">
        <w:r w:rsidRPr="00F77664">
          <w:rPr>
            <w:rStyle w:val="Hyperlink"/>
            <w:rFonts w:asciiTheme="minorHAnsi" w:hAnsiTheme="minorHAnsi"/>
            <w:sz w:val="20"/>
            <w:szCs w:val="20"/>
          </w:rPr>
          <w:t>virgintrains.co.uk/about/media-room</w:t>
        </w:r>
      </w:hyperlink>
      <w:r w:rsidRPr="00F77664">
        <w:rPr>
          <w:rFonts w:asciiTheme="minorHAnsi" w:eastAsia="Times New Roman" w:hAnsiTheme="minorHAnsi" w:cs="Helvetica"/>
          <w:color w:val="555555"/>
          <w:sz w:val="20"/>
          <w:szCs w:val="22"/>
        </w:rPr>
        <w:t xml:space="preserve"> - for the latest news, images and videos. Subscribe </w:t>
      </w:r>
      <w:hyperlink r:id="rId10" w:history="1">
        <w:r w:rsidRPr="00F77664">
          <w:rPr>
            <w:rStyle w:val="Hyperlink"/>
            <w:rFonts w:asciiTheme="minorHAnsi" w:eastAsia="Times New Roman" w:hAnsiTheme="minorHAnsi" w:cs="Helvetica"/>
            <w:bCs/>
            <w:sz w:val="20"/>
          </w:rPr>
          <w:t>here</w:t>
        </w:r>
      </w:hyperlink>
      <w:r w:rsidRPr="00F77664">
        <w:rPr>
          <w:rFonts w:asciiTheme="minorHAnsi" w:eastAsia="Times New Roman" w:hAnsiTheme="minorHAnsi" w:cs="Helvetica"/>
          <w:color w:val="555555"/>
          <w:sz w:val="20"/>
          <w:szCs w:val="22"/>
        </w:rPr>
        <w:t> for regular news from Virgin Trains.</w:t>
      </w:r>
    </w:p>
    <w:p w14:paraId="2463AD16" w14:textId="77777777" w:rsidR="00835B3E" w:rsidRDefault="00835B3E" w:rsidP="00835B3E">
      <w:pPr>
        <w:pStyle w:val="NormalWeb"/>
        <w:spacing w:before="0" w:beforeAutospacing="0" w:line="270" w:lineRule="atLeast"/>
        <w:rPr>
          <w:rFonts w:asciiTheme="minorHAnsi" w:eastAsia="Times New Roman" w:hAnsiTheme="minorHAnsi" w:cs="Helvetica"/>
          <w:color w:val="555555"/>
          <w:sz w:val="20"/>
          <w:szCs w:val="22"/>
        </w:rPr>
      </w:pPr>
      <w:r w:rsidRPr="00F77664">
        <w:rPr>
          <w:rFonts w:asciiTheme="minorHAnsi" w:eastAsia="Times New Roman" w:hAnsiTheme="minorHAnsi" w:cs="Helvetica"/>
          <w:color w:val="555555"/>
          <w:sz w:val="20"/>
          <w:szCs w:val="22"/>
        </w:rPr>
        <w:t>Press Office: 0845 000 3333.</w:t>
      </w:r>
    </w:p>
    <w:p w14:paraId="4E57F887" w14:textId="77777777" w:rsidR="00FF3343" w:rsidRDefault="00FF3343" w:rsidP="00777FCE">
      <w:pPr>
        <w:spacing w:after="216" w:line="288" w:lineRule="atLeast"/>
        <w:rPr>
          <w:rFonts w:eastAsia="Times New Roman" w:cs="Helvetica"/>
          <w:lang w:eastAsia="en-GB"/>
        </w:rPr>
      </w:pPr>
    </w:p>
    <w:p w14:paraId="33282F09" w14:textId="77777777" w:rsidR="00E03B74" w:rsidRPr="009F15F5" w:rsidRDefault="00E03B74" w:rsidP="009F15F5">
      <w:pPr>
        <w:spacing w:after="216" w:line="288" w:lineRule="atLeast"/>
        <w:rPr>
          <w:rFonts w:eastAsia="Times New Roman" w:cs="Helvetica"/>
          <w:sz w:val="24"/>
          <w:szCs w:val="24"/>
          <w:lang w:eastAsia="en-GB"/>
        </w:rPr>
      </w:pPr>
    </w:p>
    <w:sectPr w:rsidR="00E03B74" w:rsidRPr="009F15F5" w:rsidSect="00715E3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3B9A1" w14:textId="77777777" w:rsidR="00F034B8" w:rsidRDefault="00F034B8" w:rsidP="00DB570F">
      <w:pPr>
        <w:spacing w:after="0" w:line="240" w:lineRule="auto"/>
      </w:pPr>
      <w:r>
        <w:separator/>
      </w:r>
    </w:p>
  </w:endnote>
  <w:endnote w:type="continuationSeparator" w:id="0">
    <w:p w14:paraId="3335E704" w14:textId="77777777" w:rsidR="00F034B8" w:rsidRDefault="00F034B8" w:rsidP="00DB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9F5DD0" w14:paraId="5200665B" w14:textId="77777777" w:rsidTr="50DD8FF4">
      <w:tc>
        <w:tcPr>
          <w:tcW w:w="3009" w:type="dxa"/>
        </w:tcPr>
        <w:p w14:paraId="08BF2E2F" w14:textId="7EA269AE" w:rsidR="009F5DD0" w:rsidRDefault="009F5DD0" w:rsidP="50DD8FF4">
          <w:pPr>
            <w:pStyle w:val="Header"/>
            <w:ind w:left="-115"/>
          </w:pPr>
        </w:p>
      </w:tc>
      <w:tc>
        <w:tcPr>
          <w:tcW w:w="3009" w:type="dxa"/>
        </w:tcPr>
        <w:p w14:paraId="3925DC5D" w14:textId="1C1C0313" w:rsidR="009F5DD0" w:rsidRDefault="009F5DD0" w:rsidP="50DD8FF4">
          <w:pPr>
            <w:pStyle w:val="Header"/>
            <w:jc w:val="center"/>
          </w:pPr>
        </w:p>
      </w:tc>
      <w:tc>
        <w:tcPr>
          <w:tcW w:w="3009" w:type="dxa"/>
        </w:tcPr>
        <w:p w14:paraId="4B25D583" w14:textId="548BF765" w:rsidR="009F5DD0" w:rsidRDefault="009F5DD0" w:rsidP="50DD8FF4">
          <w:pPr>
            <w:pStyle w:val="Header"/>
            <w:ind w:right="-115"/>
            <w:jc w:val="right"/>
          </w:pPr>
        </w:p>
      </w:tc>
    </w:tr>
  </w:tbl>
  <w:p w14:paraId="6FE99E4A" w14:textId="1858E779" w:rsidR="009F5DD0" w:rsidRDefault="009F5DD0" w:rsidP="50DD8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F7B21" w14:textId="77777777" w:rsidR="00F034B8" w:rsidRDefault="00F034B8" w:rsidP="00DB570F">
      <w:pPr>
        <w:spacing w:after="0" w:line="240" w:lineRule="auto"/>
      </w:pPr>
      <w:r>
        <w:separator/>
      </w:r>
    </w:p>
  </w:footnote>
  <w:footnote w:type="continuationSeparator" w:id="0">
    <w:p w14:paraId="0368EDDD" w14:textId="77777777" w:rsidR="00F034B8" w:rsidRDefault="00F034B8" w:rsidP="00DB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1B29" w14:textId="77777777" w:rsidR="009F5DD0" w:rsidRDefault="009F5DD0" w:rsidP="00DB570F">
    <w:pPr>
      <w:pStyle w:val="Header"/>
      <w:jc w:val="right"/>
    </w:pPr>
    <w:r>
      <w:rPr>
        <w:noProof/>
        <w:lang w:eastAsia="en-GB"/>
      </w:rPr>
      <w:drawing>
        <wp:inline distT="0" distB="0" distL="0" distR="0" wp14:anchorId="7080A756" wp14:editId="12A072CD">
          <wp:extent cx="2085975" cy="799370"/>
          <wp:effectExtent l="19050" t="0" r="9525" b="0"/>
          <wp:docPr id="1" name="Picture 0" descr="VT Logo - EXTERNAL USE - Feb 0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T Logo - EXTERNAL USE - Feb 09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EDB947" w14:textId="77777777" w:rsidR="009F5DD0" w:rsidRPr="001D5FA4" w:rsidRDefault="009F5DD0" w:rsidP="00DB570F">
    <w:pPr>
      <w:rPr>
        <w:rFonts w:ascii="Arial" w:eastAsia="Calibri" w:hAnsi="Arial" w:cs="Arial"/>
        <w:b/>
        <w:snapToGrid w:val="0"/>
        <w:color w:val="000000"/>
        <w:sz w:val="76"/>
      </w:rPr>
    </w:pPr>
    <w:r>
      <w:rPr>
        <w:rFonts w:ascii="Arial" w:eastAsia="Calibri" w:hAnsi="Arial" w:cs="Arial"/>
        <w:b/>
        <w:snapToGrid w:val="0"/>
        <w:color w:val="000000"/>
        <w:sz w:val="76"/>
      </w:rPr>
      <w:t>Press Release</w:t>
    </w:r>
  </w:p>
  <w:p w14:paraId="30E9BA47" w14:textId="77777777" w:rsidR="009F5DD0" w:rsidRDefault="009F5DD0" w:rsidP="00DB57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3D58"/>
    <w:multiLevelType w:val="hybridMultilevel"/>
    <w:tmpl w:val="2A06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7FD9"/>
    <w:multiLevelType w:val="hybridMultilevel"/>
    <w:tmpl w:val="F6361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050C"/>
    <w:multiLevelType w:val="multilevel"/>
    <w:tmpl w:val="68C0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10D59"/>
    <w:multiLevelType w:val="hybridMultilevel"/>
    <w:tmpl w:val="710EB61E"/>
    <w:lvl w:ilvl="0" w:tplc="0D5C0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26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EC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E1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2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A7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A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AE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E3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7A073E"/>
    <w:multiLevelType w:val="hybridMultilevel"/>
    <w:tmpl w:val="01FEA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C6AB4"/>
    <w:multiLevelType w:val="hybridMultilevel"/>
    <w:tmpl w:val="B54A5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546E0"/>
    <w:multiLevelType w:val="hybridMultilevel"/>
    <w:tmpl w:val="6AF225CC"/>
    <w:lvl w:ilvl="0" w:tplc="8668E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24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2B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0B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04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05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C0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66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EE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658AB"/>
    <w:multiLevelType w:val="hybridMultilevel"/>
    <w:tmpl w:val="E5DE3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4D7D4A"/>
    <w:multiLevelType w:val="multilevel"/>
    <w:tmpl w:val="C77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CE3590"/>
    <w:multiLevelType w:val="hybridMultilevel"/>
    <w:tmpl w:val="28B8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31360"/>
    <w:multiLevelType w:val="hybridMultilevel"/>
    <w:tmpl w:val="108C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B7001"/>
    <w:multiLevelType w:val="hybridMultilevel"/>
    <w:tmpl w:val="DA800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20EB2"/>
    <w:multiLevelType w:val="hybridMultilevel"/>
    <w:tmpl w:val="E86C0986"/>
    <w:lvl w:ilvl="0" w:tplc="B8960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07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0C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E6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A9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AA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02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0C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C4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12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0F"/>
    <w:rsid w:val="00004927"/>
    <w:rsid w:val="00014BAD"/>
    <w:rsid w:val="00015648"/>
    <w:rsid w:val="000269BD"/>
    <w:rsid w:val="00026CD8"/>
    <w:rsid w:val="00033BF4"/>
    <w:rsid w:val="00035079"/>
    <w:rsid w:val="00035C3D"/>
    <w:rsid w:val="000365AA"/>
    <w:rsid w:val="00037E95"/>
    <w:rsid w:val="000429CF"/>
    <w:rsid w:val="000465FB"/>
    <w:rsid w:val="000475C4"/>
    <w:rsid w:val="00054075"/>
    <w:rsid w:val="0006137D"/>
    <w:rsid w:val="00061B17"/>
    <w:rsid w:val="00067E8C"/>
    <w:rsid w:val="00077BC7"/>
    <w:rsid w:val="00077CB3"/>
    <w:rsid w:val="00080C03"/>
    <w:rsid w:val="00095305"/>
    <w:rsid w:val="000A3B68"/>
    <w:rsid w:val="000B4E47"/>
    <w:rsid w:val="000C190B"/>
    <w:rsid w:val="000C5B68"/>
    <w:rsid w:val="000C610A"/>
    <w:rsid w:val="000E3DE4"/>
    <w:rsid w:val="000E4F6C"/>
    <w:rsid w:val="000F4A34"/>
    <w:rsid w:val="000F6C20"/>
    <w:rsid w:val="001033F0"/>
    <w:rsid w:val="00103E6E"/>
    <w:rsid w:val="00113B30"/>
    <w:rsid w:val="001469AE"/>
    <w:rsid w:val="00146EBC"/>
    <w:rsid w:val="00157AFF"/>
    <w:rsid w:val="001605DF"/>
    <w:rsid w:val="00160724"/>
    <w:rsid w:val="00166AE0"/>
    <w:rsid w:val="00171B45"/>
    <w:rsid w:val="00172C79"/>
    <w:rsid w:val="00174968"/>
    <w:rsid w:val="0018799B"/>
    <w:rsid w:val="00187B48"/>
    <w:rsid w:val="00191B54"/>
    <w:rsid w:val="001956E7"/>
    <w:rsid w:val="001A05DF"/>
    <w:rsid w:val="001A51B0"/>
    <w:rsid w:val="001C09B9"/>
    <w:rsid w:val="001D0C60"/>
    <w:rsid w:val="001D12A1"/>
    <w:rsid w:val="001D2331"/>
    <w:rsid w:val="001D54B4"/>
    <w:rsid w:val="001D6E35"/>
    <w:rsid w:val="001F4879"/>
    <w:rsid w:val="0020725A"/>
    <w:rsid w:val="002324E0"/>
    <w:rsid w:val="00243550"/>
    <w:rsid w:val="00243F62"/>
    <w:rsid w:val="00244F71"/>
    <w:rsid w:val="0024532E"/>
    <w:rsid w:val="00254648"/>
    <w:rsid w:val="00262F2E"/>
    <w:rsid w:val="00285422"/>
    <w:rsid w:val="00287B4F"/>
    <w:rsid w:val="00291C65"/>
    <w:rsid w:val="002959E4"/>
    <w:rsid w:val="00297387"/>
    <w:rsid w:val="002B5848"/>
    <w:rsid w:val="002C1EF7"/>
    <w:rsid w:val="002C4257"/>
    <w:rsid w:val="002C4A2A"/>
    <w:rsid w:val="002E14E1"/>
    <w:rsid w:val="002E22FB"/>
    <w:rsid w:val="002F4A94"/>
    <w:rsid w:val="00301475"/>
    <w:rsid w:val="00324FB3"/>
    <w:rsid w:val="003328FF"/>
    <w:rsid w:val="00333799"/>
    <w:rsid w:val="003506D4"/>
    <w:rsid w:val="003541DD"/>
    <w:rsid w:val="00367E7A"/>
    <w:rsid w:val="0039479F"/>
    <w:rsid w:val="003A0CBD"/>
    <w:rsid w:val="003A7F82"/>
    <w:rsid w:val="003B00CD"/>
    <w:rsid w:val="003D136C"/>
    <w:rsid w:val="003D1F85"/>
    <w:rsid w:val="003E797A"/>
    <w:rsid w:val="00402AB8"/>
    <w:rsid w:val="004111DE"/>
    <w:rsid w:val="0041387D"/>
    <w:rsid w:val="00414511"/>
    <w:rsid w:val="00432A92"/>
    <w:rsid w:val="004460BC"/>
    <w:rsid w:val="00452375"/>
    <w:rsid w:val="00460C0F"/>
    <w:rsid w:val="00470985"/>
    <w:rsid w:val="00475611"/>
    <w:rsid w:val="00476082"/>
    <w:rsid w:val="00480E38"/>
    <w:rsid w:val="00480FB4"/>
    <w:rsid w:val="004A152D"/>
    <w:rsid w:val="004B6B27"/>
    <w:rsid w:val="004B71A0"/>
    <w:rsid w:val="004C6C9A"/>
    <w:rsid w:val="004C7005"/>
    <w:rsid w:val="004C7FDA"/>
    <w:rsid w:val="004F154E"/>
    <w:rsid w:val="00507964"/>
    <w:rsid w:val="0051259E"/>
    <w:rsid w:val="0053796A"/>
    <w:rsid w:val="0054156F"/>
    <w:rsid w:val="00542088"/>
    <w:rsid w:val="005578A2"/>
    <w:rsid w:val="00562829"/>
    <w:rsid w:val="00562D12"/>
    <w:rsid w:val="00567AA9"/>
    <w:rsid w:val="005726E4"/>
    <w:rsid w:val="00580503"/>
    <w:rsid w:val="005A2D55"/>
    <w:rsid w:val="005A419F"/>
    <w:rsid w:val="005A60C0"/>
    <w:rsid w:val="005A74A0"/>
    <w:rsid w:val="005C3E3E"/>
    <w:rsid w:val="005D3E78"/>
    <w:rsid w:val="005E16A1"/>
    <w:rsid w:val="005E430B"/>
    <w:rsid w:val="005E5A9D"/>
    <w:rsid w:val="005E7801"/>
    <w:rsid w:val="00600D2F"/>
    <w:rsid w:val="006036D2"/>
    <w:rsid w:val="00603F29"/>
    <w:rsid w:val="00605822"/>
    <w:rsid w:val="006101B2"/>
    <w:rsid w:val="00610773"/>
    <w:rsid w:val="00613B80"/>
    <w:rsid w:val="00615DDD"/>
    <w:rsid w:val="00625EA7"/>
    <w:rsid w:val="0062611D"/>
    <w:rsid w:val="0063056F"/>
    <w:rsid w:val="00635062"/>
    <w:rsid w:val="006358E1"/>
    <w:rsid w:val="006447B6"/>
    <w:rsid w:val="006523AF"/>
    <w:rsid w:val="00653F71"/>
    <w:rsid w:val="00660938"/>
    <w:rsid w:val="00666A45"/>
    <w:rsid w:val="00670727"/>
    <w:rsid w:val="006717C0"/>
    <w:rsid w:val="00671957"/>
    <w:rsid w:val="00682C75"/>
    <w:rsid w:val="00684CC2"/>
    <w:rsid w:val="00690917"/>
    <w:rsid w:val="0069564C"/>
    <w:rsid w:val="006977F1"/>
    <w:rsid w:val="006A074C"/>
    <w:rsid w:val="006B17D6"/>
    <w:rsid w:val="006B35E8"/>
    <w:rsid w:val="006B6025"/>
    <w:rsid w:val="006C29F5"/>
    <w:rsid w:val="006F1301"/>
    <w:rsid w:val="006F49CB"/>
    <w:rsid w:val="00715E3A"/>
    <w:rsid w:val="007257F0"/>
    <w:rsid w:val="00726034"/>
    <w:rsid w:val="00732957"/>
    <w:rsid w:val="007425D3"/>
    <w:rsid w:val="0075312D"/>
    <w:rsid w:val="00755CC0"/>
    <w:rsid w:val="0075771D"/>
    <w:rsid w:val="00764D30"/>
    <w:rsid w:val="00773520"/>
    <w:rsid w:val="007771B3"/>
    <w:rsid w:val="00777FCE"/>
    <w:rsid w:val="00780ABD"/>
    <w:rsid w:val="0078236F"/>
    <w:rsid w:val="00784907"/>
    <w:rsid w:val="007934D9"/>
    <w:rsid w:val="007A4016"/>
    <w:rsid w:val="007A5C77"/>
    <w:rsid w:val="007C1494"/>
    <w:rsid w:val="007C3FEF"/>
    <w:rsid w:val="007C62C6"/>
    <w:rsid w:val="007D1D8B"/>
    <w:rsid w:val="007D40D3"/>
    <w:rsid w:val="007D49A2"/>
    <w:rsid w:val="007D5C34"/>
    <w:rsid w:val="007E6BBA"/>
    <w:rsid w:val="007F224A"/>
    <w:rsid w:val="007F292B"/>
    <w:rsid w:val="00800417"/>
    <w:rsid w:val="008118BF"/>
    <w:rsid w:val="0081693B"/>
    <w:rsid w:val="00823B07"/>
    <w:rsid w:val="0083272F"/>
    <w:rsid w:val="00832B16"/>
    <w:rsid w:val="0083401D"/>
    <w:rsid w:val="00834C40"/>
    <w:rsid w:val="00835B3E"/>
    <w:rsid w:val="0084594D"/>
    <w:rsid w:val="0085194C"/>
    <w:rsid w:val="008643B5"/>
    <w:rsid w:val="00877106"/>
    <w:rsid w:val="00880FCF"/>
    <w:rsid w:val="00882561"/>
    <w:rsid w:val="00895E96"/>
    <w:rsid w:val="0089763A"/>
    <w:rsid w:val="008C10A4"/>
    <w:rsid w:val="008C771D"/>
    <w:rsid w:val="008D7DB3"/>
    <w:rsid w:val="008F5444"/>
    <w:rsid w:val="008F6F53"/>
    <w:rsid w:val="009028E2"/>
    <w:rsid w:val="0090429C"/>
    <w:rsid w:val="00910C56"/>
    <w:rsid w:val="00911FA9"/>
    <w:rsid w:val="009220C1"/>
    <w:rsid w:val="00923D0D"/>
    <w:rsid w:val="00933277"/>
    <w:rsid w:val="009369B6"/>
    <w:rsid w:val="00940528"/>
    <w:rsid w:val="00942B00"/>
    <w:rsid w:val="00950CBA"/>
    <w:rsid w:val="0095660B"/>
    <w:rsid w:val="0095672E"/>
    <w:rsid w:val="0096133D"/>
    <w:rsid w:val="00965110"/>
    <w:rsid w:val="00970C13"/>
    <w:rsid w:val="0097196C"/>
    <w:rsid w:val="00977D96"/>
    <w:rsid w:val="00993AE9"/>
    <w:rsid w:val="009A137D"/>
    <w:rsid w:val="009A4C0E"/>
    <w:rsid w:val="009B33C7"/>
    <w:rsid w:val="009B6373"/>
    <w:rsid w:val="009D1C2D"/>
    <w:rsid w:val="009D5032"/>
    <w:rsid w:val="009E0035"/>
    <w:rsid w:val="009E0257"/>
    <w:rsid w:val="009E55E6"/>
    <w:rsid w:val="009E79CF"/>
    <w:rsid w:val="009F15F5"/>
    <w:rsid w:val="009F32B1"/>
    <w:rsid w:val="009F5DD0"/>
    <w:rsid w:val="00A02435"/>
    <w:rsid w:val="00A03D6D"/>
    <w:rsid w:val="00A16E16"/>
    <w:rsid w:val="00A45120"/>
    <w:rsid w:val="00A61D88"/>
    <w:rsid w:val="00A6246F"/>
    <w:rsid w:val="00A626E6"/>
    <w:rsid w:val="00A63EE4"/>
    <w:rsid w:val="00A6443B"/>
    <w:rsid w:val="00A747CF"/>
    <w:rsid w:val="00A82BD1"/>
    <w:rsid w:val="00AA3FDD"/>
    <w:rsid w:val="00AA5048"/>
    <w:rsid w:val="00AD32A2"/>
    <w:rsid w:val="00AD75FC"/>
    <w:rsid w:val="00AE576A"/>
    <w:rsid w:val="00AE70FF"/>
    <w:rsid w:val="00AF245A"/>
    <w:rsid w:val="00B07075"/>
    <w:rsid w:val="00B118D4"/>
    <w:rsid w:val="00B121C3"/>
    <w:rsid w:val="00B32AA1"/>
    <w:rsid w:val="00B35185"/>
    <w:rsid w:val="00B40761"/>
    <w:rsid w:val="00B427B7"/>
    <w:rsid w:val="00B50725"/>
    <w:rsid w:val="00B5267B"/>
    <w:rsid w:val="00B55235"/>
    <w:rsid w:val="00B70D45"/>
    <w:rsid w:val="00B72735"/>
    <w:rsid w:val="00B7298C"/>
    <w:rsid w:val="00B74D62"/>
    <w:rsid w:val="00B835EA"/>
    <w:rsid w:val="00B8592C"/>
    <w:rsid w:val="00B879CC"/>
    <w:rsid w:val="00B90E36"/>
    <w:rsid w:val="00B92432"/>
    <w:rsid w:val="00BA00CE"/>
    <w:rsid w:val="00BA0372"/>
    <w:rsid w:val="00BA14BE"/>
    <w:rsid w:val="00BA1C96"/>
    <w:rsid w:val="00BB03D5"/>
    <w:rsid w:val="00BB438E"/>
    <w:rsid w:val="00BC2BDC"/>
    <w:rsid w:val="00BD7A89"/>
    <w:rsid w:val="00BF2682"/>
    <w:rsid w:val="00C00387"/>
    <w:rsid w:val="00C07C43"/>
    <w:rsid w:val="00C104F6"/>
    <w:rsid w:val="00C13808"/>
    <w:rsid w:val="00C31F52"/>
    <w:rsid w:val="00C33E54"/>
    <w:rsid w:val="00C36CE4"/>
    <w:rsid w:val="00C51600"/>
    <w:rsid w:val="00C52214"/>
    <w:rsid w:val="00C56B90"/>
    <w:rsid w:val="00C65BFE"/>
    <w:rsid w:val="00C819B7"/>
    <w:rsid w:val="00C84E1C"/>
    <w:rsid w:val="00C929FA"/>
    <w:rsid w:val="00CA3EC6"/>
    <w:rsid w:val="00CA6E6E"/>
    <w:rsid w:val="00CB0914"/>
    <w:rsid w:val="00CB186B"/>
    <w:rsid w:val="00CB5DC4"/>
    <w:rsid w:val="00CB7E81"/>
    <w:rsid w:val="00CC10C1"/>
    <w:rsid w:val="00CC32BA"/>
    <w:rsid w:val="00CE17D8"/>
    <w:rsid w:val="00CE7CCA"/>
    <w:rsid w:val="00CF1F3A"/>
    <w:rsid w:val="00D021DD"/>
    <w:rsid w:val="00D050E7"/>
    <w:rsid w:val="00D0743D"/>
    <w:rsid w:val="00D24676"/>
    <w:rsid w:val="00D251F5"/>
    <w:rsid w:val="00D36915"/>
    <w:rsid w:val="00D41335"/>
    <w:rsid w:val="00D42417"/>
    <w:rsid w:val="00D42A2A"/>
    <w:rsid w:val="00D465B7"/>
    <w:rsid w:val="00D472CC"/>
    <w:rsid w:val="00D53FEA"/>
    <w:rsid w:val="00D60D56"/>
    <w:rsid w:val="00D646DF"/>
    <w:rsid w:val="00D77867"/>
    <w:rsid w:val="00D80A9B"/>
    <w:rsid w:val="00D8603F"/>
    <w:rsid w:val="00D95698"/>
    <w:rsid w:val="00D96C40"/>
    <w:rsid w:val="00D97A0C"/>
    <w:rsid w:val="00DB570F"/>
    <w:rsid w:val="00DC0A59"/>
    <w:rsid w:val="00DC6458"/>
    <w:rsid w:val="00DE389D"/>
    <w:rsid w:val="00DF3846"/>
    <w:rsid w:val="00DF764C"/>
    <w:rsid w:val="00E018B3"/>
    <w:rsid w:val="00E03B74"/>
    <w:rsid w:val="00E052D9"/>
    <w:rsid w:val="00E07C93"/>
    <w:rsid w:val="00E1066D"/>
    <w:rsid w:val="00E179E0"/>
    <w:rsid w:val="00E21BD6"/>
    <w:rsid w:val="00E2290D"/>
    <w:rsid w:val="00E354E5"/>
    <w:rsid w:val="00E43D34"/>
    <w:rsid w:val="00E446EC"/>
    <w:rsid w:val="00E52847"/>
    <w:rsid w:val="00E62CD3"/>
    <w:rsid w:val="00E65070"/>
    <w:rsid w:val="00E67E1E"/>
    <w:rsid w:val="00E719B8"/>
    <w:rsid w:val="00EA279B"/>
    <w:rsid w:val="00EA5BA6"/>
    <w:rsid w:val="00EA6E13"/>
    <w:rsid w:val="00EA7A03"/>
    <w:rsid w:val="00EB6FE5"/>
    <w:rsid w:val="00EB7C25"/>
    <w:rsid w:val="00EC32B6"/>
    <w:rsid w:val="00EC3A74"/>
    <w:rsid w:val="00EC6B77"/>
    <w:rsid w:val="00ED24AD"/>
    <w:rsid w:val="00EE3E0D"/>
    <w:rsid w:val="00EE4AFB"/>
    <w:rsid w:val="00EE7865"/>
    <w:rsid w:val="00EE7DE7"/>
    <w:rsid w:val="00F01EB7"/>
    <w:rsid w:val="00F0216D"/>
    <w:rsid w:val="00F034B8"/>
    <w:rsid w:val="00F11AB6"/>
    <w:rsid w:val="00F136C8"/>
    <w:rsid w:val="00F1482D"/>
    <w:rsid w:val="00F15A0A"/>
    <w:rsid w:val="00F305F8"/>
    <w:rsid w:val="00F434F6"/>
    <w:rsid w:val="00F456CF"/>
    <w:rsid w:val="00F5018F"/>
    <w:rsid w:val="00F52F6A"/>
    <w:rsid w:val="00F70E76"/>
    <w:rsid w:val="00F77664"/>
    <w:rsid w:val="00F950DD"/>
    <w:rsid w:val="00F96EA1"/>
    <w:rsid w:val="00F96FC2"/>
    <w:rsid w:val="00FB309E"/>
    <w:rsid w:val="00FB5898"/>
    <w:rsid w:val="00FB6743"/>
    <w:rsid w:val="00FB75D1"/>
    <w:rsid w:val="00FC2BB4"/>
    <w:rsid w:val="00FD05BC"/>
    <w:rsid w:val="00FD0C95"/>
    <w:rsid w:val="00FD2C8D"/>
    <w:rsid w:val="00FD6C0C"/>
    <w:rsid w:val="00FE1DC3"/>
    <w:rsid w:val="00FE1F26"/>
    <w:rsid w:val="00FF3303"/>
    <w:rsid w:val="00FF3343"/>
    <w:rsid w:val="00FF4EF0"/>
    <w:rsid w:val="1576451B"/>
    <w:rsid w:val="34911A50"/>
    <w:rsid w:val="50DD8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AA904"/>
  <w15:docId w15:val="{668F4A10-74D0-4D71-9BE9-B822BD69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5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70F"/>
  </w:style>
  <w:style w:type="paragraph" w:styleId="Footer">
    <w:name w:val="footer"/>
    <w:basedOn w:val="Normal"/>
    <w:link w:val="FooterChar"/>
    <w:uiPriority w:val="99"/>
    <w:semiHidden/>
    <w:unhideWhenUsed/>
    <w:rsid w:val="00DB5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70F"/>
  </w:style>
  <w:style w:type="paragraph" w:styleId="BalloonText">
    <w:name w:val="Balloon Text"/>
    <w:basedOn w:val="Normal"/>
    <w:link w:val="BalloonTextChar"/>
    <w:uiPriority w:val="99"/>
    <w:semiHidden/>
    <w:unhideWhenUsed/>
    <w:rsid w:val="00DB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D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1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8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91B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F245A"/>
  </w:style>
  <w:style w:type="character" w:styleId="Strong">
    <w:name w:val="Strong"/>
    <w:basedOn w:val="DefaultParagraphFont"/>
    <w:uiPriority w:val="22"/>
    <w:qFormat/>
    <w:rsid w:val="00AF245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F245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36F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4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inrunsonrail.co.uk/?gclid=CjwKCAiAr_TQBRB5EiwAC_QCq9OA-y_Al1Voo4ZvYjMvSBs86kuvjZLD8MfFvnOUU9UeVZ1T5CObLRoCasIQAvD_Bw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ynewsdesk.com/follow/479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iaroom.virgintrains.co.u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740F-BD5A-4B38-B67C-873ABFDC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Trains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vikki.hood</dc:creator>
  <cp:keywords/>
  <dc:description/>
  <cp:lastModifiedBy>Normansell, Laura</cp:lastModifiedBy>
  <cp:revision>2</cp:revision>
  <cp:lastPrinted>2018-06-20T09:13:00Z</cp:lastPrinted>
  <dcterms:created xsi:type="dcterms:W3CDTF">2019-06-07T08:08:00Z</dcterms:created>
  <dcterms:modified xsi:type="dcterms:W3CDTF">2019-06-07T08:08:00Z</dcterms:modified>
</cp:coreProperties>
</file>