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5EECE956" w:rsidR="002B7DA1" w:rsidRDefault="00227D44" w:rsidP="008C25BD">
      <w:pPr>
        <w:pStyle w:val="Rubrik1"/>
        <w:rPr>
          <w:noProof/>
          <w:lang w:eastAsia="sv-SE"/>
        </w:rPr>
      </w:pPr>
      <w:r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33A8CBD5" w:rsidR="00341972" w:rsidRPr="00227D44" w:rsidRDefault="00341972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2015-06-</w:t>
                            </w:r>
                            <w:r w:rsidR="00893084">
                              <w:rPr>
                                <w:rFonts w:cs="Arial"/>
                                <w:szCs w:val="20"/>
                              </w:rPr>
                              <w:t>15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341972" w:rsidRPr="00227D44" w:rsidRDefault="0034197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33A8CBD5" w:rsidR="00341972" w:rsidRPr="00227D44" w:rsidRDefault="00341972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2015-06-</w:t>
                      </w:r>
                      <w:r w:rsidR="00893084">
                        <w:rPr>
                          <w:rFonts w:cs="Arial"/>
                          <w:szCs w:val="20"/>
                        </w:rPr>
                        <w:t>15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341972" w:rsidRPr="00227D44" w:rsidRDefault="0034197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3084">
        <w:rPr>
          <w:noProof/>
          <w:lang w:eastAsia="sv-SE"/>
        </w:rPr>
        <w:t>Ånge</w:t>
      </w:r>
      <w:r w:rsidR="00DC72BE">
        <w:rPr>
          <w:noProof/>
          <w:lang w:eastAsia="sv-SE"/>
        </w:rPr>
        <w:t>s bästa idéer prisas i jagharenide.nu</w:t>
      </w:r>
    </w:p>
    <w:p w14:paraId="51CD05FE" w14:textId="0555EF08" w:rsidR="006F78AE" w:rsidRDefault="00893084" w:rsidP="00DC72BE">
      <w:pPr>
        <w:rPr>
          <w:iCs/>
        </w:rPr>
      </w:pPr>
      <w:r>
        <w:rPr>
          <w:rFonts w:eastAsiaTheme="majorEastAsia" w:cstheme="majorBidi"/>
          <w:b/>
          <w:bCs/>
          <w:szCs w:val="26"/>
        </w:rPr>
        <w:t>Onsdag 17</w:t>
      </w:r>
      <w:r w:rsidR="005259A0">
        <w:rPr>
          <w:rFonts w:eastAsiaTheme="majorEastAsia" w:cstheme="majorBidi"/>
          <w:b/>
          <w:bCs/>
          <w:szCs w:val="26"/>
        </w:rPr>
        <w:t xml:space="preserve"> juni </w:t>
      </w:r>
      <w:r w:rsidR="00F67FBE">
        <w:rPr>
          <w:rFonts w:eastAsiaTheme="majorEastAsia" w:cstheme="majorBidi"/>
          <w:b/>
          <w:bCs/>
          <w:szCs w:val="26"/>
        </w:rPr>
        <w:t xml:space="preserve">utses </w:t>
      </w:r>
      <w:r w:rsidR="00AA15B6">
        <w:rPr>
          <w:rFonts w:eastAsiaTheme="majorEastAsia" w:cstheme="majorBidi"/>
          <w:b/>
          <w:bCs/>
          <w:szCs w:val="26"/>
        </w:rPr>
        <w:t xml:space="preserve">Ånges </w:t>
      </w:r>
      <w:r w:rsidR="00DC72BE">
        <w:rPr>
          <w:rFonts w:eastAsiaTheme="majorEastAsia" w:cstheme="majorBidi"/>
          <w:b/>
          <w:bCs/>
          <w:szCs w:val="26"/>
        </w:rPr>
        <w:t xml:space="preserve">bästa idéer </w:t>
      </w:r>
      <w:r w:rsidR="00D11AE7">
        <w:rPr>
          <w:rFonts w:eastAsiaTheme="majorEastAsia" w:cstheme="majorBidi"/>
          <w:b/>
          <w:bCs/>
          <w:szCs w:val="26"/>
        </w:rPr>
        <w:t>genom</w:t>
      </w:r>
      <w:r w:rsidR="00F67FBE">
        <w:rPr>
          <w:rFonts w:eastAsiaTheme="majorEastAsia" w:cstheme="majorBidi"/>
          <w:b/>
          <w:bCs/>
          <w:szCs w:val="26"/>
        </w:rPr>
        <w:t xml:space="preserve"> tävlingen jagharenide.nu</w:t>
      </w:r>
      <w:r w:rsidR="0044582D">
        <w:rPr>
          <w:rFonts w:eastAsiaTheme="majorEastAsia" w:cstheme="majorBidi"/>
          <w:b/>
          <w:bCs/>
          <w:szCs w:val="26"/>
        </w:rPr>
        <w:t>. Fem</w:t>
      </w:r>
      <w:r w:rsidR="0044582D" w:rsidRPr="00DC72BE">
        <w:rPr>
          <w:rFonts w:eastAsiaTheme="majorEastAsia" w:cstheme="majorBidi"/>
          <w:b/>
          <w:bCs/>
          <w:szCs w:val="26"/>
        </w:rPr>
        <w:t xml:space="preserve"> priser kommer att delas ut till </w:t>
      </w:r>
      <w:r w:rsidR="001B2417">
        <w:rPr>
          <w:rFonts w:eastAsiaTheme="majorEastAsia" w:cstheme="majorBidi"/>
          <w:b/>
          <w:bCs/>
          <w:szCs w:val="26"/>
        </w:rPr>
        <w:t xml:space="preserve">nya </w:t>
      </w:r>
      <w:r w:rsidR="0044582D" w:rsidRPr="00DC72BE">
        <w:rPr>
          <w:rFonts w:eastAsiaTheme="majorEastAsia" w:cstheme="majorBidi"/>
          <w:b/>
          <w:bCs/>
          <w:szCs w:val="26"/>
        </w:rPr>
        <w:t>spännande idéer och handlingskraftiga entreprenörer</w:t>
      </w:r>
      <w:r w:rsidR="00D11AE7">
        <w:rPr>
          <w:rFonts w:eastAsiaTheme="majorEastAsia" w:cstheme="majorBidi"/>
          <w:b/>
          <w:bCs/>
          <w:szCs w:val="26"/>
        </w:rPr>
        <w:t xml:space="preserve">. </w:t>
      </w:r>
      <w:r w:rsidR="0044582D">
        <w:rPr>
          <w:rFonts w:eastAsiaTheme="majorEastAsia" w:cstheme="majorBidi"/>
          <w:b/>
          <w:bCs/>
          <w:szCs w:val="26"/>
        </w:rPr>
        <w:t xml:space="preserve">I år genomförs </w:t>
      </w:r>
      <w:r w:rsidR="00D11AE7">
        <w:rPr>
          <w:rFonts w:eastAsiaTheme="majorEastAsia" w:cstheme="majorBidi"/>
          <w:b/>
          <w:bCs/>
          <w:szCs w:val="26"/>
        </w:rPr>
        <w:t xml:space="preserve">tävlingen </w:t>
      </w:r>
      <w:r w:rsidR="0044582D">
        <w:rPr>
          <w:rFonts w:eastAsiaTheme="majorEastAsia" w:cstheme="majorBidi"/>
          <w:b/>
          <w:bCs/>
          <w:szCs w:val="26"/>
        </w:rPr>
        <w:t xml:space="preserve">i sju kommuner i Västernorrland och vinnarna från </w:t>
      </w:r>
      <w:r>
        <w:rPr>
          <w:rFonts w:eastAsiaTheme="majorEastAsia" w:cstheme="majorBidi"/>
          <w:b/>
          <w:bCs/>
          <w:szCs w:val="26"/>
        </w:rPr>
        <w:t>Ånge</w:t>
      </w:r>
      <w:r w:rsidR="0044582D">
        <w:rPr>
          <w:rFonts w:eastAsiaTheme="majorEastAsia" w:cstheme="majorBidi"/>
          <w:b/>
          <w:bCs/>
          <w:szCs w:val="26"/>
        </w:rPr>
        <w:t xml:space="preserve"> går sedan vidare som finalister till en stor regionfinal i slutet på året.</w:t>
      </w:r>
    </w:p>
    <w:p w14:paraId="1A340C8C" w14:textId="248F91AC" w:rsidR="00097493" w:rsidRPr="006F78AE" w:rsidRDefault="00097493" w:rsidP="00DC72BE">
      <w:pPr>
        <w:rPr>
          <w:iCs/>
        </w:rPr>
      </w:pPr>
      <w:r w:rsidRPr="00097493">
        <w:rPr>
          <w:rFonts w:eastAsiaTheme="majorEastAsia" w:cstheme="majorBidi"/>
          <w:bCs/>
          <w:szCs w:val="26"/>
        </w:rPr>
        <w:t xml:space="preserve">Tävlingen </w:t>
      </w:r>
      <w:r w:rsidR="006F78AE">
        <w:rPr>
          <w:rFonts w:eastAsiaTheme="majorEastAsia" w:cstheme="majorBidi"/>
          <w:bCs/>
          <w:szCs w:val="26"/>
        </w:rPr>
        <w:t xml:space="preserve">jagharenide.nu genomförs under </w:t>
      </w:r>
      <w:r w:rsidR="00D11AE7">
        <w:rPr>
          <w:rFonts w:eastAsiaTheme="majorEastAsia" w:cstheme="majorBidi"/>
          <w:bCs/>
          <w:szCs w:val="26"/>
        </w:rPr>
        <w:t>2015</w:t>
      </w:r>
      <w:r w:rsidR="006F78AE">
        <w:rPr>
          <w:rFonts w:eastAsiaTheme="majorEastAsia" w:cstheme="majorBidi"/>
          <w:bCs/>
          <w:szCs w:val="26"/>
        </w:rPr>
        <w:t xml:space="preserve"> i </w:t>
      </w:r>
      <w:r w:rsidR="00341972">
        <w:rPr>
          <w:rFonts w:eastAsiaTheme="majorEastAsia" w:cstheme="majorBidi"/>
          <w:bCs/>
          <w:szCs w:val="26"/>
        </w:rPr>
        <w:t xml:space="preserve">Ånge, </w:t>
      </w:r>
      <w:r w:rsidR="00893084">
        <w:rPr>
          <w:rFonts w:eastAsiaTheme="majorEastAsia" w:cstheme="majorBidi"/>
          <w:bCs/>
          <w:szCs w:val="26"/>
        </w:rPr>
        <w:t xml:space="preserve">Sollefteå, </w:t>
      </w:r>
      <w:r w:rsidRPr="00244C3F">
        <w:rPr>
          <w:iCs/>
        </w:rPr>
        <w:t xml:space="preserve">Sundsvall, Timrå, Härnösand, </w:t>
      </w:r>
      <w:r w:rsidR="00341972">
        <w:rPr>
          <w:iCs/>
        </w:rPr>
        <w:t xml:space="preserve">Kramfors och </w:t>
      </w:r>
      <w:r w:rsidRPr="00244C3F">
        <w:rPr>
          <w:iCs/>
        </w:rPr>
        <w:t>Örnsköldsvik</w:t>
      </w:r>
      <w:r w:rsidR="00341972">
        <w:rPr>
          <w:iCs/>
        </w:rPr>
        <w:t xml:space="preserve"> med</w:t>
      </w:r>
      <w:r>
        <w:rPr>
          <w:iCs/>
        </w:rPr>
        <w:t xml:space="preserve"> en stor regionfinal i slutet på året.</w:t>
      </w:r>
      <w:r w:rsidR="006F78AE">
        <w:rPr>
          <w:iCs/>
        </w:rPr>
        <w:t xml:space="preserve"> Alla som har en ny affärsidé, en innovation eller en utvecklande kommunidé </w:t>
      </w:r>
      <w:r w:rsidR="0044582D">
        <w:rPr>
          <w:iCs/>
        </w:rPr>
        <w:t>kan</w:t>
      </w:r>
      <w:r w:rsidR="006F78AE">
        <w:rPr>
          <w:iCs/>
        </w:rPr>
        <w:t xml:space="preserve"> v</w:t>
      </w:r>
      <w:r w:rsidR="007777CD">
        <w:rPr>
          <w:iCs/>
        </w:rPr>
        <w:t>ara med och tävla</w:t>
      </w:r>
      <w:r w:rsidR="006F78AE">
        <w:rPr>
          <w:iCs/>
        </w:rPr>
        <w:t xml:space="preserve">. </w:t>
      </w:r>
      <w:r w:rsidR="006F78AE" w:rsidRPr="006C2BAB">
        <w:rPr>
          <w:iCs/>
        </w:rPr>
        <w:t xml:space="preserve">I prispotten ligger pengar, produkter och tjänster till ett totalt värde av ca 500 000 kronor. </w:t>
      </w:r>
    </w:p>
    <w:p w14:paraId="39CD7D15" w14:textId="0D47B0AB" w:rsidR="00AA15B6" w:rsidRDefault="001B2417" w:rsidP="006C2BAB">
      <w:pPr>
        <w:rPr>
          <w:iCs/>
        </w:rPr>
      </w:pPr>
      <w:r>
        <w:rPr>
          <w:b/>
          <w:iCs/>
        </w:rPr>
        <w:t>Pressinbjudan: v</w:t>
      </w:r>
      <w:r w:rsidR="00097493">
        <w:rPr>
          <w:b/>
          <w:iCs/>
        </w:rPr>
        <w:t>älkommen till p</w:t>
      </w:r>
      <w:r w:rsidR="00C20A1F">
        <w:rPr>
          <w:b/>
          <w:iCs/>
        </w:rPr>
        <w:t>risutdelning</w:t>
      </w:r>
      <w:r>
        <w:rPr>
          <w:b/>
          <w:iCs/>
        </w:rPr>
        <w:t>en</w:t>
      </w:r>
      <w:r w:rsidR="00D11AE7">
        <w:rPr>
          <w:b/>
          <w:iCs/>
        </w:rPr>
        <w:t xml:space="preserve"> </w:t>
      </w:r>
      <w:r w:rsidR="00092DD8">
        <w:rPr>
          <w:b/>
          <w:iCs/>
        </w:rPr>
        <w:t xml:space="preserve">i </w:t>
      </w:r>
      <w:r w:rsidR="00B64E30">
        <w:rPr>
          <w:b/>
          <w:iCs/>
        </w:rPr>
        <w:t>Ånge</w:t>
      </w:r>
      <w:r w:rsidR="00C20A1F">
        <w:rPr>
          <w:b/>
          <w:iCs/>
        </w:rPr>
        <w:br/>
      </w:r>
      <w:r w:rsidR="00B64E30">
        <w:rPr>
          <w:iCs/>
        </w:rPr>
        <w:t>Ånge</w:t>
      </w:r>
      <w:r w:rsidR="00C20A1F">
        <w:rPr>
          <w:iCs/>
        </w:rPr>
        <w:t xml:space="preserve">s vinnare </w:t>
      </w:r>
      <w:r w:rsidR="00092DD8">
        <w:rPr>
          <w:iCs/>
        </w:rPr>
        <w:t xml:space="preserve">av jagharenide.nu 2015 </w:t>
      </w:r>
      <w:r w:rsidR="00C20A1F">
        <w:rPr>
          <w:iCs/>
        </w:rPr>
        <w:t>koras</w:t>
      </w:r>
      <w:r w:rsidR="006C2BAB" w:rsidRPr="00C20A1F">
        <w:rPr>
          <w:iCs/>
        </w:rPr>
        <w:t xml:space="preserve"> </w:t>
      </w:r>
      <w:r w:rsidR="00B64E30">
        <w:rPr>
          <w:iCs/>
        </w:rPr>
        <w:t>onsdag 17</w:t>
      </w:r>
      <w:r w:rsidR="00C20A1F">
        <w:rPr>
          <w:iCs/>
        </w:rPr>
        <w:t xml:space="preserve"> juni </w:t>
      </w:r>
      <w:r w:rsidR="00D11AE7" w:rsidRPr="00C20A1F">
        <w:rPr>
          <w:iCs/>
        </w:rPr>
        <w:t>kl. 18.00 – ca 21.00</w:t>
      </w:r>
      <w:r w:rsidR="00D11AE7">
        <w:rPr>
          <w:iCs/>
        </w:rPr>
        <w:t xml:space="preserve"> </w:t>
      </w:r>
      <w:r w:rsidR="00C20A1F">
        <w:rPr>
          <w:iCs/>
        </w:rPr>
        <w:t>p</w:t>
      </w:r>
      <w:r w:rsidR="006C2BAB" w:rsidRPr="00C20A1F">
        <w:rPr>
          <w:iCs/>
        </w:rPr>
        <w:t xml:space="preserve">å </w:t>
      </w:r>
      <w:r w:rsidR="00B64E30">
        <w:rPr>
          <w:iCs/>
        </w:rPr>
        <w:t>Tinas Café, Centraltorget i Ånge</w:t>
      </w:r>
      <w:r w:rsidR="00C20A1F">
        <w:rPr>
          <w:iCs/>
        </w:rPr>
        <w:t xml:space="preserve">. </w:t>
      </w:r>
      <w:r w:rsidR="006C2BAB" w:rsidRPr="00C20A1F">
        <w:rPr>
          <w:iCs/>
        </w:rPr>
        <w:t xml:space="preserve">Press är välkommen att delta vid kvällens prisutdelning. </w:t>
      </w:r>
      <w:r w:rsidR="00556143">
        <w:rPr>
          <w:iCs/>
        </w:rPr>
        <w:t>Vi bjuder</w:t>
      </w:r>
      <w:r w:rsidR="00556143" w:rsidRPr="00556143">
        <w:rPr>
          <w:iCs/>
        </w:rPr>
        <w:t xml:space="preserve"> på </w:t>
      </w:r>
      <w:r w:rsidR="00B64E30">
        <w:rPr>
          <w:iCs/>
        </w:rPr>
        <w:t>smörgåstårta</w:t>
      </w:r>
      <w:r w:rsidR="00556143" w:rsidRPr="00556143">
        <w:rPr>
          <w:iCs/>
        </w:rPr>
        <w:t xml:space="preserve"> med dryck. </w:t>
      </w:r>
      <w:r w:rsidR="00B64E30" w:rsidRPr="00B64E30">
        <w:rPr>
          <w:iCs/>
        </w:rPr>
        <w:t>Vi får även besök av kommunchef Stefan Wallsten som talar under kvällen</w:t>
      </w:r>
      <w:r w:rsidR="00556143" w:rsidRPr="00556143">
        <w:rPr>
          <w:iCs/>
        </w:rPr>
        <w:t>.</w:t>
      </w:r>
      <w:r w:rsidR="00556143">
        <w:rPr>
          <w:iCs/>
        </w:rPr>
        <w:t xml:space="preserve"> </w:t>
      </w:r>
      <w:r w:rsidR="006C2BAB" w:rsidRPr="00C20A1F">
        <w:rPr>
          <w:iCs/>
        </w:rPr>
        <w:t>Meddela Ewa Sandeheim om ni avser att delta (</w:t>
      </w:r>
      <w:r w:rsidR="00D11AE7">
        <w:rPr>
          <w:iCs/>
        </w:rPr>
        <w:t>se nedan</w:t>
      </w:r>
      <w:r>
        <w:rPr>
          <w:iCs/>
        </w:rPr>
        <w:t xml:space="preserve"> för kontaktuppgifter</w:t>
      </w:r>
      <w:r w:rsidR="006C2BAB" w:rsidRPr="00C20A1F">
        <w:rPr>
          <w:iCs/>
        </w:rPr>
        <w:t xml:space="preserve">). </w:t>
      </w:r>
    </w:p>
    <w:p w14:paraId="2C4761FF" w14:textId="1B447249" w:rsidR="006C2BAB" w:rsidRPr="00D11AE7" w:rsidRDefault="00D11AE7" w:rsidP="006C2BAB">
      <w:pPr>
        <w:rPr>
          <w:iCs/>
        </w:rPr>
      </w:pPr>
      <w:r>
        <w:rPr>
          <w:iCs/>
        </w:rPr>
        <w:t>P</w:t>
      </w:r>
      <w:r w:rsidR="006C2BAB" w:rsidRPr="00D11AE7">
        <w:rPr>
          <w:iCs/>
        </w:rPr>
        <w:t xml:space="preserve">riser </w:t>
      </w:r>
      <w:r>
        <w:rPr>
          <w:iCs/>
        </w:rPr>
        <w:t xml:space="preserve">kommer att </w:t>
      </w:r>
      <w:r w:rsidR="00092DD8" w:rsidRPr="00D11AE7">
        <w:rPr>
          <w:iCs/>
        </w:rPr>
        <w:t xml:space="preserve">delas </w:t>
      </w:r>
      <w:r w:rsidR="006C2BAB" w:rsidRPr="00D11AE7">
        <w:rPr>
          <w:iCs/>
        </w:rPr>
        <w:t>ut i följande kategorier:</w:t>
      </w:r>
    </w:p>
    <w:p w14:paraId="17A1BC96" w14:textId="77777777" w:rsidR="00B7387C" w:rsidRDefault="006C2BAB" w:rsidP="00B7387C">
      <w:pPr>
        <w:numPr>
          <w:ilvl w:val="0"/>
          <w:numId w:val="8"/>
        </w:numPr>
        <w:rPr>
          <w:iCs/>
        </w:rPr>
      </w:pPr>
      <w:r>
        <w:rPr>
          <w:iCs/>
        </w:rPr>
        <w:t>Bästa tjänsteidé</w:t>
      </w:r>
    </w:p>
    <w:p w14:paraId="62B7A0E7" w14:textId="32CC7EC4" w:rsidR="006C2BAB" w:rsidRPr="00B7387C" w:rsidRDefault="006C2BAB" w:rsidP="00B7387C">
      <w:pPr>
        <w:numPr>
          <w:ilvl w:val="0"/>
          <w:numId w:val="8"/>
        </w:numPr>
        <w:rPr>
          <w:iCs/>
        </w:rPr>
      </w:pPr>
      <w:r w:rsidRPr="00B7387C">
        <w:rPr>
          <w:iCs/>
        </w:rPr>
        <w:t>Bästa produktidé</w:t>
      </w:r>
    </w:p>
    <w:p w14:paraId="39A49C7A" w14:textId="77777777" w:rsidR="006C2BAB" w:rsidRDefault="006C2BAB" w:rsidP="006C2BAB">
      <w:pPr>
        <w:numPr>
          <w:ilvl w:val="0"/>
          <w:numId w:val="8"/>
        </w:numPr>
        <w:rPr>
          <w:iCs/>
        </w:rPr>
      </w:pPr>
      <w:r>
        <w:rPr>
          <w:iCs/>
        </w:rPr>
        <w:t>Bästa hållbarhetsidé</w:t>
      </w:r>
    </w:p>
    <w:p w14:paraId="7B13D6FF" w14:textId="77777777" w:rsidR="006C2BAB" w:rsidRDefault="006C2BAB" w:rsidP="006C2BAB">
      <w:pPr>
        <w:numPr>
          <w:ilvl w:val="0"/>
          <w:numId w:val="8"/>
        </w:numPr>
        <w:rPr>
          <w:iCs/>
        </w:rPr>
      </w:pPr>
      <w:r>
        <w:rPr>
          <w:iCs/>
        </w:rPr>
        <w:t>Bästa digitala idé</w:t>
      </w:r>
    </w:p>
    <w:p w14:paraId="77FE42D0" w14:textId="7EED8909" w:rsidR="00985334" w:rsidRPr="00497D27" w:rsidRDefault="006C2BAB" w:rsidP="00985334">
      <w:pPr>
        <w:numPr>
          <w:ilvl w:val="0"/>
          <w:numId w:val="8"/>
        </w:numPr>
        <w:rPr>
          <w:iCs/>
        </w:rPr>
      </w:pPr>
      <w:r>
        <w:rPr>
          <w:iCs/>
        </w:rPr>
        <w:t>Bästa kommunidé</w:t>
      </w:r>
    </w:p>
    <w:p w14:paraId="25ADEDB7" w14:textId="31399A5A" w:rsidR="00244AF9" w:rsidRDefault="00097493" w:rsidP="00DC72BE">
      <w:pPr>
        <w:rPr>
          <w:b/>
          <w:bCs/>
          <w:iCs/>
        </w:rPr>
      </w:pPr>
      <w:r>
        <w:rPr>
          <w:iCs/>
        </w:rPr>
        <w:t>Mellan 18 maj - 10</w:t>
      </w:r>
      <w:r w:rsidRPr="00985334">
        <w:rPr>
          <w:iCs/>
        </w:rPr>
        <w:t xml:space="preserve"> juni </w:t>
      </w:r>
      <w:r>
        <w:rPr>
          <w:iCs/>
        </w:rPr>
        <w:t>har</w:t>
      </w:r>
      <w:r w:rsidRPr="00985334">
        <w:rPr>
          <w:iCs/>
        </w:rPr>
        <w:t xml:space="preserve"> tävlingen </w:t>
      </w:r>
      <w:r>
        <w:rPr>
          <w:iCs/>
        </w:rPr>
        <w:t xml:space="preserve">varit </w:t>
      </w:r>
      <w:r w:rsidRPr="00985334">
        <w:rPr>
          <w:iCs/>
        </w:rPr>
        <w:t>öppen för idéer från Sollefteå och</w:t>
      </w:r>
      <w:r>
        <w:rPr>
          <w:iCs/>
        </w:rPr>
        <w:t xml:space="preserve"> Ånge</w:t>
      </w:r>
      <w:r w:rsidRPr="00985334">
        <w:rPr>
          <w:iCs/>
        </w:rPr>
        <w:t xml:space="preserve">. </w:t>
      </w:r>
      <w:r>
        <w:rPr>
          <w:iCs/>
        </w:rPr>
        <w:t xml:space="preserve">31 augusti </w:t>
      </w:r>
      <w:r w:rsidRPr="00985334">
        <w:rPr>
          <w:iCs/>
        </w:rPr>
        <w:t>öppnar nästa tävlingsomgång för idéer från Sundsvall, Timrå, Härnö</w:t>
      </w:r>
      <w:r w:rsidR="006F78AE">
        <w:rPr>
          <w:iCs/>
        </w:rPr>
        <w:t>sand, Kramfors och Örnsköldsvik.</w:t>
      </w:r>
    </w:p>
    <w:p w14:paraId="13C3ADE3" w14:textId="5C854F92" w:rsidR="00CE2D4C" w:rsidRPr="00985334" w:rsidRDefault="00985334" w:rsidP="00DC72BE">
      <w:pPr>
        <w:rPr>
          <w:iCs/>
        </w:rPr>
      </w:pPr>
      <w:r w:rsidRPr="00985334">
        <w:rPr>
          <w:b/>
          <w:bCs/>
          <w:iCs/>
        </w:rPr>
        <w:t>Om jagharenide.nu: </w:t>
      </w:r>
      <w:r>
        <w:rPr>
          <w:b/>
          <w:bCs/>
          <w:iCs/>
        </w:rPr>
        <w:br/>
      </w:r>
      <w:r w:rsidRPr="00985334">
        <w:rPr>
          <w:iCs/>
        </w:rPr>
        <w:t xml:space="preserve">Jagharenidé.nu har tidigare arrangerats </w:t>
      </w:r>
      <w:r w:rsidR="00092DD8">
        <w:rPr>
          <w:iCs/>
        </w:rPr>
        <w:t xml:space="preserve">av Åkroken Business Incubator </w:t>
      </w:r>
      <w:r w:rsidRPr="00985334">
        <w:rPr>
          <w:iCs/>
        </w:rPr>
        <w:t xml:space="preserve">2007, 2009, 2011 och 2013. </w:t>
      </w:r>
      <w:r w:rsidR="000C3FFA" w:rsidRPr="000C3FFA">
        <w:rPr>
          <w:iCs/>
        </w:rPr>
        <w:t xml:space="preserve">Syftet </w:t>
      </w:r>
      <w:r w:rsidR="00244AF9">
        <w:rPr>
          <w:iCs/>
        </w:rPr>
        <w:t xml:space="preserve">med tävlingen </w:t>
      </w:r>
      <w:r w:rsidR="000C3FFA" w:rsidRPr="000C3FFA">
        <w:rPr>
          <w:iCs/>
        </w:rPr>
        <w:t xml:space="preserve">är att främja och visa upp entreprenörskap i </w:t>
      </w:r>
      <w:r w:rsidR="000C3FFA">
        <w:rPr>
          <w:iCs/>
        </w:rPr>
        <w:t>Västernorrland</w:t>
      </w:r>
      <w:r w:rsidR="000C3FFA" w:rsidRPr="000C3FFA">
        <w:rPr>
          <w:iCs/>
        </w:rPr>
        <w:t>.</w:t>
      </w:r>
      <w:r w:rsidR="000C3FFA">
        <w:rPr>
          <w:iCs/>
        </w:rPr>
        <w:t xml:space="preserve"> </w:t>
      </w:r>
      <w:r w:rsidR="00CE2D4C" w:rsidRPr="00CE2D4C">
        <w:rPr>
          <w:iCs/>
        </w:rPr>
        <w:t>Tävlingen är också ett sätt att öka inflödet av innovativa idéer och entreprenörer till inkubatorverksamheten och samverkande aktörer.</w:t>
      </w:r>
      <w:r>
        <w:rPr>
          <w:iCs/>
        </w:rPr>
        <w:t xml:space="preserve"> </w:t>
      </w:r>
      <w:r w:rsidR="00244AF9" w:rsidRPr="00985334">
        <w:rPr>
          <w:iCs/>
        </w:rPr>
        <w:t xml:space="preserve">Samtliga </w:t>
      </w:r>
      <w:r w:rsidR="00203038">
        <w:rPr>
          <w:iCs/>
        </w:rPr>
        <w:t>affärs</w:t>
      </w:r>
      <w:bookmarkStart w:id="0" w:name="_GoBack"/>
      <w:bookmarkEnd w:id="0"/>
      <w:r w:rsidR="00244AF9" w:rsidRPr="00985334">
        <w:rPr>
          <w:iCs/>
        </w:rPr>
        <w:t xml:space="preserve">idéer som deltagit i tävlingen har erbjudits fortsatt hjälp för att ta nästa steg mot kommersialisering. Uppföljningar visar att cirka 10 % av bidragen efter två år har resulterat i företag med en eller flera anställda. </w:t>
      </w:r>
      <w:r w:rsidRPr="00985334">
        <w:rPr>
          <w:iCs/>
        </w:rPr>
        <w:t xml:space="preserve">Läs mer på: </w:t>
      </w:r>
      <w:hyperlink r:id="rId9" w:history="1">
        <w:r w:rsidRPr="00985334">
          <w:rPr>
            <w:rStyle w:val="Hyperlnk"/>
            <w:iCs/>
          </w:rPr>
          <w:t>www.jagharenide.nu</w:t>
        </w:r>
      </w:hyperlink>
    </w:p>
    <w:p w14:paraId="43727BE5" w14:textId="54F2A206" w:rsidR="00977C20" w:rsidRPr="00FC2F94" w:rsidRDefault="00FC2F94" w:rsidP="00DC72BE">
      <w:pPr>
        <w:rPr>
          <w:b/>
          <w:bCs/>
          <w:iCs/>
        </w:rPr>
      </w:pPr>
      <w:r w:rsidRPr="00FC2F94">
        <w:rPr>
          <w:b/>
          <w:bCs/>
          <w:iCs/>
        </w:rPr>
        <w:t>För mer information kontakta:</w:t>
      </w:r>
      <w:r>
        <w:rPr>
          <w:b/>
          <w:bCs/>
          <w:iCs/>
        </w:rPr>
        <w:br/>
      </w:r>
      <w:r w:rsidR="00DC72BE">
        <w:rPr>
          <w:iCs/>
        </w:rPr>
        <w:t>Ewa Sandeheim</w:t>
      </w:r>
      <w:r>
        <w:rPr>
          <w:iCs/>
        </w:rPr>
        <w:t xml:space="preserve"> – </w:t>
      </w:r>
      <w:r w:rsidR="00DC72BE">
        <w:rPr>
          <w:iCs/>
        </w:rPr>
        <w:t>verksamhetskoordinator</w:t>
      </w:r>
      <w:r>
        <w:rPr>
          <w:iCs/>
        </w:rPr>
        <w:t>, Åkroken Business Incubator</w:t>
      </w:r>
      <w:r>
        <w:rPr>
          <w:iCs/>
        </w:rPr>
        <w:br/>
      </w:r>
      <w:r w:rsidR="00DC72BE" w:rsidRPr="00DC72BE">
        <w:rPr>
          <w:iCs/>
        </w:rPr>
        <w:t>070-667 19 94</w:t>
      </w:r>
      <w:r w:rsidR="00DC72BE">
        <w:rPr>
          <w:iCs/>
        </w:rPr>
        <w:t xml:space="preserve">, </w:t>
      </w:r>
      <w:r w:rsidR="00DC72BE" w:rsidRPr="00DC72BE">
        <w:rPr>
          <w:iCs/>
        </w:rPr>
        <w:t>ewa.sandeheim@akroken.se</w:t>
      </w:r>
    </w:p>
    <w:sectPr w:rsidR="00977C20" w:rsidRPr="00FC2F94" w:rsidSect="00227D44">
      <w:headerReference w:type="default" r:id="rId10"/>
      <w:footerReference w:type="default" r:id="rId11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341972" w:rsidRDefault="00341972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341972" w:rsidRDefault="00341972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341972" w:rsidRDefault="00341972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341972" w:rsidRPr="008C25BD" w:rsidRDefault="00341972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341972" w:rsidRPr="008C25BD" w:rsidRDefault="00341972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341972" w:rsidRDefault="00341972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341972" w:rsidRDefault="00341972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341972" w:rsidRDefault="00341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1A8"/>
    <w:multiLevelType w:val="hybridMultilevel"/>
    <w:tmpl w:val="876C9C46"/>
    <w:lvl w:ilvl="0" w:tplc="AC36207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5">
    <w:nsid w:val="55C94C6E"/>
    <w:multiLevelType w:val="hybridMultilevel"/>
    <w:tmpl w:val="34FC29CA"/>
    <w:lvl w:ilvl="0" w:tplc="73C6EE3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069E3"/>
    <w:rsid w:val="0001290F"/>
    <w:rsid w:val="0002432D"/>
    <w:rsid w:val="000301CA"/>
    <w:rsid w:val="000433A9"/>
    <w:rsid w:val="00047694"/>
    <w:rsid w:val="00057FEA"/>
    <w:rsid w:val="000642A4"/>
    <w:rsid w:val="0008366E"/>
    <w:rsid w:val="00091636"/>
    <w:rsid w:val="00092DD8"/>
    <w:rsid w:val="00097493"/>
    <w:rsid w:val="000B37E3"/>
    <w:rsid w:val="000C3FFA"/>
    <w:rsid w:val="000D1704"/>
    <w:rsid w:val="000E46AE"/>
    <w:rsid w:val="00101A64"/>
    <w:rsid w:val="00151E80"/>
    <w:rsid w:val="001522F1"/>
    <w:rsid w:val="00162AC7"/>
    <w:rsid w:val="001766A5"/>
    <w:rsid w:val="00194AE9"/>
    <w:rsid w:val="001B2417"/>
    <w:rsid w:val="001D7BE6"/>
    <w:rsid w:val="001F2CF9"/>
    <w:rsid w:val="00203038"/>
    <w:rsid w:val="00210AB6"/>
    <w:rsid w:val="00220D01"/>
    <w:rsid w:val="002233E5"/>
    <w:rsid w:val="00227D44"/>
    <w:rsid w:val="00235380"/>
    <w:rsid w:val="00244AF9"/>
    <w:rsid w:val="00244C3F"/>
    <w:rsid w:val="00293EB2"/>
    <w:rsid w:val="002A3F82"/>
    <w:rsid w:val="002B62CC"/>
    <w:rsid w:val="002B7DA1"/>
    <w:rsid w:val="002C04DA"/>
    <w:rsid w:val="002E7656"/>
    <w:rsid w:val="00306CBC"/>
    <w:rsid w:val="00340F80"/>
    <w:rsid w:val="003411F7"/>
    <w:rsid w:val="00341972"/>
    <w:rsid w:val="00344274"/>
    <w:rsid w:val="0035691F"/>
    <w:rsid w:val="003740D2"/>
    <w:rsid w:val="003941FF"/>
    <w:rsid w:val="003C168E"/>
    <w:rsid w:val="003C2B6F"/>
    <w:rsid w:val="003F4ED8"/>
    <w:rsid w:val="0044538F"/>
    <w:rsid w:val="0044582D"/>
    <w:rsid w:val="0045683B"/>
    <w:rsid w:val="004658BB"/>
    <w:rsid w:val="00466488"/>
    <w:rsid w:val="0047653D"/>
    <w:rsid w:val="004839E4"/>
    <w:rsid w:val="00497D27"/>
    <w:rsid w:val="004B2369"/>
    <w:rsid w:val="004B4396"/>
    <w:rsid w:val="004B6558"/>
    <w:rsid w:val="004C3137"/>
    <w:rsid w:val="00504882"/>
    <w:rsid w:val="00520669"/>
    <w:rsid w:val="005259A0"/>
    <w:rsid w:val="00550909"/>
    <w:rsid w:val="00556143"/>
    <w:rsid w:val="005579C1"/>
    <w:rsid w:val="00561789"/>
    <w:rsid w:val="00573FE6"/>
    <w:rsid w:val="005823D0"/>
    <w:rsid w:val="005908D3"/>
    <w:rsid w:val="005C1D60"/>
    <w:rsid w:val="005D27D7"/>
    <w:rsid w:val="005D2F7E"/>
    <w:rsid w:val="005D38B5"/>
    <w:rsid w:val="005E4FFD"/>
    <w:rsid w:val="005F481B"/>
    <w:rsid w:val="0063657C"/>
    <w:rsid w:val="00636BB8"/>
    <w:rsid w:val="00645B13"/>
    <w:rsid w:val="006817C8"/>
    <w:rsid w:val="00684495"/>
    <w:rsid w:val="006C2BAB"/>
    <w:rsid w:val="006C4456"/>
    <w:rsid w:val="006E5795"/>
    <w:rsid w:val="006F78AE"/>
    <w:rsid w:val="00724827"/>
    <w:rsid w:val="00747EDC"/>
    <w:rsid w:val="007500F0"/>
    <w:rsid w:val="007777CD"/>
    <w:rsid w:val="0078310C"/>
    <w:rsid w:val="007857DC"/>
    <w:rsid w:val="007F1B39"/>
    <w:rsid w:val="00834C05"/>
    <w:rsid w:val="008435AD"/>
    <w:rsid w:val="00854E12"/>
    <w:rsid w:val="00866997"/>
    <w:rsid w:val="0089233F"/>
    <w:rsid w:val="00893084"/>
    <w:rsid w:val="00894877"/>
    <w:rsid w:val="008C1752"/>
    <w:rsid w:val="008C25BD"/>
    <w:rsid w:val="009004BD"/>
    <w:rsid w:val="00912299"/>
    <w:rsid w:val="00931326"/>
    <w:rsid w:val="00943871"/>
    <w:rsid w:val="009603C1"/>
    <w:rsid w:val="00964750"/>
    <w:rsid w:val="009677B6"/>
    <w:rsid w:val="00977C20"/>
    <w:rsid w:val="00985334"/>
    <w:rsid w:val="00996C5C"/>
    <w:rsid w:val="009E3630"/>
    <w:rsid w:val="009E7BF5"/>
    <w:rsid w:val="00A225C7"/>
    <w:rsid w:val="00A3223B"/>
    <w:rsid w:val="00A56DD3"/>
    <w:rsid w:val="00AA15B6"/>
    <w:rsid w:val="00AB2781"/>
    <w:rsid w:val="00AE2254"/>
    <w:rsid w:val="00AF0CFE"/>
    <w:rsid w:val="00B22702"/>
    <w:rsid w:val="00B27407"/>
    <w:rsid w:val="00B44372"/>
    <w:rsid w:val="00B63934"/>
    <w:rsid w:val="00B64E30"/>
    <w:rsid w:val="00B7387C"/>
    <w:rsid w:val="00B83073"/>
    <w:rsid w:val="00BC504B"/>
    <w:rsid w:val="00BD1D33"/>
    <w:rsid w:val="00BE08AE"/>
    <w:rsid w:val="00BF59DE"/>
    <w:rsid w:val="00C16F51"/>
    <w:rsid w:val="00C20A1F"/>
    <w:rsid w:val="00C21AB6"/>
    <w:rsid w:val="00C22841"/>
    <w:rsid w:val="00C25947"/>
    <w:rsid w:val="00C54787"/>
    <w:rsid w:val="00C571D9"/>
    <w:rsid w:val="00C67C58"/>
    <w:rsid w:val="00C84E45"/>
    <w:rsid w:val="00C908D7"/>
    <w:rsid w:val="00CA3556"/>
    <w:rsid w:val="00CB0348"/>
    <w:rsid w:val="00CC4884"/>
    <w:rsid w:val="00CD5B67"/>
    <w:rsid w:val="00CE2D4C"/>
    <w:rsid w:val="00D02065"/>
    <w:rsid w:val="00D045E3"/>
    <w:rsid w:val="00D049A7"/>
    <w:rsid w:val="00D11AE7"/>
    <w:rsid w:val="00D14BAE"/>
    <w:rsid w:val="00D24FAA"/>
    <w:rsid w:val="00D347CB"/>
    <w:rsid w:val="00D735F0"/>
    <w:rsid w:val="00DA0B36"/>
    <w:rsid w:val="00DC72BE"/>
    <w:rsid w:val="00DE056A"/>
    <w:rsid w:val="00E37BFC"/>
    <w:rsid w:val="00E4794F"/>
    <w:rsid w:val="00E7567F"/>
    <w:rsid w:val="00E91612"/>
    <w:rsid w:val="00EA59C0"/>
    <w:rsid w:val="00EA75BD"/>
    <w:rsid w:val="00EB3E32"/>
    <w:rsid w:val="00EB59E7"/>
    <w:rsid w:val="00EC38A7"/>
    <w:rsid w:val="00EC617E"/>
    <w:rsid w:val="00ED7B04"/>
    <w:rsid w:val="00F547B4"/>
    <w:rsid w:val="00F67FBE"/>
    <w:rsid w:val="00F94D73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agharenide.nu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5009D-AD4F-B440-9C0F-C8526018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7</cp:revision>
  <cp:lastPrinted>2015-06-10T07:51:00Z</cp:lastPrinted>
  <dcterms:created xsi:type="dcterms:W3CDTF">2015-06-10T07:43:00Z</dcterms:created>
  <dcterms:modified xsi:type="dcterms:W3CDTF">2015-06-10T09:15:00Z</dcterms:modified>
</cp:coreProperties>
</file>