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2C1A" w14:textId="68768048" w:rsidR="003D1081" w:rsidRPr="00BB1112" w:rsidRDefault="003D1081" w:rsidP="003D1081">
      <w:r w:rsidRPr="00BB1112">
        <w:t>PRESS</w:t>
      </w:r>
      <w:r>
        <w:t xml:space="preserve"> </w:t>
      </w:r>
      <w:r w:rsidRPr="00BB1112">
        <w:t>RELEASE</w:t>
      </w:r>
      <w:r w:rsidRPr="00BB1112">
        <w:tab/>
      </w:r>
      <w:r w:rsidRPr="00BB1112">
        <w:tab/>
      </w:r>
      <w:r w:rsidRPr="00BB1112">
        <w:tab/>
      </w:r>
      <w:r w:rsidRPr="00BB1112">
        <w:tab/>
        <w:t>Stockholm, January 2</w:t>
      </w:r>
      <w:r w:rsidR="00F62E0E">
        <w:t>4</w:t>
      </w:r>
      <w:bookmarkStart w:id="0" w:name="_GoBack"/>
      <w:bookmarkEnd w:id="0"/>
      <w:r w:rsidRPr="00BB1112">
        <w:t>, 2020</w:t>
      </w:r>
    </w:p>
    <w:p w14:paraId="1023CF25" w14:textId="77777777" w:rsidR="003D1081" w:rsidRPr="00BB1112" w:rsidRDefault="003D1081" w:rsidP="003D1081"/>
    <w:p w14:paraId="48CE6EEB" w14:textId="77777777" w:rsidR="003D1081" w:rsidRPr="0037386A" w:rsidRDefault="003D1081" w:rsidP="003D1081">
      <w:pPr>
        <w:shd w:val="clear" w:color="auto" w:fill="FFFFFF"/>
        <w:spacing w:before="100" w:beforeAutospacing="1" w:after="100" w:afterAutospacing="1"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  <w:lang w:val="en"/>
        </w:rPr>
        <w:t>P</w:t>
      </w:r>
      <w:r w:rsidRPr="0037386A">
        <w:rPr>
          <w:rFonts w:cs="Arial"/>
          <w:b/>
          <w:sz w:val="32"/>
          <w:szCs w:val="32"/>
          <w:lang w:val="en"/>
        </w:rPr>
        <w:t xml:space="preserve">restigious </w:t>
      </w:r>
      <w:r>
        <w:rPr>
          <w:rFonts w:cs="Arial"/>
          <w:b/>
          <w:sz w:val="32"/>
          <w:szCs w:val="32"/>
          <w:lang w:val="en"/>
        </w:rPr>
        <w:t xml:space="preserve">sustainability </w:t>
      </w:r>
      <w:r w:rsidRPr="0037386A">
        <w:rPr>
          <w:rFonts w:cs="Arial"/>
          <w:b/>
          <w:sz w:val="32"/>
          <w:szCs w:val="32"/>
          <w:lang w:val="en"/>
        </w:rPr>
        <w:t>award</w:t>
      </w:r>
      <w:r>
        <w:rPr>
          <w:rFonts w:cs="Arial"/>
          <w:b/>
          <w:sz w:val="32"/>
          <w:szCs w:val="32"/>
          <w:lang w:val="en"/>
        </w:rPr>
        <w:t xml:space="preserve"> to Xavi and </w:t>
      </w:r>
      <w:proofErr w:type="spellStart"/>
      <w:r>
        <w:rPr>
          <w:rFonts w:cs="Arial"/>
          <w:b/>
          <w:sz w:val="32"/>
          <w:szCs w:val="32"/>
          <w:lang w:val="en"/>
        </w:rPr>
        <w:t>Genexis</w:t>
      </w:r>
      <w:proofErr w:type="spellEnd"/>
      <w:r>
        <w:rPr>
          <w:rFonts w:cs="Arial"/>
          <w:b/>
          <w:sz w:val="32"/>
          <w:szCs w:val="32"/>
          <w:lang w:val="en"/>
        </w:rPr>
        <w:t xml:space="preserve"> </w:t>
      </w:r>
    </w:p>
    <w:p w14:paraId="32821B38" w14:textId="77777777" w:rsidR="003D1081" w:rsidRDefault="003D1081" w:rsidP="003D1081">
      <w:pPr>
        <w:shd w:val="clear" w:color="auto" w:fill="FFFFFF"/>
        <w:spacing w:before="100" w:beforeAutospacing="1" w:after="100" w:afterAutospacing="1" w:line="360" w:lineRule="auto"/>
        <w:rPr>
          <w:rFonts w:cs="Arial"/>
          <w:b/>
          <w:sz w:val="24"/>
          <w:szCs w:val="24"/>
        </w:rPr>
      </w:pPr>
      <w:proofErr w:type="spellStart"/>
      <w:r w:rsidRPr="0037386A">
        <w:rPr>
          <w:rFonts w:cs="Arial"/>
          <w:b/>
          <w:sz w:val="24"/>
          <w:szCs w:val="24"/>
        </w:rPr>
        <w:t>Genexis</w:t>
      </w:r>
      <w:proofErr w:type="spellEnd"/>
      <w:r w:rsidRPr="0037386A">
        <w:rPr>
          <w:rFonts w:cs="Arial"/>
          <w:b/>
          <w:sz w:val="24"/>
          <w:szCs w:val="24"/>
        </w:rPr>
        <w:t xml:space="preserve">, the product company of </w:t>
      </w:r>
      <w:proofErr w:type="spellStart"/>
      <w:r w:rsidRPr="0037386A">
        <w:rPr>
          <w:rFonts w:cs="Arial"/>
          <w:b/>
          <w:sz w:val="24"/>
          <w:szCs w:val="24"/>
        </w:rPr>
        <w:t>Inteno</w:t>
      </w:r>
      <w:proofErr w:type="spellEnd"/>
      <w:r w:rsidRPr="0037386A">
        <w:rPr>
          <w:rFonts w:cs="Arial"/>
          <w:b/>
          <w:sz w:val="24"/>
          <w:szCs w:val="24"/>
        </w:rPr>
        <w:t xml:space="preserve"> Group, and its </w:t>
      </w:r>
      <w:proofErr w:type="spellStart"/>
      <w:r w:rsidRPr="0037386A">
        <w:rPr>
          <w:rFonts w:cs="Arial"/>
          <w:b/>
          <w:sz w:val="24"/>
          <w:szCs w:val="24"/>
        </w:rPr>
        <w:t>ODM</w:t>
      </w:r>
      <w:proofErr w:type="spellEnd"/>
      <w:r w:rsidRPr="0037386A">
        <w:rPr>
          <w:rFonts w:cs="Arial"/>
          <w:b/>
          <w:sz w:val="24"/>
          <w:szCs w:val="24"/>
        </w:rPr>
        <w:t xml:space="preserve"> partner Xavi have </w:t>
      </w:r>
      <w:proofErr w:type="spellStart"/>
      <w:r w:rsidRPr="0037386A">
        <w:rPr>
          <w:rFonts w:cs="Arial"/>
          <w:b/>
          <w:sz w:val="24"/>
          <w:szCs w:val="24"/>
        </w:rPr>
        <w:t>recieved</w:t>
      </w:r>
      <w:proofErr w:type="spellEnd"/>
      <w:r w:rsidRPr="0037386A">
        <w:rPr>
          <w:rFonts w:cs="Arial"/>
          <w:b/>
          <w:sz w:val="24"/>
          <w:szCs w:val="24"/>
        </w:rPr>
        <w:t xml:space="preserve"> the</w:t>
      </w:r>
      <w:r>
        <w:rPr>
          <w:rFonts w:cs="Arial"/>
          <w:b/>
          <w:sz w:val="24"/>
          <w:szCs w:val="24"/>
        </w:rPr>
        <w:t xml:space="preserve"> prestigious </w:t>
      </w:r>
      <w:proofErr w:type="spellStart"/>
      <w:r>
        <w:rPr>
          <w:rFonts w:cs="Arial"/>
          <w:b/>
          <w:sz w:val="24"/>
          <w:szCs w:val="24"/>
        </w:rPr>
        <w:t>JAC</w:t>
      </w:r>
      <w:proofErr w:type="spellEnd"/>
      <w:r>
        <w:rPr>
          <w:rFonts w:cs="Arial"/>
          <w:b/>
          <w:sz w:val="24"/>
          <w:szCs w:val="24"/>
        </w:rPr>
        <w:t xml:space="preserve"> sustainability and CSR certification.</w:t>
      </w:r>
    </w:p>
    <w:p w14:paraId="445AF1C2" w14:textId="77777777" w:rsidR="003D1081" w:rsidRDefault="003D1081" w:rsidP="003D1081">
      <w:pPr>
        <w:pStyle w:val="Normalwebb"/>
        <w:spacing w:line="360" w:lineRule="auto"/>
        <w:rPr>
          <w:rFonts w:ascii="Arial" w:hAnsi="Arial" w:cs="Arial"/>
        </w:rPr>
      </w:pPr>
      <w:r w:rsidRPr="0000787E">
        <w:rPr>
          <w:rFonts w:ascii="Arial" w:hAnsi="Arial" w:cs="Arial"/>
        </w:rPr>
        <w:t>The Joint Audit Cooperation (</w:t>
      </w:r>
      <w:proofErr w:type="spellStart"/>
      <w:r w:rsidRPr="0000787E">
        <w:rPr>
          <w:rFonts w:ascii="Arial" w:hAnsi="Arial" w:cs="Arial"/>
        </w:rPr>
        <w:t>JAC</w:t>
      </w:r>
      <w:proofErr w:type="spellEnd"/>
      <w:r>
        <w:rPr>
          <w:rFonts w:ascii="Arial" w:hAnsi="Arial" w:cs="Arial"/>
        </w:rPr>
        <w:t xml:space="preserve">, </w:t>
      </w:r>
      <w:r w:rsidRPr="0037386A">
        <w:rPr>
          <w:rFonts w:ascii="Arial" w:hAnsi="Arial" w:cs="Arial"/>
        </w:rPr>
        <w:t>jac-initiative.com</w:t>
      </w:r>
      <w:r w:rsidRPr="0000787E">
        <w:rPr>
          <w:rFonts w:ascii="Arial" w:hAnsi="Arial" w:cs="Arial"/>
        </w:rPr>
        <w:t xml:space="preserve">) is a collective of </w:t>
      </w:r>
      <w:r>
        <w:rPr>
          <w:rFonts w:ascii="Arial" w:hAnsi="Arial" w:cs="Arial"/>
        </w:rPr>
        <w:t xml:space="preserve">17 </w:t>
      </w:r>
      <w:r w:rsidRPr="0000787E">
        <w:rPr>
          <w:rFonts w:ascii="Arial" w:hAnsi="Arial" w:cs="Arial"/>
        </w:rPr>
        <w:t>telecommunication companies</w:t>
      </w:r>
      <w:r>
        <w:rPr>
          <w:rFonts w:ascii="Arial" w:hAnsi="Arial" w:cs="Arial"/>
        </w:rPr>
        <w:t xml:space="preserve">, including </w:t>
      </w:r>
      <w:proofErr w:type="spellStart"/>
      <w:r>
        <w:rPr>
          <w:rFonts w:ascii="Arial" w:hAnsi="Arial" w:cs="Arial"/>
        </w:rPr>
        <w:t>Telia</w:t>
      </w:r>
      <w:proofErr w:type="spellEnd"/>
      <w:r>
        <w:rPr>
          <w:rFonts w:ascii="Arial" w:hAnsi="Arial" w:cs="Arial"/>
        </w:rPr>
        <w:t xml:space="preserve">, </w:t>
      </w:r>
      <w:r w:rsidRPr="00F74BDB">
        <w:rPr>
          <w:rFonts w:ascii="Arial" w:hAnsi="Arial" w:cs="Arial"/>
        </w:rPr>
        <w:t xml:space="preserve">Telenor, </w:t>
      </w:r>
      <w:proofErr w:type="spellStart"/>
      <w:r w:rsidRPr="00F74BDB">
        <w:rPr>
          <w:rFonts w:ascii="Arial" w:hAnsi="Arial" w:cs="Arial"/>
        </w:rPr>
        <w:t>KPN</w:t>
      </w:r>
      <w:proofErr w:type="spellEnd"/>
      <w:r w:rsidRPr="00F74BDB">
        <w:rPr>
          <w:rFonts w:ascii="Arial" w:hAnsi="Arial" w:cs="Arial"/>
        </w:rPr>
        <w:t>, Elisa</w:t>
      </w:r>
      <w:r>
        <w:rPr>
          <w:rFonts w:ascii="Arial" w:hAnsi="Arial" w:cs="Arial"/>
        </w:rPr>
        <w:t xml:space="preserve">, </w:t>
      </w:r>
      <w:r w:rsidRPr="000C33D2">
        <w:rPr>
          <w:rFonts w:ascii="Arial" w:hAnsi="Arial" w:cs="Arial"/>
        </w:rPr>
        <w:t>AT&amp;T, Deutsche Telekom</w:t>
      </w:r>
      <w:r>
        <w:rPr>
          <w:rFonts w:ascii="Arial" w:hAnsi="Arial" w:cs="Arial"/>
        </w:rPr>
        <w:t xml:space="preserve"> and Vodafone. The purpose is to </w:t>
      </w:r>
      <w:r w:rsidRPr="0000787E">
        <w:rPr>
          <w:rFonts w:ascii="Arial" w:hAnsi="Arial" w:cs="Arial"/>
        </w:rPr>
        <w:t>promote safe and fair working conditions as well as responsible, social and environmental management by verifying, assessing and promoting sustainability standards and transfer of best practice across the supply chain.</w:t>
      </w:r>
    </w:p>
    <w:p w14:paraId="6FF98514" w14:textId="77777777" w:rsidR="003D1081" w:rsidRDefault="003D1081" w:rsidP="003D1081">
      <w:pPr>
        <w:pStyle w:val="Normalweb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“We are proud to receive this award as a proof of our sustainability process. It </w:t>
      </w:r>
      <w:r w:rsidRPr="00F74BDB">
        <w:rPr>
          <w:rFonts w:ascii="Arial" w:hAnsi="Arial" w:cs="Arial"/>
        </w:rPr>
        <w:t>shows our focus on high quality</w:t>
      </w:r>
      <w:r w:rsidRPr="00F74BDB">
        <w:rPr>
          <w:rFonts w:ascii="Arial" w:hAnsi="Arial" w:cs="Arial" w:hint="eastAsia"/>
          <w:lang w:eastAsia="zh-TW"/>
        </w:rPr>
        <w:t xml:space="preserve"> </w:t>
      </w:r>
      <w:r w:rsidRPr="00F74BDB">
        <w:rPr>
          <w:rFonts w:ascii="Arial" w:hAnsi="Arial" w:cs="Arial"/>
        </w:rPr>
        <w:t xml:space="preserve">and long term partnership </w:t>
      </w:r>
      <w:r w:rsidRPr="00F74BDB">
        <w:rPr>
          <w:rFonts w:ascii="Arial" w:hAnsi="Arial" w:cs="Arial" w:hint="eastAsia"/>
          <w:lang w:eastAsia="zh-TW"/>
        </w:rPr>
        <w:t>has been</w:t>
      </w:r>
      <w:r w:rsidRPr="00F74BDB">
        <w:rPr>
          <w:rFonts w:ascii="Arial" w:hAnsi="Arial" w:cs="Arial"/>
        </w:rPr>
        <w:t xml:space="preserve"> very successful”, says Tony Chen, </w:t>
      </w:r>
      <w:r w:rsidRPr="00F74BDB">
        <w:rPr>
          <w:rFonts w:ascii="Arial" w:hAnsi="Arial" w:cs="Arial" w:hint="eastAsia"/>
          <w:lang w:eastAsia="zh-TW"/>
        </w:rPr>
        <w:t>President and General Manager</w:t>
      </w:r>
      <w:r w:rsidRPr="00F74BDB">
        <w:rPr>
          <w:rFonts w:ascii="Arial" w:hAnsi="Arial" w:cs="Arial"/>
        </w:rPr>
        <w:t xml:space="preserve"> of Xavi Technologies</w:t>
      </w:r>
      <w:r w:rsidRPr="00F74BDB">
        <w:rPr>
          <w:rFonts w:ascii="Arial" w:hAnsi="Arial" w:cs="Arial" w:hint="eastAsia"/>
          <w:lang w:eastAsia="zh-TW"/>
        </w:rPr>
        <w:t xml:space="preserve"> Corp</w:t>
      </w:r>
      <w:r w:rsidRPr="00F74BDB">
        <w:rPr>
          <w:rFonts w:ascii="Arial" w:hAnsi="Arial" w:cs="Arial"/>
          <w:lang w:eastAsia="zh-TW"/>
        </w:rPr>
        <w:t>oration</w:t>
      </w:r>
      <w:r w:rsidRPr="00F74BDB">
        <w:rPr>
          <w:rFonts w:ascii="Arial" w:hAnsi="Arial" w:cs="Arial" w:hint="eastAsia"/>
          <w:lang w:eastAsia="zh-TW"/>
        </w:rPr>
        <w:t>.</w:t>
      </w:r>
    </w:p>
    <w:p w14:paraId="527335CB" w14:textId="77777777" w:rsidR="003D1081" w:rsidRDefault="003D1081" w:rsidP="003D1081">
      <w:pPr>
        <w:pStyle w:val="Normalweb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00787E">
        <w:rPr>
          <w:rFonts w:ascii="Arial" w:hAnsi="Arial" w:cs="Arial"/>
        </w:rPr>
        <w:t xml:space="preserve">The </w:t>
      </w:r>
      <w:proofErr w:type="spellStart"/>
      <w:r w:rsidRPr="0000787E">
        <w:rPr>
          <w:rFonts w:ascii="Arial" w:hAnsi="Arial" w:cs="Arial"/>
        </w:rPr>
        <w:t>Inteno</w:t>
      </w:r>
      <w:proofErr w:type="spellEnd"/>
      <w:r w:rsidRPr="0000787E">
        <w:rPr>
          <w:rFonts w:ascii="Arial" w:hAnsi="Arial" w:cs="Arial"/>
        </w:rPr>
        <w:t xml:space="preserve"> group of companies and Xavi have been partners for more than 15 years. The long-standing cooperation between </w:t>
      </w:r>
      <w:r>
        <w:rPr>
          <w:rFonts w:ascii="Arial" w:hAnsi="Arial" w:cs="Arial"/>
        </w:rPr>
        <w:t xml:space="preserve">the </w:t>
      </w:r>
      <w:r w:rsidRPr="0000787E">
        <w:rPr>
          <w:rFonts w:ascii="Arial" w:hAnsi="Arial" w:cs="Arial"/>
        </w:rPr>
        <w:t>companies facilitates the important work in sustainability, corporate social responsibility and environmental aspects</w:t>
      </w:r>
      <w:r>
        <w:rPr>
          <w:rFonts w:ascii="Arial" w:hAnsi="Arial" w:cs="Arial"/>
        </w:rPr>
        <w:t>”,</w:t>
      </w:r>
      <w:r w:rsidRPr="0000787E">
        <w:rPr>
          <w:rFonts w:ascii="Arial" w:hAnsi="Arial" w:cs="Arial"/>
        </w:rPr>
        <w:t xml:space="preserve"> says Conny Franzen, CEO </w:t>
      </w:r>
      <w:r>
        <w:rPr>
          <w:rFonts w:ascii="Arial" w:hAnsi="Arial" w:cs="Arial"/>
        </w:rPr>
        <w:t>of</w:t>
      </w:r>
      <w:r w:rsidRPr="0000787E">
        <w:rPr>
          <w:rFonts w:ascii="Arial" w:hAnsi="Arial" w:cs="Arial"/>
        </w:rPr>
        <w:t xml:space="preserve"> </w:t>
      </w:r>
      <w:proofErr w:type="spellStart"/>
      <w:r w:rsidRPr="0000787E">
        <w:rPr>
          <w:rFonts w:ascii="Arial" w:hAnsi="Arial" w:cs="Arial"/>
        </w:rPr>
        <w:t>Inteno</w:t>
      </w:r>
      <w:proofErr w:type="spellEnd"/>
      <w:r w:rsidRPr="0000787E">
        <w:rPr>
          <w:rFonts w:ascii="Arial" w:hAnsi="Arial" w:cs="Arial"/>
        </w:rPr>
        <w:t xml:space="preserve"> Group</w:t>
      </w:r>
      <w:r>
        <w:rPr>
          <w:rFonts w:ascii="Arial" w:hAnsi="Arial" w:cs="Arial"/>
        </w:rPr>
        <w:t>.</w:t>
      </w:r>
    </w:p>
    <w:p w14:paraId="28E38B62" w14:textId="77777777" w:rsidR="003D1081" w:rsidRPr="000C33D2" w:rsidRDefault="003D1081" w:rsidP="003D1081">
      <w:pPr>
        <w:pStyle w:val="Normalwebb"/>
        <w:spacing w:line="360" w:lineRule="auto"/>
        <w:rPr>
          <w:rFonts w:ascii="Arial" w:hAnsi="Arial" w:cs="Arial"/>
          <w:i/>
          <w:u w:val="single"/>
        </w:rPr>
      </w:pPr>
      <w:r w:rsidRPr="000C33D2">
        <w:rPr>
          <w:rFonts w:ascii="Arial" w:hAnsi="Arial" w:cs="Arial"/>
          <w:i/>
          <w:u w:val="single"/>
        </w:rPr>
        <w:t>Caption:</w:t>
      </w:r>
    </w:p>
    <w:p w14:paraId="3C66F1E3" w14:textId="77777777" w:rsidR="003D1081" w:rsidRPr="000C33D2" w:rsidRDefault="003D1081" w:rsidP="003D1081">
      <w:pPr>
        <w:pStyle w:val="Normalwebb"/>
        <w:spacing w:line="360" w:lineRule="auto"/>
        <w:rPr>
          <w:rFonts w:ascii="Arial" w:hAnsi="Arial" w:cs="Arial"/>
          <w:i/>
        </w:rPr>
      </w:pPr>
      <w:r w:rsidRPr="000C33D2">
        <w:rPr>
          <w:rFonts w:ascii="Arial" w:hAnsi="Arial" w:cs="Arial"/>
          <w:i/>
        </w:rPr>
        <w:t xml:space="preserve">Conny </w:t>
      </w:r>
      <w:proofErr w:type="spellStart"/>
      <w:r w:rsidRPr="000C33D2">
        <w:rPr>
          <w:rFonts w:ascii="Arial" w:hAnsi="Arial" w:cs="Arial"/>
          <w:i/>
        </w:rPr>
        <w:t>Franzén</w:t>
      </w:r>
      <w:proofErr w:type="spellEnd"/>
      <w:r>
        <w:rPr>
          <w:rFonts w:ascii="Arial" w:hAnsi="Arial" w:cs="Arial"/>
          <w:i/>
        </w:rPr>
        <w:t>, CEO of</w:t>
      </w:r>
      <w:r w:rsidRPr="000C33D2">
        <w:rPr>
          <w:rFonts w:ascii="Arial" w:hAnsi="Arial" w:cs="Arial"/>
          <w:i/>
        </w:rPr>
        <w:t xml:space="preserve"> </w:t>
      </w:r>
      <w:proofErr w:type="spellStart"/>
      <w:r w:rsidRPr="000C33D2">
        <w:rPr>
          <w:rFonts w:ascii="Arial" w:hAnsi="Arial" w:cs="Arial"/>
          <w:i/>
        </w:rPr>
        <w:t>Inteno</w:t>
      </w:r>
      <w:proofErr w:type="spellEnd"/>
      <w:r w:rsidRPr="000C33D2">
        <w:rPr>
          <w:rFonts w:ascii="Arial" w:hAnsi="Arial" w:cs="Arial"/>
          <w:i/>
        </w:rPr>
        <w:t xml:space="preserve"> Group, and Tony Chen,</w:t>
      </w:r>
      <w:r>
        <w:rPr>
          <w:rFonts w:ascii="Arial" w:hAnsi="Arial" w:cs="Arial"/>
          <w:i/>
        </w:rPr>
        <w:t xml:space="preserve"> CEO of</w:t>
      </w:r>
      <w:r w:rsidRPr="000C33D2">
        <w:rPr>
          <w:rFonts w:ascii="Arial" w:hAnsi="Arial" w:cs="Arial"/>
          <w:i/>
        </w:rPr>
        <w:t xml:space="preserve"> Xavi Technol</w:t>
      </w:r>
      <w:r>
        <w:rPr>
          <w:rFonts w:ascii="Arial" w:hAnsi="Arial" w:cs="Arial"/>
          <w:i/>
        </w:rPr>
        <w:t>o</w:t>
      </w:r>
      <w:r w:rsidRPr="000C33D2">
        <w:rPr>
          <w:rFonts w:ascii="Arial" w:hAnsi="Arial" w:cs="Arial"/>
          <w:i/>
        </w:rPr>
        <w:t xml:space="preserve">gies, received the </w:t>
      </w:r>
      <w:proofErr w:type="spellStart"/>
      <w:r w:rsidRPr="000C33D2">
        <w:rPr>
          <w:rFonts w:ascii="Arial" w:hAnsi="Arial" w:cs="Arial"/>
          <w:i/>
        </w:rPr>
        <w:t>JAC</w:t>
      </w:r>
      <w:proofErr w:type="spellEnd"/>
      <w:r w:rsidRPr="000C33D2">
        <w:rPr>
          <w:rFonts w:ascii="Arial" w:hAnsi="Arial" w:cs="Arial"/>
          <w:i/>
        </w:rPr>
        <w:t xml:space="preserve"> certification diploma at the </w:t>
      </w:r>
      <w:proofErr w:type="spellStart"/>
      <w:r w:rsidRPr="000C33D2">
        <w:rPr>
          <w:rFonts w:ascii="Arial" w:hAnsi="Arial" w:cs="Arial"/>
          <w:i/>
        </w:rPr>
        <w:t>JAC</w:t>
      </w:r>
      <w:proofErr w:type="spellEnd"/>
      <w:r w:rsidRPr="000C33D2">
        <w:rPr>
          <w:rFonts w:ascii="Arial" w:hAnsi="Arial" w:cs="Arial"/>
          <w:i/>
        </w:rPr>
        <w:t xml:space="preserve"> word ceremony in Macao on January 16.</w:t>
      </w:r>
    </w:p>
    <w:p w14:paraId="545A6FA6" w14:textId="77777777" w:rsidR="003D1081" w:rsidRPr="008C138F" w:rsidRDefault="003D1081" w:rsidP="003D1081">
      <w:pPr>
        <w:spacing w:line="360" w:lineRule="auto"/>
        <w:outlineLvl w:val="0"/>
        <w:rPr>
          <w:rFonts w:cs="Arial"/>
          <w:b/>
          <w:color w:val="auto"/>
        </w:rPr>
      </w:pPr>
      <w:r w:rsidRPr="008C138F">
        <w:rPr>
          <w:rFonts w:cs="Arial"/>
          <w:b/>
          <w:color w:val="auto"/>
        </w:rPr>
        <w:lastRenderedPageBreak/>
        <w:t xml:space="preserve">About </w:t>
      </w:r>
      <w:proofErr w:type="spellStart"/>
      <w:r w:rsidRPr="008C138F">
        <w:rPr>
          <w:rFonts w:cs="Arial"/>
          <w:b/>
          <w:color w:val="auto"/>
        </w:rPr>
        <w:t>Inteno</w:t>
      </w:r>
      <w:proofErr w:type="spellEnd"/>
      <w:r w:rsidRPr="008C138F">
        <w:rPr>
          <w:rFonts w:cs="Arial"/>
          <w:b/>
          <w:color w:val="auto"/>
        </w:rPr>
        <w:t xml:space="preserve"> Group</w:t>
      </w:r>
    </w:p>
    <w:p w14:paraId="2C7A1982" w14:textId="77777777" w:rsidR="003D1081" w:rsidRPr="008C138F" w:rsidRDefault="003D1081" w:rsidP="003D1081">
      <w:pPr>
        <w:spacing w:line="360" w:lineRule="auto"/>
        <w:outlineLvl w:val="0"/>
        <w:rPr>
          <w:rFonts w:cs="Arial"/>
          <w:b/>
          <w:color w:val="auto"/>
        </w:rPr>
      </w:pPr>
      <w:proofErr w:type="spellStart"/>
      <w:r w:rsidRPr="008C138F">
        <w:rPr>
          <w:rFonts w:cs="Arial"/>
        </w:rPr>
        <w:t>Inteno</w:t>
      </w:r>
      <w:proofErr w:type="spellEnd"/>
      <w:r w:rsidRPr="008C138F">
        <w:rPr>
          <w:rFonts w:cs="Arial"/>
        </w:rPr>
        <w:t xml:space="preserve"> Group AB is an innovative solution supplier within the telecom and broadband industry, </w:t>
      </w:r>
      <w:proofErr w:type="spellStart"/>
      <w:r w:rsidRPr="008C138F">
        <w:rPr>
          <w:rFonts w:cs="Arial"/>
        </w:rPr>
        <w:t>Inteno</w:t>
      </w:r>
      <w:proofErr w:type="spellEnd"/>
      <w:r w:rsidRPr="008C138F">
        <w:rPr>
          <w:rFonts w:cs="Arial"/>
        </w:rPr>
        <w:t xml:space="preserve"> Group promotes its two daughter companies </w:t>
      </w:r>
      <w:proofErr w:type="spellStart"/>
      <w:r w:rsidRPr="008C138F">
        <w:rPr>
          <w:rFonts w:cs="Arial"/>
        </w:rPr>
        <w:t>Genexis</w:t>
      </w:r>
      <w:proofErr w:type="spellEnd"/>
      <w:r w:rsidRPr="008C138F">
        <w:rPr>
          <w:rFonts w:cs="Arial"/>
        </w:rPr>
        <w:t xml:space="preserve"> and </w:t>
      </w:r>
      <w:proofErr w:type="spellStart"/>
      <w:r w:rsidRPr="008C138F">
        <w:rPr>
          <w:rFonts w:cs="Arial"/>
        </w:rPr>
        <w:t>iopsys</w:t>
      </w:r>
      <w:proofErr w:type="spellEnd"/>
      <w:r w:rsidRPr="008C138F">
        <w:rPr>
          <w:rFonts w:cs="Arial"/>
        </w:rPr>
        <w:t xml:space="preserve"> software solutions in the development of hardware and software platforms for the broadband industry. </w:t>
      </w:r>
      <w:proofErr w:type="spellStart"/>
      <w:r w:rsidRPr="008C138F">
        <w:rPr>
          <w:rFonts w:cs="Arial"/>
        </w:rPr>
        <w:t>Inteno</w:t>
      </w:r>
      <w:proofErr w:type="spellEnd"/>
      <w:r w:rsidRPr="008C138F">
        <w:rPr>
          <w:rFonts w:cs="Arial"/>
        </w:rPr>
        <w:t xml:space="preserve"> Group is headquartered in Stockholm, Sweden.</w:t>
      </w:r>
    </w:p>
    <w:p w14:paraId="633160C6" w14:textId="77777777" w:rsidR="003D1081" w:rsidRPr="00BB1112" w:rsidRDefault="003D1081" w:rsidP="003D1081">
      <w:pPr>
        <w:pStyle w:val="Normalwebb"/>
        <w:spacing w:line="360" w:lineRule="auto"/>
        <w:rPr>
          <w:rFonts w:ascii="Arial" w:hAnsi="Arial" w:cs="Arial"/>
          <w:sz w:val="22"/>
          <w:szCs w:val="22"/>
        </w:rPr>
      </w:pPr>
      <w:r w:rsidRPr="00BB1112">
        <w:rPr>
          <w:rFonts w:ascii="Arial" w:hAnsi="Arial" w:cs="Arial"/>
          <w:sz w:val="22"/>
          <w:szCs w:val="22"/>
        </w:rPr>
        <w:t>www.intenogroup.com</w:t>
      </w:r>
    </w:p>
    <w:p w14:paraId="785A6FE2" w14:textId="77777777" w:rsidR="003D1081" w:rsidRPr="00F74BDB" w:rsidRDefault="003D1081" w:rsidP="003D1081">
      <w:pPr>
        <w:spacing w:line="360" w:lineRule="auto"/>
        <w:rPr>
          <w:color w:val="auto"/>
        </w:rPr>
      </w:pPr>
      <w:r w:rsidRPr="008C138F">
        <w:rPr>
          <w:rFonts w:cs="Arial"/>
          <w:b/>
        </w:rPr>
        <w:t xml:space="preserve">About </w:t>
      </w:r>
      <w:proofErr w:type="spellStart"/>
      <w:r w:rsidRPr="008C138F">
        <w:rPr>
          <w:rFonts w:cs="Arial"/>
          <w:b/>
        </w:rPr>
        <w:t>Genexis</w:t>
      </w:r>
      <w:proofErr w:type="spellEnd"/>
      <w:r w:rsidRPr="008C138F">
        <w:rPr>
          <w:rFonts w:cs="Arial"/>
          <w:b/>
        </w:rPr>
        <w:br/>
      </w:r>
      <w:proofErr w:type="spellStart"/>
      <w:r w:rsidRPr="00F74BDB">
        <w:rPr>
          <w:color w:val="auto"/>
        </w:rPr>
        <w:t>Genexis</w:t>
      </w:r>
      <w:proofErr w:type="spellEnd"/>
      <w:r w:rsidRPr="00F74BDB">
        <w:rPr>
          <w:color w:val="auto"/>
        </w:rPr>
        <w:t xml:space="preserve"> is a leading European product and technology supplier that enables and improves the delivery of fiber-speed broadband connectivity for communication operators and service providers.</w:t>
      </w:r>
    </w:p>
    <w:p w14:paraId="408316C8" w14:textId="77777777" w:rsidR="003D1081" w:rsidRPr="00F74BDB" w:rsidRDefault="003D1081" w:rsidP="003D1081">
      <w:pPr>
        <w:spacing w:line="360" w:lineRule="auto"/>
        <w:rPr>
          <w:color w:val="auto"/>
        </w:rPr>
      </w:pPr>
    </w:p>
    <w:p w14:paraId="000DBCDE" w14:textId="77777777" w:rsidR="003D1081" w:rsidRPr="00F74BDB" w:rsidRDefault="003D1081" w:rsidP="003D1081">
      <w:pPr>
        <w:spacing w:line="360" w:lineRule="auto"/>
        <w:rPr>
          <w:color w:val="auto"/>
        </w:rPr>
      </w:pPr>
      <w:r w:rsidRPr="00F74BDB">
        <w:rPr>
          <w:color w:val="auto"/>
        </w:rPr>
        <w:t xml:space="preserve">We develop and supply a wide range of innovative products and solutions such as high-speed residential gateways, smart network and fiber termination, and cloud-based network management. Our goal is the “Always Connected” home, making it easy for everyone to connect to next-generation services such as IoT, smart home, and e-everything. </w:t>
      </w:r>
    </w:p>
    <w:p w14:paraId="2A134BB2" w14:textId="77777777" w:rsidR="003D1081" w:rsidRPr="00F74BDB" w:rsidRDefault="003D1081" w:rsidP="003D1081">
      <w:pPr>
        <w:spacing w:line="360" w:lineRule="auto"/>
        <w:rPr>
          <w:color w:val="auto"/>
        </w:rPr>
      </w:pPr>
    </w:p>
    <w:p w14:paraId="414BA43D" w14:textId="77777777" w:rsidR="003D1081" w:rsidRPr="00F74BDB" w:rsidRDefault="003D1081" w:rsidP="003D1081">
      <w:pPr>
        <w:spacing w:line="360" w:lineRule="auto"/>
        <w:rPr>
          <w:color w:val="auto"/>
        </w:rPr>
      </w:pPr>
      <w:proofErr w:type="spellStart"/>
      <w:r w:rsidRPr="00F74BDB">
        <w:rPr>
          <w:color w:val="auto"/>
        </w:rPr>
        <w:t>Genexis</w:t>
      </w:r>
      <w:proofErr w:type="spellEnd"/>
      <w:r w:rsidRPr="00F74BDB">
        <w:rPr>
          <w:color w:val="auto"/>
        </w:rPr>
        <w:t xml:space="preserve"> is part of </w:t>
      </w:r>
      <w:proofErr w:type="spellStart"/>
      <w:r w:rsidRPr="00F74BDB">
        <w:rPr>
          <w:color w:val="auto"/>
        </w:rPr>
        <w:t>Inteno</w:t>
      </w:r>
      <w:proofErr w:type="spellEnd"/>
      <w:r w:rsidRPr="00F74BDB">
        <w:rPr>
          <w:color w:val="auto"/>
        </w:rPr>
        <w:t xml:space="preserve"> Group AB, and has subsidiaries and offices in Sweden, Netherlands, Norway, Germany, Finland, Denmark, and Belgium. </w:t>
      </w:r>
      <w:proofErr w:type="spellStart"/>
      <w:r w:rsidRPr="00F74BDB">
        <w:rPr>
          <w:color w:val="auto"/>
        </w:rPr>
        <w:t>Genexis</w:t>
      </w:r>
      <w:proofErr w:type="spellEnd"/>
      <w:r w:rsidRPr="00F74BDB">
        <w:rPr>
          <w:color w:val="auto"/>
        </w:rPr>
        <w:t xml:space="preserve"> Group is headquartered in Stockholm, Sweden and Eindhoven, The Netherlands.</w:t>
      </w:r>
    </w:p>
    <w:p w14:paraId="0DE87E99" w14:textId="77777777" w:rsidR="003D1081" w:rsidRPr="00BB1112" w:rsidRDefault="003D1081" w:rsidP="003D1081">
      <w:pPr>
        <w:pStyle w:val="Normalwebb"/>
        <w:spacing w:line="360" w:lineRule="auto"/>
        <w:rPr>
          <w:rFonts w:ascii="Arial" w:hAnsi="Arial" w:cs="Arial"/>
          <w:sz w:val="22"/>
          <w:szCs w:val="22"/>
        </w:rPr>
      </w:pPr>
      <w:r w:rsidRPr="00BB1112">
        <w:rPr>
          <w:rFonts w:ascii="Arial" w:hAnsi="Arial" w:cs="Arial"/>
          <w:sz w:val="22"/>
          <w:szCs w:val="22"/>
        </w:rPr>
        <w:t>www.genexis.eu</w:t>
      </w:r>
    </w:p>
    <w:p w14:paraId="2B4D5D2B" w14:textId="77777777" w:rsidR="003D1081" w:rsidRPr="008C138F" w:rsidRDefault="003D1081" w:rsidP="003D1081">
      <w:pPr>
        <w:pStyle w:val="Normalwebb"/>
        <w:spacing w:line="360" w:lineRule="auto"/>
        <w:rPr>
          <w:rFonts w:ascii="Arial" w:hAnsi="Arial" w:cs="Arial"/>
          <w:sz w:val="22"/>
          <w:szCs w:val="22"/>
        </w:rPr>
      </w:pPr>
      <w:r w:rsidRPr="008C138F">
        <w:rPr>
          <w:rFonts w:ascii="Arial" w:hAnsi="Arial" w:cs="Arial"/>
          <w:b/>
          <w:sz w:val="22"/>
          <w:szCs w:val="22"/>
        </w:rPr>
        <w:t xml:space="preserve">About Xavi </w:t>
      </w:r>
      <w:r w:rsidRPr="008C138F">
        <w:rPr>
          <w:rFonts w:ascii="Arial" w:hAnsi="Arial" w:cs="Arial"/>
          <w:b/>
          <w:sz w:val="22"/>
          <w:szCs w:val="22"/>
        </w:rPr>
        <w:br/>
      </w:r>
      <w:proofErr w:type="spellStart"/>
      <w:r w:rsidRPr="008C138F">
        <w:rPr>
          <w:rFonts w:ascii="Arial" w:hAnsi="Arial" w:cs="Arial"/>
          <w:sz w:val="22"/>
          <w:szCs w:val="22"/>
        </w:rPr>
        <w:t>XAVi</w:t>
      </w:r>
      <w:proofErr w:type="spellEnd"/>
      <w:r w:rsidRPr="008C138F">
        <w:rPr>
          <w:rFonts w:ascii="Arial" w:hAnsi="Arial" w:cs="Arial"/>
          <w:sz w:val="22"/>
          <w:szCs w:val="22"/>
        </w:rPr>
        <w:t xml:space="preserve"> Technologies Corporation is a professional leading supplier for high-speed fiber-optic, digital subscriber line customer premise equipment, residential gateway and IP set-top box products. The company was established in 1997 at </w:t>
      </w:r>
      <w:proofErr w:type="spellStart"/>
      <w:r w:rsidRPr="008C138F">
        <w:rPr>
          <w:rFonts w:ascii="Arial" w:hAnsi="Arial" w:cs="Arial"/>
          <w:sz w:val="22"/>
          <w:szCs w:val="22"/>
        </w:rPr>
        <w:t>Sanchong</w:t>
      </w:r>
      <w:proofErr w:type="spellEnd"/>
      <w:r w:rsidRPr="008C138F">
        <w:rPr>
          <w:rFonts w:ascii="Arial" w:hAnsi="Arial" w:cs="Arial"/>
          <w:sz w:val="22"/>
          <w:szCs w:val="22"/>
        </w:rPr>
        <w:t xml:space="preserve"> City in Taipei County, Taiwan. The R&amp;D center is located Hsinchu City and its manufacturing facility in </w:t>
      </w:r>
      <w:proofErr w:type="spellStart"/>
      <w:r w:rsidRPr="008C138F">
        <w:rPr>
          <w:rFonts w:ascii="Arial" w:hAnsi="Arial" w:cs="Arial"/>
          <w:sz w:val="22"/>
          <w:szCs w:val="22"/>
        </w:rPr>
        <w:t>Wujiang</w:t>
      </w:r>
      <w:proofErr w:type="spellEnd"/>
      <w:r w:rsidRPr="008C138F">
        <w:rPr>
          <w:rFonts w:ascii="Arial" w:hAnsi="Arial" w:cs="Arial"/>
          <w:sz w:val="22"/>
          <w:szCs w:val="22"/>
        </w:rPr>
        <w:t>, China.</w:t>
      </w:r>
    </w:p>
    <w:p w14:paraId="51FC0D31" w14:textId="77777777" w:rsidR="003D1081" w:rsidRPr="008C138F" w:rsidRDefault="003D1081" w:rsidP="003D1081">
      <w:pPr>
        <w:spacing w:line="240" w:lineRule="auto"/>
        <w:rPr>
          <w:rFonts w:cs="Arial"/>
          <w:color w:val="auto"/>
        </w:rPr>
      </w:pPr>
      <w:r w:rsidRPr="008C138F">
        <w:rPr>
          <w:rFonts w:cs="Arial"/>
          <w:color w:val="auto"/>
        </w:rPr>
        <w:t>www.xavi.com.tw</w:t>
      </w:r>
    </w:p>
    <w:p w14:paraId="4D92F115" w14:textId="77777777" w:rsidR="003D1081" w:rsidRDefault="003D1081" w:rsidP="003D1081">
      <w:pPr>
        <w:spacing w:line="240" w:lineRule="auto"/>
        <w:rPr>
          <w:rFonts w:cs="Arial"/>
          <w:color w:val="auto"/>
          <w:sz w:val="24"/>
          <w:szCs w:val="24"/>
        </w:rPr>
      </w:pPr>
    </w:p>
    <w:p w14:paraId="19379C21" w14:textId="77777777" w:rsidR="003D1081" w:rsidRDefault="003D1081" w:rsidP="003D1081">
      <w:pPr>
        <w:spacing w:line="240" w:lineRule="auto"/>
        <w:rPr>
          <w:rFonts w:cs="Arial"/>
          <w:color w:val="auto"/>
          <w:sz w:val="24"/>
          <w:szCs w:val="24"/>
        </w:rPr>
      </w:pPr>
    </w:p>
    <w:p w14:paraId="056D6E3E" w14:textId="77777777" w:rsidR="003D1081" w:rsidRPr="006A40CE" w:rsidRDefault="003D1081" w:rsidP="003D1081">
      <w:pPr>
        <w:spacing w:line="240" w:lineRule="auto"/>
      </w:pPr>
      <w:r w:rsidRPr="006A40CE">
        <w:t>__________________________________________________________________</w:t>
      </w:r>
    </w:p>
    <w:p w14:paraId="522AE23E" w14:textId="77777777" w:rsidR="003D1081" w:rsidRPr="006A40CE" w:rsidRDefault="003D1081" w:rsidP="003D1081">
      <w:pPr>
        <w:outlineLvl w:val="0"/>
        <w:rPr>
          <w:b/>
          <w:i/>
        </w:rPr>
      </w:pPr>
      <w:r w:rsidRPr="006A40CE">
        <w:rPr>
          <w:b/>
          <w:i/>
        </w:rPr>
        <w:t>F</w:t>
      </w:r>
      <w:r>
        <w:rPr>
          <w:b/>
          <w:i/>
        </w:rPr>
        <w:t>o</w:t>
      </w:r>
      <w:r w:rsidRPr="006A40CE">
        <w:rPr>
          <w:b/>
          <w:i/>
        </w:rPr>
        <w:t>r more information, please contact:</w:t>
      </w:r>
    </w:p>
    <w:p w14:paraId="52363452" w14:textId="77777777" w:rsidR="003D1081" w:rsidRPr="006A40CE" w:rsidRDefault="003D1081" w:rsidP="003D1081">
      <w:pPr>
        <w:rPr>
          <w:sz w:val="20"/>
          <w:szCs w:val="20"/>
        </w:rPr>
      </w:pPr>
    </w:p>
    <w:p w14:paraId="048218CA" w14:textId="77777777" w:rsidR="003D1081" w:rsidRPr="00CA6932" w:rsidRDefault="003D1081" w:rsidP="003D1081">
      <w:pPr>
        <w:rPr>
          <w:sz w:val="20"/>
          <w:szCs w:val="20"/>
        </w:rPr>
      </w:pPr>
      <w:r w:rsidRPr="00CA6932">
        <w:rPr>
          <w:sz w:val="20"/>
          <w:szCs w:val="20"/>
        </w:rPr>
        <w:t xml:space="preserve">Conny </w:t>
      </w:r>
      <w:proofErr w:type="spellStart"/>
      <w:r w:rsidRPr="00CA6932">
        <w:rPr>
          <w:sz w:val="20"/>
          <w:szCs w:val="20"/>
        </w:rPr>
        <w:t>Franzén</w:t>
      </w:r>
      <w:proofErr w:type="spellEnd"/>
      <w:r w:rsidRPr="00CA6932">
        <w:rPr>
          <w:sz w:val="20"/>
          <w:szCs w:val="20"/>
        </w:rPr>
        <w:t xml:space="preserve">, </w:t>
      </w:r>
      <w:r>
        <w:rPr>
          <w:sz w:val="20"/>
          <w:szCs w:val="20"/>
        </w:rPr>
        <w:t>CEO</w:t>
      </w:r>
      <w:r w:rsidRPr="00CA6932">
        <w:rPr>
          <w:sz w:val="20"/>
          <w:szCs w:val="20"/>
        </w:rPr>
        <w:t xml:space="preserve"> </w:t>
      </w:r>
      <w:proofErr w:type="spellStart"/>
      <w:r w:rsidRPr="00CA6932">
        <w:rPr>
          <w:sz w:val="20"/>
          <w:szCs w:val="20"/>
        </w:rPr>
        <w:t>Inteno</w:t>
      </w:r>
      <w:proofErr w:type="spellEnd"/>
      <w:r w:rsidRPr="00CA6932">
        <w:rPr>
          <w:sz w:val="20"/>
          <w:szCs w:val="20"/>
        </w:rPr>
        <w:t xml:space="preserve"> Group AB, +46 707 704 461, conny.franzen@inteno.se</w:t>
      </w:r>
    </w:p>
    <w:p w14:paraId="0DFDBF8C" w14:textId="77777777" w:rsidR="003D1081" w:rsidRDefault="003D1081" w:rsidP="003D1081">
      <w:pPr>
        <w:rPr>
          <w:iCs/>
          <w:sz w:val="20"/>
          <w:szCs w:val="20"/>
          <w:lang w:val="sv-SE"/>
        </w:rPr>
      </w:pPr>
      <w:proofErr w:type="spellStart"/>
      <w:r w:rsidRPr="00CA6932">
        <w:rPr>
          <w:iCs/>
          <w:sz w:val="20"/>
          <w:szCs w:val="20"/>
          <w:lang w:val="sv-SE"/>
        </w:rPr>
        <w:t>Gerlas</w:t>
      </w:r>
      <w:proofErr w:type="spellEnd"/>
      <w:r w:rsidRPr="00CA6932">
        <w:rPr>
          <w:iCs/>
          <w:sz w:val="20"/>
          <w:szCs w:val="20"/>
          <w:lang w:val="sv-SE"/>
        </w:rPr>
        <w:t xml:space="preserve"> van den Hoven, </w:t>
      </w:r>
      <w:proofErr w:type="spellStart"/>
      <w:r>
        <w:rPr>
          <w:iCs/>
          <w:sz w:val="20"/>
          <w:szCs w:val="20"/>
          <w:lang w:val="sv-SE"/>
        </w:rPr>
        <w:t>CEO</w:t>
      </w:r>
      <w:proofErr w:type="spellEnd"/>
      <w:r w:rsidRPr="00CA6932">
        <w:rPr>
          <w:iCs/>
          <w:sz w:val="20"/>
          <w:szCs w:val="20"/>
          <w:lang w:val="sv-SE"/>
        </w:rPr>
        <w:t xml:space="preserve">, </w:t>
      </w:r>
      <w:proofErr w:type="spellStart"/>
      <w:r w:rsidRPr="00CA6932">
        <w:rPr>
          <w:iCs/>
          <w:sz w:val="20"/>
          <w:szCs w:val="20"/>
          <w:lang w:val="sv-SE"/>
        </w:rPr>
        <w:t>Genexis</w:t>
      </w:r>
      <w:proofErr w:type="spellEnd"/>
      <w:r w:rsidRPr="00CA6932">
        <w:rPr>
          <w:iCs/>
          <w:sz w:val="20"/>
          <w:szCs w:val="20"/>
          <w:lang w:val="sv-SE"/>
        </w:rPr>
        <w:t xml:space="preserve"> </w:t>
      </w:r>
      <w:proofErr w:type="spellStart"/>
      <w:r w:rsidRPr="00CA6932">
        <w:rPr>
          <w:iCs/>
          <w:sz w:val="20"/>
          <w:szCs w:val="20"/>
          <w:lang w:val="sv-SE"/>
        </w:rPr>
        <w:t>B.V</w:t>
      </w:r>
      <w:proofErr w:type="spellEnd"/>
      <w:r w:rsidRPr="00CA6932">
        <w:rPr>
          <w:iCs/>
          <w:sz w:val="20"/>
          <w:szCs w:val="20"/>
          <w:lang w:val="sv-SE"/>
        </w:rPr>
        <w:t xml:space="preserve">. +31 6 20 24 66 33, </w:t>
      </w:r>
      <w:r w:rsidRPr="00406760">
        <w:rPr>
          <w:iCs/>
          <w:sz w:val="20"/>
          <w:szCs w:val="20"/>
          <w:lang w:val="sv-SE"/>
        </w:rPr>
        <w:t>g.vdhoven@genexis.eu</w:t>
      </w:r>
    </w:p>
    <w:p w14:paraId="5AAA203F" w14:textId="77777777" w:rsidR="003D1081" w:rsidRPr="00BB1112" w:rsidRDefault="003D1081" w:rsidP="003D1081">
      <w:pPr>
        <w:rPr>
          <w:lang w:val="sv-SE"/>
        </w:rPr>
      </w:pPr>
    </w:p>
    <w:p w14:paraId="689A5F3B" w14:textId="77777777" w:rsidR="00C70DB1" w:rsidRPr="003D1081" w:rsidRDefault="00C70DB1" w:rsidP="003D1081">
      <w:pPr>
        <w:rPr>
          <w:lang w:val="sv-SE"/>
        </w:rPr>
      </w:pPr>
    </w:p>
    <w:sectPr w:rsidR="00C70DB1" w:rsidRPr="003D1081" w:rsidSect="00040906">
      <w:headerReference w:type="default" r:id="rId6"/>
      <w:footerReference w:type="default" r:id="rId7"/>
      <w:pgSz w:w="11906" w:h="16838"/>
      <w:pgMar w:top="2287" w:right="1800" w:bottom="2410" w:left="1800" w:header="709" w:footer="1151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7CBA" w14:textId="77777777" w:rsidR="004C0E5E" w:rsidRDefault="004C0E5E">
      <w:pPr>
        <w:spacing w:line="240" w:lineRule="auto"/>
      </w:pPr>
      <w:r>
        <w:separator/>
      </w:r>
    </w:p>
  </w:endnote>
  <w:endnote w:type="continuationSeparator" w:id="0">
    <w:p w14:paraId="6DDAED3A" w14:textId="77777777" w:rsidR="004C0E5E" w:rsidRDefault="004C0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2C63E" w14:textId="5BDF4D02" w:rsidR="00B708A2" w:rsidRDefault="00B708A2">
    <w:pPr>
      <w:pStyle w:val="Sidfo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8C998F" wp14:editId="621046BA">
              <wp:simplePos x="0" y="0"/>
              <wp:positionH relativeFrom="page">
                <wp:posOffset>1154249</wp:posOffset>
              </wp:positionH>
              <wp:positionV relativeFrom="page">
                <wp:posOffset>9792970</wp:posOffset>
              </wp:positionV>
              <wp:extent cx="2156460" cy="840740"/>
              <wp:effectExtent l="0" t="0" r="2540" b="1016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56460" cy="840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ACC15F" w14:textId="1396E887" w:rsidR="00B708A2" w:rsidRPr="00062236" w:rsidRDefault="00DC7237">
                          <w:pPr>
                            <w:pStyle w:val="FrameContents"/>
                            <w:spacing w:line="160" w:lineRule="exact"/>
                            <w:rPr>
                              <w:b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 w:rsidRPr="00062236">
                            <w:rPr>
                              <w:b/>
                              <w:color w:val="000000"/>
                              <w:sz w:val="16"/>
                              <w:szCs w:val="16"/>
                              <w:lang w:val="sv-SE"/>
                            </w:rPr>
                            <w:t>Inteno</w:t>
                          </w:r>
                          <w:proofErr w:type="spellEnd"/>
                          <w:r w:rsidRPr="00062236">
                            <w:rPr>
                              <w:b/>
                              <w:color w:val="000000"/>
                              <w:sz w:val="16"/>
                              <w:szCs w:val="16"/>
                              <w:lang w:val="sv-SE"/>
                            </w:rPr>
                            <w:t xml:space="preserve"> Group</w:t>
                          </w:r>
                          <w:r w:rsidR="00B708A2" w:rsidRPr="00062236">
                            <w:rPr>
                              <w:b/>
                              <w:color w:val="000000"/>
                              <w:sz w:val="16"/>
                              <w:szCs w:val="16"/>
                              <w:lang w:val="sv-SE"/>
                            </w:rPr>
                            <w:t xml:space="preserve"> AB</w:t>
                          </w:r>
                        </w:p>
                        <w:p w14:paraId="2E8356A5" w14:textId="77777777" w:rsidR="00B708A2" w:rsidRPr="00062236" w:rsidRDefault="00B708A2">
                          <w:pPr>
                            <w:pStyle w:val="FrameContents"/>
                            <w:spacing w:line="160" w:lineRule="exact"/>
                            <w:rPr>
                              <w:sz w:val="14"/>
                              <w:szCs w:val="14"/>
                              <w:lang w:val="sv-SE"/>
                            </w:rPr>
                          </w:pPr>
                          <w:proofErr w:type="spellStart"/>
                          <w:r w:rsidRPr="00062236">
                            <w:rPr>
                              <w:color w:val="000000"/>
                              <w:sz w:val="14"/>
                              <w:szCs w:val="14"/>
                              <w:lang w:val="sv-SE"/>
                            </w:rPr>
                            <w:t>Stensätravägen</w:t>
                          </w:r>
                          <w:proofErr w:type="spellEnd"/>
                          <w:r w:rsidRPr="00062236">
                            <w:rPr>
                              <w:color w:val="000000"/>
                              <w:sz w:val="14"/>
                              <w:szCs w:val="14"/>
                              <w:lang w:val="sv-SE"/>
                            </w:rPr>
                            <w:t xml:space="preserve"> 13, SE-127 39 Skärholmen, Sweden</w:t>
                          </w:r>
                        </w:p>
                        <w:p w14:paraId="7F9FB89A" w14:textId="77777777" w:rsidR="00B708A2" w:rsidRDefault="00B708A2">
                          <w:pPr>
                            <w:pStyle w:val="FrameContents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  <w:r w:rsidRPr="00707213">
                            <w:rPr>
                              <w:color w:val="000000"/>
                              <w:sz w:val="14"/>
                              <w:szCs w:val="14"/>
                            </w:rPr>
                            <w:t>Phone: +46 8 579 190 00, Fax: +46 8 579 190 01</w:t>
                          </w:r>
                        </w:p>
                        <w:p w14:paraId="2D79E2C8" w14:textId="77777777" w:rsidR="00B708A2" w:rsidRDefault="00B708A2">
                          <w:pPr>
                            <w:pStyle w:val="FrameContents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  <w:r w:rsidRPr="00707213">
                            <w:rPr>
                              <w:color w:val="000000"/>
                              <w:sz w:val="14"/>
                              <w:szCs w:val="14"/>
                            </w:rPr>
                            <w:t>info@intenogroup.com, intenogroup.com, iopsys.eu</w:t>
                          </w:r>
                        </w:p>
                        <w:p w14:paraId="37FDEFCB" w14:textId="77777777" w:rsidR="00B708A2" w:rsidRDefault="00B708A2">
                          <w:pPr>
                            <w:pStyle w:val="FrameContents"/>
                            <w:spacing w:line="180" w:lineRule="exact"/>
                            <w:rPr>
                              <w:sz w:val="11"/>
                              <w:szCs w:val="11"/>
                            </w:rPr>
                          </w:pPr>
                          <w:r w:rsidRPr="00707213">
                            <w:rPr>
                              <w:color w:val="000000"/>
                              <w:sz w:val="11"/>
                              <w:szCs w:val="11"/>
                            </w:rPr>
                            <w:t>VAT no SE556435073301, Domicile: Stockholm, Sweden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8C998F" id="Text Box 12" o:spid="_x0000_s1026" style="position:absolute;margin-left:90.9pt;margin-top:771.1pt;width:169.8pt;height:66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0Qa5AEAACoEAAAOAAAAZHJzL2Uyb0RvYy54bWysU8Fu2zAMvQ/YPwi6L3aMLCuMOMW2osOA&#13;&#10;Yiva7gNkWYqFSaIgqbHz96MU2123U4teBInke+Qjqd3laDQ5Ch8U2IauVyUlwnLolD009NfD9YcL&#13;&#10;SkJktmMarGjoSQR6uX//bje4WlTQg+6EJ0hiQz24hvYxurooAu+FYWEFTlh0SvCGRXz6Q9F5NiC7&#13;&#10;0UVVlttiAN85D1yEgNars5PuM7+UgsefUgYRiW4o1hbz6fPZprPY71h98Mz1ik9lsFdUYZiymHSh&#13;&#10;umKRkUev/qMyinsIIOOKgylASsVF1oBq1uU/au575kTWgs0JbmlTeDta/uN464nqGlpRYpnBET2I&#13;&#10;MZIvMJJ1ldozuFBj1L279UlgcDfAfwd0FM886RGmmFF6k2JRHhlzr09LrxM5R2O1/rjdbHEkHH0X&#13;&#10;m/LTJg+jYPWMdj7EbwIMSZeGepxlbjE73oSY8rN6DknJLFwrrfM8tX1mwMBkyfWeS8zFxpMWKU7b&#13;&#10;OyGxBbnSZAjcH9qv2pPznuAiY5nztmQyBKRAiQlfiJ0gCS3yer4Qv4ByfrBxwRtlwaeBnXWe1SWh&#13;&#10;cWxHNKdrC90Jx62/W1yh9B3mi58v7XRJ9BY+P0aQKjf7CT5lwIXMM5g+T9r4v9856umL7/8AAAD/&#13;&#10;/wMAUEsDBBQABgAIAAAAIQBrELKj5QAAABIBAAAPAAAAZHJzL2Rvd25yZXYueG1sTE/JTsMwEL0j&#13;&#10;8Q/WIHGjTqI0pGmcqqKgciwtUuHmxiaJsMdR7DaBr2c4wWU0b5a3lKvJGnbRg+8cCohnETCNtVMd&#13;&#10;NgJeD093OTAfJCppHGoBX9rDqrq+KmWh3Igv+rIPDSMS9IUU0IbQF5z7utVW+pnrNdLuww1WBoJD&#13;&#10;w9UgRyK3hidRlHErOySFVvb6odX15/5sBWzzfv327L7Hxjy+b4+742JzWAQhbm+mzZLKegks6Cn8&#13;&#10;fcBvBvIPFRk7uTMqzwzhPCb/gZp5miTA6GSexCmwE42y+zQDXpX8f5TqBwAA//8DAFBLAQItABQA&#13;&#10;BgAIAAAAIQC2gziS/gAAAOEBAAATAAAAAAAAAAAAAAAAAAAAAABbQ29udGVudF9UeXBlc10ueG1s&#13;&#10;UEsBAi0AFAAGAAgAAAAhADj9If/WAAAAlAEAAAsAAAAAAAAAAAAAAAAALwEAAF9yZWxzLy5yZWxz&#13;&#10;UEsBAi0AFAAGAAgAAAAhAGSvRBrkAQAAKgQAAA4AAAAAAAAAAAAAAAAALgIAAGRycy9lMm9Eb2Mu&#13;&#10;eG1sUEsBAi0AFAAGAAgAAAAhAGsQsqPlAAAAEgEAAA8AAAAAAAAAAAAAAAAAPgQAAGRycy9kb3du&#13;&#10;cmV2LnhtbFBLBQYAAAAABAAEAPMAAABQBQAAAAA=&#13;&#10;" filled="f" stroked="f">
              <v:textbox inset="0,0,0,0">
                <w:txbxContent>
                  <w:p w14:paraId="70ACC15F" w14:textId="1396E887" w:rsidR="00B708A2" w:rsidRPr="00062236" w:rsidRDefault="00DC7237">
                    <w:pPr>
                      <w:pStyle w:val="FrameContents"/>
                      <w:spacing w:line="160" w:lineRule="exact"/>
                      <w:rPr>
                        <w:b/>
                        <w:sz w:val="16"/>
                        <w:szCs w:val="16"/>
                        <w:lang w:val="sv-SE"/>
                      </w:rPr>
                    </w:pPr>
                    <w:proofErr w:type="spellStart"/>
                    <w:r w:rsidRPr="00062236">
                      <w:rPr>
                        <w:b/>
                        <w:color w:val="000000"/>
                        <w:sz w:val="16"/>
                        <w:szCs w:val="16"/>
                        <w:lang w:val="sv-SE"/>
                      </w:rPr>
                      <w:t>Inteno</w:t>
                    </w:r>
                    <w:proofErr w:type="spellEnd"/>
                    <w:r w:rsidRPr="00062236">
                      <w:rPr>
                        <w:b/>
                        <w:color w:val="000000"/>
                        <w:sz w:val="16"/>
                        <w:szCs w:val="16"/>
                        <w:lang w:val="sv-SE"/>
                      </w:rPr>
                      <w:t xml:space="preserve"> Group</w:t>
                    </w:r>
                    <w:r w:rsidR="00B708A2" w:rsidRPr="00062236">
                      <w:rPr>
                        <w:b/>
                        <w:color w:val="000000"/>
                        <w:sz w:val="16"/>
                        <w:szCs w:val="16"/>
                        <w:lang w:val="sv-SE"/>
                      </w:rPr>
                      <w:t xml:space="preserve"> AB</w:t>
                    </w:r>
                  </w:p>
                  <w:p w14:paraId="2E8356A5" w14:textId="77777777" w:rsidR="00B708A2" w:rsidRPr="00062236" w:rsidRDefault="00B708A2">
                    <w:pPr>
                      <w:pStyle w:val="FrameContents"/>
                      <w:spacing w:line="160" w:lineRule="exact"/>
                      <w:rPr>
                        <w:sz w:val="14"/>
                        <w:szCs w:val="14"/>
                        <w:lang w:val="sv-SE"/>
                      </w:rPr>
                    </w:pPr>
                    <w:proofErr w:type="spellStart"/>
                    <w:r w:rsidRPr="00062236">
                      <w:rPr>
                        <w:color w:val="000000"/>
                        <w:sz w:val="14"/>
                        <w:szCs w:val="14"/>
                        <w:lang w:val="sv-SE"/>
                      </w:rPr>
                      <w:t>Stensätravägen</w:t>
                    </w:r>
                    <w:proofErr w:type="spellEnd"/>
                    <w:r w:rsidRPr="00062236">
                      <w:rPr>
                        <w:color w:val="000000"/>
                        <w:sz w:val="14"/>
                        <w:szCs w:val="14"/>
                        <w:lang w:val="sv-SE"/>
                      </w:rPr>
                      <w:t xml:space="preserve"> 13, SE-127 39 Skärholmen, Sweden</w:t>
                    </w:r>
                  </w:p>
                  <w:p w14:paraId="7F9FB89A" w14:textId="77777777" w:rsidR="00B708A2" w:rsidRDefault="00B708A2">
                    <w:pPr>
                      <w:pStyle w:val="FrameContents"/>
                      <w:spacing w:line="160" w:lineRule="exact"/>
                      <w:rPr>
                        <w:sz w:val="14"/>
                        <w:szCs w:val="14"/>
                      </w:rPr>
                    </w:pPr>
                    <w:r w:rsidRPr="00707213">
                      <w:rPr>
                        <w:color w:val="000000"/>
                        <w:sz w:val="14"/>
                        <w:szCs w:val="14"/>
                      </w:rPr>
                      <w:t>Phone: +46 8 579 190 00, Fax: +46 8 579 190 01</w:t>
                    </w:r>
                  </w:p>
                  <w:p w14:paraId="2D79E2C8" w14:textId="77777777" w:rsidR="00B708A2" w:rsidRDefault="00B708A2">
                    <w:pPr>
                      <w:pStyle w:val="FrameContents"/>
                      <w:spacing w:line="160" w:lineRule="exact"/>
                      <w:rPr>
                        <w:sz w:val="14"/>
                        <w:szCs w:val="14"/>
                      </w:rPr>
                    </w:pPr>
                    <w:r w:rsidRPr="00707213">
                      <w:rPr>
                        <w:color w:val="000000"/>
                        <w:sz w:val="14"/>
                        <w:szCs w:val="14"/>
                      </w:rPr>
                      <w:t>info@intenogroup.com, intenogroup.com, iopsys.eu</w:t>
                    </w:r>
                  </w:p>
                  <w:p w14:paraId="37FDEFCB" w14:textId="77777777" w:rsidR="00B708A2" w:rsidRDefault="00B708A2">
                    <w:pPr>
                      <w:pStyle w:val="FrameContents"/>
                      <w:spacing w:line="180" w:lineRule="exact"/>
                      <w:rPr>
                        <w:sz w:val="11"/>
                        <w:szCs w:val="11"/>
                      </w:rPr>
                    </w:pPr>
                    <w:r w:rsidRPr="00707213">
                      <w:rPr>
                        <w:color w:val="000000"/>
                        <w:sz w:val="11"/>
                        <w:szCs w:val="11"/>
                      </w:rPr>
                      <w:t>VAT no SE556435073301, Domicile: Stockholm, Sweden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A3611" w14:textId="77777777" w:rsidR="004C0E5E" w:rsidRDefault="004C0E5E">
      <w:pPr>
        <w:spacing w:line="240" w:lineRule="auto"/>
      </w:pPr>
      <w:r>
        <w:separator/>
      </w:r>
    </w:p>
  </w:footnote>
  <w:footnote w:type="continuationSeparator" w:id="0">
    <w:p w14:paraId="5CE02DFB" w14:textId="77777777" w:rsidR="004C0E5E" w:rsidRDefault="004C0E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8A42" w14:textId="164C9904" w:rsidR="00B708A2" w:rsidRDefault="00B708A2">
    <w:pPr>
      <w:pStyle w:val="Sidhuvud"/>
      <w:ind w:left="-900"/>
    </w:pPr>
    <w:r>
      <w:rPr>
        <w:noProof/>
        <w:lang w:val="en-GB" w:eastAsia="en-GB"/>
      </w:rPr>
      <w:drawing>
        <wp:anchor distT="360045" distB="0" distL="114300" distR="120650" simplePos="0" relativeHeight="251656704" behindDoc="1" locked="0" layoutInCell="1" allowOverlap="1" wp14:anchorId="1DF5673F" wp14:editId="6A869EF2">
          <wp:simplePos x="0" y="0"/>
          <wp:positionH relativeFrom="column">
            <wp:posOffset>-571500</wp:posOffset>
          </wp:positionH>
          <wp:positionV relativeFrom="paragraph">
            <wp:posOffset>-1270</wp:posOffset>
          </wp:positionV>
          <wp:extent cx="1796415" cy="432435"/>
          <wp:effectExtent l="0" t="0" r="0" b="0"/>
          <wp:wrapSquare wrapText="bothSides"/>
          <wp:docPr id="1" name="Bild 3" descr="Inten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 descr="Inteno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38"/>
    <w:rsid w:val="0000787E"/>
    <w:rsid w:val="00016B50"/>
    <w:rsid w:val="00032BB0"/>
    <w:rsid w:val="00035FBF"/>
    <w:rsid w:val="00040906"/>
    <w:rsid w:val="00041A4F"/>
    <w:rsid w:val="00062236"/>
    <w:rsid w:val="00073BB0"/>
    <w:rsid w:val="00083EB3"/>
    <w:rsid w:val="00096F73"/>
    <w:rsid w:val="000C33D2"/>
    <w:rsid w:val="000E5A9E"/>
    <w:rsid w:val="00136887"/>
    <w:rsid w:val="00150069"/>
    <w:rsid w:val="00160B28"/>
    <w:rsid w:val="00171220"/>
    <w:rsid w:val="00176B9B"/>
    <w:rsid w:val="00180D4A"/>
    <w:rsid w:val="00193112"/>
    <w:rsid w:val="001F34C4"/>
    <w:rsid w:val="002216D3"/>
    <w:rsid w:val="00234580"/>
    <w:rsid w:val="0027368D"/>
    <w:rsid w:val="002B61EF"/>
    <w:rsid w:val="002B6D63"/>
    <w:rsid w:val="00300549"/>
    <w:rsid w:val="0030334D"/>
    <w:rsid w:val="00336D9A"/>
    <w:rsid w:val="003466B3"/>
    <w:rsid w:val="003643E0"/>
    <w:rsid w:val="0037386A"/>
    <w:rsid w:val="00375EF0"/>
    <w:rsid w:val="003B01B9"/>
    <w:rsid w:val="003B4C2D"/>
    <w:rsid w:val="003D1081"/>
    <w:rsid w:val="003D30C0"/>
    <w:rsid w:val="003E2293"/>
    <w:rsid w:val="003E60E8"/>
    <w:rsid w:val="00406760"/>
    <w:rsid w:val="0043089F"/>
    <w:rsid w:val="004319DE"/>
    <w:rsid w:val="00431DBD"/>
    <w:rsid w:val="00446B83"/>
    <w:rsid w:val="00475F07"/>
    <w:rsid w:val="004A34A5"/>
    <w:rsid w:val="004B16C0"/>
    <w:rsid w:val="004C0E5E"/>
    <w:rsid w:val="004D03EA"/>
    <w:rsid w:val="004E209A"/>
    <w:rsid w:val="004E7E64"/>
    <w:rsid w:val="004F280D"/>
    <w:rsid w:val="004F2D38"/>
    <w:rsid w:val="00512B9A"/>
    <w:rsid w:val="00521996"/>
    <w:rsid w:val="005255B3"/>
    <w:rsid w:val="00541E1E"/>
    <w:rsid w:val="0054702A"/>
    <w:rsid w:val="00551995"/>
    <w:rsid w:val="00580AA3"/>
    <w:rsid w:val="005D4827"/>
    <w:rsid w:val="005F533F"/>
    <w:rsid w:val="00604754"/>
    <w:rsid w:val="00606565"/>
    <w:rsid w:val="00610B69"/>
    <w:rsid w:val="0066096A"/>
    <w:rsid w:val="006962FE"/>
    <w:rsid w:val="006A40CE"/>
    <w:rsid w:val="006C52BC"/>
    <w:rsid w:val="006D6905"/>
    <w:rsid w:val="006F2138"/>
    <w:rsid w:val="007056FB"/>
    <w:rsid w:val="00707213"/>
    <w:rsid w:val="00734A9A"/>
    <w:rsid w:val="00736459"/>
    <w:rsid w:val="0077134A"/>
    <w:rsid w:val="007806F4"/>
    <w:rsid w:val="007B4837"/>
    <w:rsid w:val="007C4CC2"/>
    <w:rsid w:val="0083143E"/>
    <w:rsid w:val="00852521"/>
    <w:rsid w:val="00886F92"/>
    <w:rsid w:val="008C138F"/>
    <w:rsid w:val="008C78C0"/>
    <w:rsid w:val="008E1CA7"/>
    <w:rsid w:val="008F06BC"/>
    <w:rsid w:val="009124DF"/>
    <w:rsid w:val="009160D2"/>
    <w:rsid w:val="009226F7"/>
    <w:rsid w:val="009247EB"/>
    <w:rsid w:val="00966682"/>
    <w:rsid w:val="00990187"/>
    <w:rsid w:val="009E4D74"/>
    <w:rsid w:val="009E7186"/>
    <w:rsid w:val="009F7476"/>
    <w:rsid w:val="00A44D99"/>
    <w:rsid w:val="00A51A28"/>
    <w:rsid w:val="00A51DCF"/>
    <w:rsid w:val="00AC0773"/>
    <w:rsid w:val="00AE351D"/>
    <w:rsid w:val="00B62EDF"/>
    <w:rsid w:val="00B645FF"/>
    <w:rsid w:val="00B708A2"/>
    <w:rsid w:val="00B8247C"/>
    <w:rsid w:val="00B94A81"/>
    <w:rsid w:val="00BB1112"/>
    <w:rsid w:val="00BD0EF8"/>
    <w:rsid w:val="00C179BC"/>
    <w:rsid w:val="00C4582D"/>
    <w:rsid w:val="00C64668"/>
    <w:rsid w:val="00C64FB3"/>
    <w:rsid w:val="00C70DB1"/>
    <w:rsid w:val="00C76452"/>
    <w:rsid w:val="00C95FB9"/>
    <w:rsid w:val="00CA6932"/>
    <w:rsid w:val="00CB1B40"/>
    <w:rsid w:val="00CB1FDD"/>
    <w:rsid w:val="00D55D81"/>
    <w:rsid w:val="00D74A6D"/>
    <w:rsid w:val="00DB1A7F"/>
    <w:rsid w:val="00DB3F29"/>
    <w:rsid w:val="00DC7237"/>
    <w:rsid w:val="00DE39FE"/>
    <w:rsid w:val="00E13253"/>
    <w:rsid w:val="00E365BB"/>
    <w:rsid w:val="00E834A1"/>
    <w:rsid w:val="00E94D21"/>
    <w:rsid w:val="00E96D5C"/>
    <w:rsid w:val="00EA4060"/>
    <w:rsid w:val="00EB104D"/>
    <w:rsid w:val="00EC0BDA"/>
    <w:rsid w:val="00EC6F8A"/>
    <w:rsid w:val="00EE1408"/>
    <w:rsid w:val="00EE7E20"/>
    <w:rsid w:val="00EF3851"/>
    <w:rsid w:val="00F62E0E"/>
    <w:rsid w:val="00F66BE1"/>
    <w:rsid w:val="00F97512"/>
    <w:rsid w:val="00FC2338"/>
    <w:rsid w:val="00FF2CFB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CE7F9E"/>
  <w15:docId w15:val="{FBA361B2-86C7-1541-BB52-89C204BC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44E06"/>
    <w:pPr>
      <w:spacing w:line="320" w:lineRule="exact"/>
    </w:pPr>
    <w:rPr>
      <w:rFonts w:ascii="Arial" w:hAnsi="Arial" w:cs="Tahoma"/>
      <w:color w:val="00000A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rsid w:val="003158D9"/>
    <w:pPr>
      <w:keepNext/>
      <w:spacing w:before="240" w:after="60" w:line="600" w:lineRule="exact"/>
      <w:outlineLvl w:val="0"/>
    </w:pPr>
    <w:rPr>
      <w:rFonts w:cs="Arial"/>
      <w:b/>
      <w:bCs/>
      <w:sz w:val="48"/>
      <w:szCs w:val="48"/>
    </w:rPr>
  </w:style>
  <w:style w:type="paragraph" w:styleId="Rubrik2">
    <w:name w:val="heading 2"/>
    <w:basedOn w:val="Normal"/>
    <w:next w:val="Normal"/>
    <w:qFormat/>
    <w:rsid w:val="003158D9"/>
    <w:pPr>
      <w:keepNext/>
      <w:tabs>
        <w:tab w:val="left" w:pos="284"/>
      </w:tabs>
      <w:outlineLvl w:val="1"/>
    </w:pPr>
    <w:rPr>
      <w:rFonts w:cs="Times New Roman"/>
      <w:b/>
      <w:lang w:eastAsia="sv-SE"/>
    </w:rPr>
  </w:style>
  <w:style w:type="paragraph" w:styleId="Rubrik3">
    <w:name w:val="heading 3"/>
    <w:basedOn w:val="Normal"/>
    <w:next w:val="Normal"/>
    <w:qFormat/>
    <w:rsid w:val="00E31A99"/>
    <w:pPr>
      <w:keepNext/>
      <w:tabs>
        <w:tab w:val="left" w:pos="284"/>
      </w:tabs>
      <w:spacing w:line="400" w:lineRule="exact"/>
      <w:outlineLvl w:val="2"/>
    </w:pPr>
    <w:rPr>
      <w:rFonts w:cs="Times New Roman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ink">
    <w:name w:val="Internet Link"/>
    <w:rsid w:val="006A08F1"/>
    <w:rPr>
      <w:color w:val="0000FF"/>
      <w:u w:val="single"/>
    </w:rPr>
  </w:style>
  <w:style w:type="character" w:styleId="Stark">
    <w:name w:val="Strong"/>
    <w:uiPriority w:val="22"/>
    <w:qFormat/>
    <w:rsid w:val="00744E06"/>
    <w:rPr>
      <w:b/>
      <w:bCs/>
    </w:rPr>
  </w:style>
  <w:style w:type="character" w:customStyle="1" w:styleId="hps">
    <w:name w:val="hps"/>
    <w:qFormat/>
    <w:rsid w:val="00A24F35"/>
  </w:style>
  <w:style w:type="character" w:customStyle="1" w:styleId="apple-converted-space">
    <w:name w:val="apple-converted-space"/>
    <w:basedOn w:val="Standardstycketeckensnitt"/>
    <w:qFormat/>
    <w:rsid w:val="00D61204"/>
  </w:style>
  <w:style w:type="character" w:customStyle="1" w:styleId="ListLabel1">
    <w:name w:val="ListLabel 1"/>
    <w:qFormat/>
    <w:rsid w:val="009E4D74"/>
    <w:rPr>
      <w:rFonts w:eastAsia="Times New Roman" w:cs="Arial"/>
    </w:rPr>
  </w:style>
  <w:style w:type="character" w:customStyle="1" w:styleId="ListLabel2">
    <w:name w:val="ListLabel 2"/>
    <w:qFormat/>
    <w:rsid w:val="009E4D74"/>
    <w:rPr>
      <w:rFonts w:cs="Courier New"/>
    </w:rPr>
  </w:style>
  <w:style w:type="character" w:customStyle="1" w:styleId="ListLabel3">
    <w:name w:val="ListLabel 3"/>
    <w:qFormat/>
    <w:rsid w:val="009E4D74"/>
    <w:rPr>
      <w:rFonts w:cs="Courier New"/>
    </w:rPr>
  </w:style>
  <w:style w:type="character" w:customStyle="1" w:styleId="ListLabel4">
    <w:name w:val="ListLabel 4"/>
    <w:qFormat/>
    <w:rsid w:val="009E4D74"/>
    <w:rPr>
      <w:rFonts w:cs="Courier New"/>
    </w:rPr>
  </w:style>
  <w:style w:type="character" w:customStyle="1" w:styleId="ListLabel5">
    <w:name w:val="ListLabel 5"/>
    <w:qFormat/>
    <w:rsid w:val="009E4D74"/>
    <w:rPr>
      <w:sz w:val="20"/>
    </w:rPr>
  </w:style>
  <w:style w:type="character" w:customStyle="1" w:styleId="ListLabel6">
    <w:name w:val="ListLabel 6"/>
    <w:qFormat/>
    <w:rsid w:val="009E4D74"/>
    <w:rPr>
      <w:rFonts w:cs="Courier New"/>
    </w:rPr>
  </w:style>
  <w:style w:type="character" w:customStyle="1" w:styleId="ListLabel7">
    <w:name w:val="ListLabel 7"/>
    <w:qFormat/>
    <w:rsid w:val="009E4D74"/>
    <w:rPr>
      <w:rFonts w:cs="Courier New"/>
    </w:rPr>
  </w:style>
  <w:style w:type="character" w:customStyle="1" w:styleId="ListLabel8">
    <w:name w:val="ListLabel 8"/>
    <w:qFormat/>
    <w:rsid w:val="009E4D74"/>
    <w:rPr>
      <w:rFonts w:cs="Courier New"/>
    </w:rPr>
  </w:style>
  <w:style w:type="character" w:customStyle="1" w:styleId="ListLabel9">
    <w:name w:val="ListLabel 9"/>
    <w:qFormat/>
    <w:rsid w:val="009E4D74"/>
    <w:rPr>
      <w:rFonts w:cs="Courier New"/>
    </w:rPr>
  </w:style>
  <w:style w:type="character" w:customStyle="1" w:styleId="ListLabel10">
    <w:name w:val="ListLabel 10"/>
    <w:qFormat/>
    <w:rsid w:val="009E4D74"/>
    <w:rPr>
      <w:rFonts w:cs="Courier New"/>
    </w:rPr>
  </w:style>
  <w:style w:type="paragraph" w:customStyle="1" w:styleId="Heading">
    <w:name w:val="Heading"/>
    <w:basedOn w:val="Normal"/>
    <w:next w:val="Brdtext"/>
    <w:qFormat/>
    <w:rsid w:val="009E4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rsid w:val="009E4D74"/>
    <w:pPr>
      <w:spacing w:after="140" w:line="288" w:lineRule="auto"/>
    </w:pPr>
  </w:style>
  <w:style w:type="paragraph" w:styleId="Lista">
    <w:name w:val="List"/>
    <w:basedOn w:val="Brdtext"/>
    <w:rsid w:val="009E4D74"/>
    <w:rPr>
      <w:rFonts w:cs="Arial"/>
    </w:rPr>
  </w:style>
  <w:style w:type="paragraph" w:styleId="Beskrivning">
    <w:name w:val="caption"/>
    <w:basedOn w:val="Normal"/>
    <w:qFormat/>
    <w:rsid w:val="009E4D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9E4D74"/>
    <w:pPr>
      <w:suppressLineNumbers/>
    </w:pPr>
    <w:rPr>
      <w:rFonts w:cs="Arial"/>
    </w:rPr>
  </w:style>
  <w:style w:type="paragraph" w:customStyle="1" w:styleId="BalloonText1">
    <w:name w:val="Balloon Text1"/>
    <w:basedOn w:val="Normal"/>
    <w:semiHidden/>
    <w:qFormat/>
    <w:rsid w:val="009E4D74"/>
    <w:rPr>
      <w:sz w:val="16"/>
      <w:szCs w:val="16"/>
    </w:rPr>
  </w:style>
  <w:style w:type="paragraph" w:styleId="Sidhuvud">
    <w:name w:val="header"/>
    <w:basedOn w:val="Normal"/>
    <w:rsid w:val="009E4D7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E7D87"/>
    <w:pPr>
      <w:tabs>
        <w:tab w:val="center" w:pos="4536"/>
        <w:tab w:val="right" w:pos="9072"/>
      </w:tabs>
      <w:spacing w:line="240" w:lineRule="exact"/>
    </w:pPr>
    <w:rPr>
      <w:sz w:val="18"/>
      <w:szCs w:val="18"/>
    </w:rPr>
  </w:style>
  <w:style w:type="paragraph" w:styleId="Ballongtext">
    <w:name w:val="Balloon Text"/>
    <w:basedOn w:val="Normal"/>
    <w:semiHidden/>
    <w:qFormat/>
    <w:rsid w:val="00E31A99"/>
    <w:rPr>
      <w:rFonts w:ascii="Tahoma" w:hAnsi="Tahoma"/>
      <w:sz w:val="16"/>
      <w:szCs w:val="16"/>
    </w:rPr>
  </w:style>
  <w:style w:type="paragraph" w:customStyle="1" w:styleId="Lennandiabrd-punkter">
    <w:name w:val="Lennandia bröd - punkter"/>
    <w:basedOn w:val="Normal"/>
    <w:qFormat/>
    <w:rsid w:val="00811145"/>
  </w:style>
  <w:style w:type="paragraph" w:customStyle="1" w:styleId="FrameContents">
    <w:name w:val="Frame Contents"/>
    <w:basedOn w:val="Normal"/>
    <w:qFormat/>
    <w:rsid w:val="009E4D74"/>
  </w:style>
  <w:style w:type="character" w:styleId="Hyperlnk">
    <w:name w:val="Hyperlink"/>
    <w:basedOn w:val="Standardstycketeckensnitt"/>
    <w:unhideWhenUsed/>
    <w:rsid w:val="009160D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semiHidden/>
    <w:unhideWhenUsed/>
    <w:rsid w:val="00A51A2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C077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D74A6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D74A6D"/>
    <w:rPr>
      <w:i/>
      <w:iCs/>
    </w:rPr>
  </w:style>
  <w:style w:type="paragraph" w:styleId="Revision">
    <w:name w:val="Revision"/>
    <w:hidden/>
    <w:uiPriority w:val="99"/>
    <w:semiHidden/>
    <w:rsid w:val="009F7476"/>
    <w:rPr>
      <w:rFonts w:ascii="Arial" w:hAnsi="Arial" w:cs="Tahoma"/>
      <w:color w:val="00000A"/>
      <w:sz w:val="22"/>
      <w:szCs w:val="22"/>
      <w:lang w:eastAsia="en-US"/>
    </w:rPr>
  </w:style>
  <w:style w:type="character" w:styleId="Olstomnmnande">
    <w:name w:val="Unresolved Mention"/>
    <w:basedOn w:val="Standardstycketeckensnitt"/>
    <w:rsid w:val="00F97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6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Pressrelease:</vt:lpstr>
      <vt:lpstr>Pressrelease:</vt:lpstr>
    </vt:vector>
  </TitlesOfParts>
  <Company>Force CATV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Pressrelease:</dc:title>
  <dc:creator>jko</dc:creator>
  <cp:lastModifiedBy>Kent Andersson</cp:lastModifiedBy>
  <cp:revision>3</cp:revision>
  <cp:lastPrinted>2018-08-28T19:48:00Z</cp:lastPrinted>
  <dcterms:created xsi:type="dcterms:W3CDTF">2020-01-23T12:26:00Z</dcterms:created>
  <dcterms:modified xsi:type="dcterms:W3CDTF">2020-01-24T16:19:00Z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Force CATV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