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D7C" w:rsidRPr="007F23C1" w:rsidRDefault="00B03DAC" w:rsidP="007F23C1">
      <w:pPr>
        <w:pStyle w:val="berschrift1"/>
        <w:spacing w:line="336" w:lineRule="auto"/>
        <w:rPr>
          <w:rFonts w:ascii="Sparkasse Rg" w:eastAsia="Sparkasse Rg" w:hAnsi="Sparkasse Rg" w:cs="Sparkasse Rg"/>
          <w:i/>
          <w:sz w:val="24"/>
          <w:szCs w:val="24"/>
        </w:rPr>
      </w:pPr>
      <w:r>
        <w:rPr>
          <w:rFonts w:ascii="Sparkasse Rg" w:eastAsia="Sparkasse Rg" w:hAnsi="Sparkasse Rg" w:cs="Sparkasse Rg"/>
          <w:sz w:val="24"/>
          <w:szCs w:val="24"/>
        </w:rPr>
        <w:t xml:space="preserve">Pressemeldung </w:t>
      </w:r>
      <w:r w:rsidR="008940B9">
        <w:rPr>
          <w:rFonts w:ascii="Sparkasse Rg" w:eastAsia="Sparkasse Rg" w:hAnsi="Sparkasse Rg" w:cs="Sparkasse Rg"/>
          <w:sz w:val="24"/>
          <w:szCs w:val="24"/>
        </w:rPr>
        <w:t>18</w:t>
      </w:r>
      <w:r w:rsidR="00E17B30">
        <w:rPr>
          <w:rFonts w:ascii="Sparkasse Rg" w:eastAsia="Sparkasse Rg" w:hAnsi="Sparkasse Rg" w:cs="Sparkasse Rg"/>
          <w:sz w:val="24"/>
          <w:szCs w:val="24"/>
        </w:rPr>
        <w:t>.07</w:t>
      </w:r>
      <w:r w:rsidR="00317FED">
        <w:rPr>
          <w:rFonts w:ascii="Sparkasse Rg" w:eastAsia="Sparkasse Rg" w:hAnsi="Sparkasse Rg" w:cs="Sparkasse Rg"/>
          <w:sz w:val="24"/>
          <w:szCs w:val="24"/>
        </w:rPr>
        <w:t>.2019</w:t>
      </w:r>
    </w:p>
    <w:p w:rsidR="00E17B30" w:rsidRDefault="007F23C1" w:rsidP="007F23C1">
      <w:pPr>
        <w:pStyle w:val="berschrift1"/>
        <w:spacing w:after="120" w:line="336" w:lineRule="auto"/>
        <w:rPr>
          <w:rFonts w:ascii="Sparkasse Rg" w:hAnsi="Sparkasse Rg"/>
          <w:sz w:val="24"/>
          <w:szCs w:val="24"/>
        </w:rPr>
      </w:pPr>
      <w:r>
        <w:rPr>
          <w:rFonts w:ascii="Sparkasse Rg" w:hAnsi="Sparkasse Rg"/>
          <w:sz w:val="24"/>
          <w:szCs w:val="24"/>
        </w:rPr>
        <w:t>Erst zur Stadtsparkasse – dann ins neue Einkaufscenter</w:t>
      </w:r>
      <w:r w:rsidR="00EE20DD">
        <w:rPr>
          <w:rFonts w:ascii="Sparkasse Rg" w:hAnsi="Sparkasse Rg"/>
          <w:sz w:val="24"/>
          <w:szCs w:val="24"/>
        </w:rPr>
        <w:t xml:space="preserve"> in Allach</w:t>
      </w:r>
      <w:r>
        <w:rPr>
          <w:rFonts w:ascii="Sparkasse Rg" w:hAnsi="Sparkasse Rg"/>
          <w:sz w:val="24"/>
          <w:szCs w:val="24"/>
        </w:rPr>
        <w:t>!</w:t>
      </w:r>
    </w:p>
    <w:p w:rsidR="007F23C1" w:rsidRPr="007F23C1" w:rsidRDefault="007F23C1" w:rsidP="007F23C1">
      <w:pPr>
        <w:spacing w:line="336" w:lineRule="auto"/>
        <w:rPr>
          <w:b/>
        </w:rPr>
      </w:pPr>
      <w:r w:rsidRPr="007F23C1">
        <w:rPr>
          <w:b/>
        </w:rPr>
        <w:t xml:space="preserve">Am </w:t>
      </w:r>
      <w:proofErr w:type="spellStart"/>
      <w:r w:rsidRPr="007F23C1">
        <w:rPr>
          <w:b/>
        </w:rPr>
        <w:t>Oertelplatz</w:t>
      </w:r>
      <w:proofErr w:type="spellEnd"/>
      <w:r w:rsidRPr="007F23C1">
        <w:rPr>
          <w:b/>
        </w:rPr>
        <w:t xml:space="preserve"> </w:t>
      </w:r>
      <w:r w:rsidR="0026075A">
        <w:rPr>
          <w:b/>
        </w:rPr>
        <w:t>hat</w:t>
      </w:r>
      <w:r w:rsidR="00EE20DD">
        <w:rPr>
          <w:b/>
        </w:rPr>
        <w:t xml:space="preserve"> ein neues </w:t>
      </w:r>
      <w:proofErr w:type="spellStart"/>
      <w:r w:rsidR="00EE20DD">
        <w:rPr>
          <w:b/>
        </w:rPr>
        <w:t>BeratungsCenter</w:t>
      </w:r>
      <w:proofErr w:type="spellEnd"/>
      <w:r w:rsidRPr="007F23C1">
        <w:rPr>
          <w:b/>
        </w:rPr>
        <w:t xml:space="preserve"> eröffnet.</w:t>
      </w:r>
    </w:p>
    <w:p w:rsidR="007F23C1" w:rsidRPr="007F23C1" w:rsidRDefault="007F23C1" w:rsidP="007F23C1">
      <w:pPr>
        <w:spacing w:line="336" w:lineRule="auto"/>
      </w:pPr>
    </w:p>
    <w:p w:rsidR="007F23C1" w:rsidRDefault="00B0636C" w:rsidP="007F23C1">
      <w:pPr>
        <w:pStyle w:val="Textkrper"/>
        <w:spacing w:after="120" w:line="336" w:lineRule="auto"/>
        <w:ind w:right="2125"/>
        <w:rPr>
          <w:rFonts w:ascii="Sparkasse Rg" w:hAnsi="Sparkasse Rg"/>
          <w:snapToGrid w:val="0"/>
          <w:sz w:val="22"/>
          <w:szCs w:val="22"/>
        </w:rPr>
      </w:pPr>
      <w:r w:rsidRPr="00483D17">
        <w:rPr>
          <w:rFonts w:ascii="Sparkasse Rg" w:hAnsi="Sparkasse Rg"/>
          <w:b/>
          <w:sz w:val="22"/>
          <w:szCs w:val="22"/>
        </w:rPr>
        <w:t>München (</w:t>
      </w:r>
      <w:proofErr w:type="spellStart"/>
      <w:r w:rsidRPr="00483D17">
        <w:rPr>
          <w:rFonts w:ascii="Sparkasse Rg" w:hAnsi="Sparkasse Rg"/>
          <w:b/>
          <w:sz w:val="22"/>
          <w:szCs w:val="22"/>
        </w:rPr>
        <w:t>sskm</w:t>
      </w:r>
      <w:proofErr w:type="spellEnd"/>
      <w:r w:rsidRPr="00483D17">
        <w:rPr>
          <w:rFonts w:ascii="Sparkasse Rg" w:hAnsi="Sparkasse Rg"/>
          <w:b/>
          <w:sz w:val="22"/>
          <w:szCs w:val="22"/>
        </w:rPr>
        <w:t>).</w:t>
      </w:r>
      <w:r w:rsidR="00AB2336">
        <w:rPr>
          <w:rFonts w:ascii="Sparkasse Rg" w:hAnsi="Sparkasse Rg"/>
          <w:snapToGrid w:val="0"/>
          <w:sz w:val="22"/>
          <w:szCs w:val="22"/>
        </w:rPr>
        <w:t xml:space="preserve"> </w:t>
      </w:r>
      <w:r w:rsidR="00734124">
        <w:rPr>
          <w:rFonts w:ascii="Sparkasse Rg" w:hAnsi="Sparkasse Rg"/>
          <w:snapToGrid w:val="0"/>
          <w:sz w:val="22"/>
          <w:szCs w:val="22"/>
        </w:rPr>
        <w:t xml:space="preserve">Das </w:t>
      </w:r>
      <w:proofErr w:type="spellStart"/>
      <w:r w:rsidR="00734124">
        <w:rPr>
          <w:rFonts w:ascii="Sparkasse Rg" w:hAnsi="Sparkasse Rg"/>
          <w:snapToGrid w:val="0"/>
          <w:sz w:val="22"/>
          <w:szCs w:val="22"/>
        </w:rPr>
        <w:t>BeratungsCenter</w:t>
      </w:r>
      <w:proofErr w:type="spellEnd"/>
      <w:r w:rsidR="00734124">
        <w:rPr>
          <w:rFonts w:ascii="Sparkasse Rg" w:hAnsi="Sparkasse Rg"/>
          <w:snapToGrid w:val="0"/>
          <w:sz w:val="22"/>
          <w:szCs w:val="22"/>
        </w:rPr>
        <w:t xml:space="preserve"> Allach der Stadtsparkasse</w:t>
      </w:r>
      <w:r w:rsidR="0026075A">
        <w:rPr>
          <w:rFonts w:ascii="Sparkasse Rg" w:hAnsi="Sparkasse Rg"/>
          <w:snapToGrid w:val="0"/>
          <w:sz w:val="22"/>
          <w:szCs w:val="22"/>
        </w:rPr>
        <w:t xml:space="preserve"> München eröffnet </w:t>
      </w:r>
      <w:r w:rsidR="00734124">
        <w:rPr>
          <w:rFonts w:ascii="Sparkasse Rg" w:hAnsi="Sparkasse Rg"/>
          <w:snapToGrid w:val="0"/>
          <w:sz w:val="22"/>
          <w:szCs w:val="22"/>
        </w:rPr>
        <w:t xml:space="preserve">seine Pforten in den neuen Räumlichkeiten direkt angrenzend zum </w:t>
      </w:r>
      <w:r w:rsidR="000E2998">
        <w:rPr>
          <w:rFonts w:ascii="Sparkasse Rg" w:hAnsi="Sparkasse Rg"/>
          <w:snapToGrid w:val="0"/>
          <w:sz w:val="22"/>
          <w:szCs w:val="22"/>
        </w:rPr>
        <w:t>neu entstandenen</w:t>
      </w:r>
      <w:r w:rsidR="00567E4E">
        <w:rPr>
          <w:rFonts w:ascii="Sparkasse Rg" w:hAnsi="Sparkasse Rg"/>
          <w:snapToGrid w:val="0"/>
          <w:sz w:val="22"/>
          <w:szCs w:val="22"/>
        </w:rPr>
        <w:t xml:space="preserve"> </w:t>
      </w:r>
      <w:r w:rsidR="00734124">
        <w:rPr>
          <w:rFonts w:ascii="Sparkasse Rg" w:hAnsi="Sparkasse Rg"/>
          <w:snapToGrid w:val="0"/>
          <w:sz w:val="22"/>
          <w:szCs w:val="22"/>
        </w:rPr>
        <w:t>Einkaufscenter Evers</w:t>
      </w:r>
      <w:r w:rsidR="000E2998">
        <w:rPr>
          <w:rFonts w:ascii="Sparkasse Rg" w:hAnsi="Sparkasse Rg"/>
          <w:snapToGrid w:val="0"/>
          <w:sz w:val="22"/>
          <w:szCs w:val="22"/>
        </w:rPr>
        <w:t>.</w:t>
      </w:r>
      <w:r w:rsidR="00734124">
        <w:rPr>
          <w:rFonts w:ascii="Sparkasse Rg" w:hAnsi="Sparkasse Rg"/>
          <w:snapToGrid w:val="0"/>
          <w:sz w:val="22"/>
          <w:szCs w:val="22"/>
        </w:rPr>
        <w:t xml:space="preserve"> </w:t>
      </w:r>
      <w:r w:rsidR="007F23C1">
        <w:rPr>
          <w:rFonts w:ascii="Sparkasse Rg" w:hAnsi="Sparkasse Rg"/>
          <w:snapToGrid w:val="0"/>
          <w:sz w:val="22"/>
          <w:szCs w:val="22"/>
        </w:rPr>
        <w:t>Das</w:t>
      </w:r>
      <w:r w:rsidR="000E2998">
        <w:rPr>
          <w:rFonts w:ascii="Sparkasse Rg" w:hAnsi="Sparkasse Rg"/>
          <w:snapToGrid w:val="0"/>
          <w:sz w:val="22"/>
          <w:szCs w:val="22"/>
        </w:rPr>
        <w:t xml:space="preserve"> liegt am </w:t>
      </w:r>
      <w:proofErr w:type="spellStart"/>
      <w:r w:rsidR="000E2998">
        <w:rPr>
          <w:rFonts w:ascii="Sparkasse Rg" w:hAnsi="Sparkasse Rg"/>
          <w:snapToGrid w:val="0"/>
          <w:sz w:val="22"/>
          <w:szCs w:val="22"/>
        </w:rPr>
        <w:t>Oertelplatz</w:t>
      </w:r>
      <w:proofErr w:type="spellEnd"/>
      <w:r w:rsidR="000E2998">
        <w:rPr>
          <w:rFonts w:ascii="Sparkasse Rg" w:hAnsi="Sparkasse Rg"/>
          <w:snapToGrid w:val="0"/>
          <w:sz w:val="22"/>
          <w:szCs w:val="22"/>
        </w:rPr>
        <w:t xml:space="preserve"> in direkter Nachbarschaft zum Allacher Bahnhof. </w:t>
      </w:r>
    </w:p>
    <w:p w:rsidR="007F23C1" w:rsidRDefault="007F23C1" w:rsidP="007F23C1">
      <w:pPr>
        <w:pStyle w:val="Textkrper"/>
        <w:spacing w:after="120" w:line="336" w:lineRule="auto"/>
        <w:ind w:right="2125"/>
        <w:rPr>
          <w:rFonts w:ascii="Sparkasse Rg" w:hAnsi="Sparkasse Rg"/>
          <w:snapToGrid w:val="0"/>
          <w:sz w:val="22"/>
          <w:szCs w:val="22"/>
        </w:rPr>
      </w:pPr>
      <w:r>
        <w:rPr>
          <w:rFonts w:ascii="Sparkasse Rg" w:hAnsi="Sparkasse Rg"/>
          <w:snapToGrid w:val="0"/>
          <w:sz w:val="22"/>
          <w:szCs w:val="22"/>
        </w:rPr>
        <w:t xml:space="preserve">„Viele andere Banken schließen Filialen – wir machen unsere noch </w:t>
      </w:r>
      <w:r w:rsidR="00EE20DD">
        <w:rPr>
          <w:rFonts w:ascii="Sparkasse Rg" w:hAnsi="Sparkasse Rg"/>
          <w:snapToGrid w:val="0"/>
          <w:sz w:val="22"/>
          <w:szCs w:val="22"/>
        </w:rPr>
        <w:t>attraktiver</w:t>
      </w:r>
      <w:r>
        <w:rPr>
          <w:rFonts w:ascii="Sparkasse Rg" w:hAnsi="Sparkasse Rg"/>
          <w:snapToGrid w:val="0"/>
          <w:sz w:val="22"/>
          <w:szCs w:val="22"/>
        </w:rPr>
        <w:t>! Jetzt haben wir hier mehr Raum für die Gespräche mit unseren Kunden. Der neue Standort liegt für die Allacher sehr zentral und ist somit wunderbar für unsere Kunden erreichbar“, sagt Ja</w:t>
      </w:r>
      <w:r w:rsidR="00D93A51">
        <w:rPr>
          <w:rFonts w:ascii="Sparkasse Rg" w:hAnsi="Sparkasse Rg"/>
          <w:snapToGrid w:val="0"/>
          <w:sz w:val="22"/>
          <w:szCs w:val="22"/>
        </w:rPr>
        <w:t>c</w:t>
      </w:r>
      <w:r>
        <w:rPr>
          <w:rFonts w:ascii="Sparkasse Rg" w:hAnsi="Sparkasse Rg"/>
          <w:snapToGrid w:val="0"/>
          <w:sz w:val="22"/>
          <w:szCs w:val="22"/>
        </w:rPr>
        <w:t xml:space="preserve">queline Karl, zuständige Regionalleiterin der Stadtsparkasse München. </w:t>
      </w:r>
    </w:p>
    <w:p w:rsidR="0026075A" w:rsidRDefault="00734124" w:rsidP="0026075A">
      <w:pPr>
        <w:autoSpaceDE w:val="0"/>
        <w:autoSpaceDN w:val="0"/>
        <w:adjustRightInd w:val="0"/>
        <w:spacing w:after="120" w:line="360" w:lineRule="auto"/>
        <w:ind w:right="1019"/>
        <w:rPr>
          <w:rFonts w:cs="Helv"/>
          <w:color w:val="000000"/>
          <w:sz w:val="24"/>
          <w:szCs w:val="24"/>
        </w:rPr>
      </w:pPr>
      <w:r>
        <w:rPr>
          <w:snapToGrid w:val="0"/>
        </w:rPr>
        <w:t xml:space="preserve">Damit endet eine Übergangsphase für die Kunden des Allacher </w:t>
      </w:r>
      <w:proofErr w:type="spellStart"/>
      <w:r>
        <w:rPr>
          <w:snapToGrid w:val="0"/>
        </w:rPr>
        <w:t>BeratungsCenters</w:t>
      </w:r>
      <w:proofErr w:type="spellEnd"/>
      <w:r>
        <w:rPr>
          <w:snapToGrid w:val="0"/>
        </w:rPr>
        <w:t xml:space="preserve">, das zuvor in der Von-Kahr-Straße beheimatet war. </w:t>
      </w:r>
      <w:r w:rsidR="00BA330F">
        <w:rPr>
          <w:snapToGrid w:val="0"/>
        </w:rPr>
        <w:t xml:space="preserve">                  </w:t>
      </w:r>
      <w:r>
        <w:rPr>
          <w:snapToGrid w:val="0"/>
        </w:rPr>
        <w:t xml:space="preserve">28 Mitarbeiter kümmern sich </w:t>
      </w:r>
      <w:r w:rsidR="000E2998">
        <w:rPr>
          <w:snapToGrid w:val="0"/>
        </w:rPr>
        <w:t>während der Öffnungsz</w:t>
      </w:r>
      <w:bookmarkStart w:id="0" w:name="_GoBack"/>
      <w:bookmarkEnd w:id="0"/>
      <w:r w:rsidR="000E2998">
        <w:rPr>
          <w:snapToGrid w:val="0"/>
        </w:rPr>
        <w:t xml:space="preserve">eiten und natürlich auch darüber hinaus </w:t>
      </w:r>
      <w:r>
        <w:rPr>
          <w:snapToGrid w:val="0"/>
        </w:rPr>
        <w:t>um die Anliegen ihrer Kunden und können dies nun in neuen</w:t>
      </w:r>
      <w:r w:rsidR="007F23C1">
        <w:rPr>
          <w:snapToGrid w:val="0"/>
        </w:rPr>
        <w:t>,</w:t>
      </w:r>
      <w:r>
        <w:rPr>
          <w:snapToGrid w:val="0"/>
        </w:rPr>
        <w:t xml:space="preserve"> hellen Räumen mit </w:t>
      </w:r>
      <w:r w:rsidR="000E2998">
        <w:rPr>
          <w:snapToGrid w:val="0"/>
        </w:rPr>
        <w:t>größerem</w:t>
      </w:r>
      <w:r>
        <w:rPr>
          <w:snapToGrid w:val="0"/>
        </w:rPr>
        <w:t xml:space="preserve"> Platzangebot als bisher leisten. </w:t>
      </w:r>
      <w:r w:rsidR="0026075A">
        <w:rPr>
          <w:snapToGrid w:val="0"/>
        </w:rPr>
        <w:t xml:space="preserve">Egal ob Geldanlage, Versicherungsschutz oder Finanzierungen – die Allacher können in allen Finanzfragen ins neue </w:t>
      </w:r>
      <w:proofErr w:type="spellStart"/>
      <w:r w:rsidR="0026075A">
        <w:rPr>
          <w:snapToGrid w:val="0"/>
        </w:rPr>
        <w:t>BeratungsCenter</w:t>
      </w:r>
      <w:proofErr w:type="spellEnd"/>
      <w:r w:rsidR="0026075A">
        <w:rPr>
          <w:snapToGrid w:val="0"/>
        </w:rPr>
        <w:t xml:space="preserve"> kommen. </w:t>
      </w:r>
      <w:r w:rsidR="007F23C1" w:rsidRPr="0026075A">
        <w:rPr>
          <w:snapToGrid w:val="0"/>
        </w:rPr>
        <w:t>Es gibt nun auch ein eigenes Selbstbedienungs</w:t>
      </w:r>
      <w:r w:rsidR="000E2998" w:rsidRPr="0026075A">
        <w:rPr>
          <w:snapToGrid w:val="0"/>
        </w:rPr>
        <w:t>-Foyer, das durchgehend - auch außerhalb der Öffnungszeiten des E</w:t>
      </w:r>
      <w:r w:rsidR="007F23C1" w:rsidRPr="0026075A">
        <w:rPr>
          <w:snapToGrid w:val="0"/>
        </w:rPr>
        <w:t>inkaufscenters - erreichbar ist</w:t>
      </w:r>
      <w:r w:rsidR="0026075A">
        <w:rPr>
          <w:snapToGrid w:val="0"/>
        </w:rPr>
        <w:t>.</w:t>
      </w:r>
    </w:p>
    <w:p w:rsidR="00AB5892" w:rsidRDefault="00AB5892" w:rsidP="007F23C1">
      <w:pPr>
        <w:pStyle w:val="Textkrper"/>
        <w:spacing w:after="120" w:line="336" w:lineRule="auto"/>
        <w:ind w:right="2125"/>
        <w:rPr>
          <w:rFonts w:ascii="Sparkasse Rg" w:hAnsi="Sparkasse Rg"/>
          <w:snapToGrid w:val="0"/>
          <w:sz w:val="22"/>
          <w:szCs w:val="22"/>
        </w:rPr>
      </w:pP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b/>
          <w:sz w:val="20"/>
        </w:rPr>
      </w:pPr>
      <w:r w:rsidRPr="00287740">
        <w:rPr>
          <w:b/>
          <w:sz w:val="20"/>
        </w:rPr>
        <w:t>Die Stadtsparkasse München</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Pr>
          <w:sz w:val="20"/>
        </w:rPr>
        <w:t>J</w:t>
      </w:r>
      <w:r w:rsidRPr="00287740">
        <w:rPr>
          <w:sz w:val="20"/>
        </w:rPr>
        <w:t>eder zweite Münchner vertraut in Geldfragen auf die Stadtsparkasse München, die seit 1824 besteht. Der Marktführer unter den Münchner Banken im Privatkundenbereich, bezogen auf Hauptbankverbindungen, bietet mit 5</w:t>
      </w:r>
      <w:r>
        <w:rPr>
          <w:sz w:val="20"/>
        </w:rPr>
        <w:t>8</w:t>
      </w:r>
      <w:r w:rsidRPr="00287740">
        <w:rPr>
          <w:sz w:val="20"/>
        </w:rPr>
        <w:t xml:space="preserve"> Standorten das mit Abstand dichteste Filialnetz aller Kreditinstitute im Stadtgebiet. Mit ihren Partnern aus der Sparkassen-Finanzgruppe, dem größten Finanzverbund Deutschlands, stellt sie das gesamte Spektrum von Finanzdienstleistungen, Anlagemöglichkeiten und Finanzierungsformen bereit. Auch die S-Apps gehören zu den meistgenutzten Banking-Apps in Deutschland für Smartphone und Tablet.</w:t>
      </w:r>
    </w:p>
    <w:p w:rsidR="00756D7C" w:rsidRPr="000D24F3"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sidRPr="00287740">
        <w:rPr>
          <w:sz w:val="20"/>
        </w:rPr>
        <w:t>Mit einer durchschnittlichen Bilanzsumme von 1</w:t>
      </w:r>
      <w:r>
        <w:rPr>
          <w:sz w:val="20"/>
        </w:rPr>
        <w:t>8</w:t>
      </w:r>
      <w:r w:rsidRPr="00287740">
        <w:rPr>
          <w:sz w:val="20"/>
        </w:rPr>
        <w:t>,</w:t>
      </w:r>
      <w:r>
        <w:rPr>
          <w:sz w:val="20"/>
        </w:rPr>
        <w:t>2</w:t>
      </w:r>
      <w:r w:rsidRPr="00287740">
        <w:rPr>
          <w:sz w:val="20"/>
        </w:rPr>
        <w:t xml:space="preserve"> Milliarden Euro </w:t>
      </w:r>
      <w:r>
        <w:rPr>
          <w:sz w:val="20"/>
        </w:rPr>
        <w:t xml:space="preserve">(2018) </w:t>
      </w:r>
      <w:r w:rsidRPr="00287740">
        <w:rPr>
          <w:sz w:val="20"/>
        </w:rPr>
        <w:t>ist die Stadtsparkasse München die größte bayerische und fünftgrößte deutsche Sparkasse. Das Kreditinstitut beschäftigt 2.2</w:t>
      </w:r>
      <w:r>
        <w:rPr>
          <w:sz w:val="20"/>
        </w:rPr>
        <w:t>00</w:t>
      </w:r>
      <w:r w:rsidRPr="00287740">
        <w:rPr>
          <w:sz w:val="20"/>
        </w:rPr>
        <w:t xml:space="preserve"> Sparkassen-Mitarbeiter und 2</w:t>
      </w:r>
      <w:r>
        <w:rPr>
          <w:sz w:val="20"/>
        </w:rPr>
        <w:t>30</w:t>
      </w:r>
      <w:r w:rsidRPr="00287740">
        <w:rPr>
          <w:sz w:val="20"/>
        </w:rPr>
        <w:t xml:space="preserve"> Auszubildende (Stand 31.12.201</w:t>
      </w:r>
      <w:r>
        <w:rPr>
          <w:sz w:val="20"/>
        </w:rPr>
        <w:t>8</w:t>
      </w:r>
      <w:r w:rsidRPr="00287740">
        <w:rPr>
          <w:sz w:val="20"/>
        </w:rPr>
        <w:t xml:space="preserve">). Als Sparkasse engagiert sie sich in besonderem Maß im gesellschaftlichen und kulturellen Bereich für den Standort München. betterplace.org und die Stadtsparkasse betreiben außerdem für Münchens Bürger eine Online-Spendenplattform unter </w:t>
      </w:r>
      <w:r w:rsidRPr="003A24E8">
        <w:rPr>
          <w:b/>
          <w:sz w:val="20"/>
        </w:rPr>
        <w:t>www.gut-fuer-muenchen.de</w:t>
      </w:r>
      <w:r w:rsidRPr="00287740">
        <w:rPr>
          <w:sz w:val="20"/>
        </w:rPr>
        <w:t>.</w:t>
      </w:r>
    </w:p>
    <w:sectPr w:rsidR="00756D7C" w:rsidRPr="000D24F3" w:rsidSect="001443E3">
      <w:headerReference w:type="default" r:id="rId9"/>
      <w:footerReference w:type="default" r:id="rId10"/>
      <w:footerReference w:type="first" r:id="rId11"/>
      <w:pgSz w:w="11906" w:h="16838"/>
      <w:pgMar w:top="1843" w:right="1559" w:bottom="1701" w:left="1418" w:header="720" w:footer="50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5" w:rsidRDefault="004F4A15">
      <w:r>
        <w:separator/>
      </w:r>
    </w:p>
  </w:endnote>
  <w:endnote w:type="continuationSeparator" w:id="0">
    <w:p w:rsidR="004F4A15" w:rsidRDefault="004F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parkasse Rg">
    <w:altName w:val="Arial"/>
    <w:panose1 w:val="020B0504050602020204"/>
    <w:charset w:val="00"/>
    <w:family w:val="swiss"/>
    <w:pitch w:val="variable"/>
    <w:sig w:usb0="800000A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Stadtsparkasse München</w:t>
    </w:r>
    <w:r>
      <w:rPr>
        <w:color w:val="000000"/>
        <w:sz w:val="14"/>
        <w:szCs w:val="14"/>
      </w:rPr>
      <w:tab/>
    </w:r>
    <w:r w:rsidR="003213B3">
      <w:rPr>
        <w:color w:val="000000"/>
        <w:sz w:val="14"/>
        <w:szCs w:val="14"/>
      </w:rPr>
      <w:t>Unternehmenskommunikation</w:t>
    </w:r>
    <w:r>
      <w:rPr>
        <w:color w:val="000000"/>
        <w:sz w:val="14"/>
        <w:szCs w:val="14"/>
      </w:rPr>
      <w:tab/>
      <w:t>Telefon:</w:t>
    </w:r>
    <w:r>
      <w:rPr>
        <w:color w:val="000000"/>
        <w:sz w:val="14"/>
        <w:szCs w:val="14"/>
      </w:rPr>
      <w:tab/>
      <w:t>089 2167-47301</w:t>
    </w:r>
    <w:r>
      <w:rPr>
        <w:color w:val="000000"/>
        <w:sz w:val="14"/>
        <w:szCs w:val="14"/>
      </w:rPr>
      <w:tab/>
      <w:t>Dr. Joachim Fröhler</w:t>
    </w:r>
    <w:r>
      <w:rPr>
        <w:color w:val="000000"/>
        <w:sz w:val="14"/>
        <w:szCs w:val="14"/>
      </w:rPr>
      <w:tab/>
      <w:t>blog.sskm.de</w:t>
    </w:r>
  </w:p>
  <w:p w:rsidR="00756D7C" w:rsidRDefault="00926C0D" w:rsidP="002A3EF0">
    <w:pPr>
      <w:pBdr>
        <w:top w:val="nil"/>
        <w:left w:val="nil"/>
        <w:bottom w:val="nil"/>
        <w:right w:val="nil"/>
        <w:between w:val="nil"/>
      </w:pBdr>
      <w:tabs>
        <w:tab w:val="left" w:pos="2183"/>
        <w:tab w:val="left" w:pos="4395"/>
        <w:tab w:val="left" w:pos="5245"/>
        <w:tab w:val="left" w:pos="6521"/>
      </w:tabs>
      <w:rPr>
        <w:color w:val="000000"/>
        <w:sz w:val="14"/>
        <w:szCs w:val="14"/>
      </w:rPr>
    </w:pPr>
    <w:r>
      <w:rPr>
        <w:noProof/>
      </w:rPr>
      <w:drawing>
        <wp:anchor distT="0" distB="0" distL="114300" distR="114300" simplePos="0" relativeHeight="251660288" behindDoc="0" locked="0" layoutInCell="1" hidden="0" allowOverlap="1" wp14:anchorId="1DB529C9" wp14:editId="4A10CAC0">
          <wp:simplePos x="0" y="0"/>
          <wp:positionH relativeFrom="margin">
            <wp:posOffset>5358130</wp:posOffset>
          </wp:positionH>
          <wp:positionV relativeFrom="paragraph">
            <wp:posOffset>76200</wp:posOffset>
          </wp:positionV>
          <wp:extent cx="128270" cy="128270"/>
          <wp:effectExtent l="0" t="0" r="5080" b="5080"/>
          <wp:wrapSquare wrapText="bothSides" distT="0" distB="0" distL="114300" distR="114300"/>
          <wp:docPr id="2" name="image4.jpg" descr="FB-fLogo-Blue-printpackaging"/>
          <wp:cNvGraphicFramePr/>
          <a:graphic xmlns:a="http://schemas.openxmlformats.org/drawingml/2006/main">
            <a:graphicData uri="http://schemas.openxmlformats.org/drawingml/2006/picture">
              <pic:pic xmlns:pic="http://schemas.openxmlformats.org/drawingml/2006/picture">
                <pic:nvPicPr>
                  <pic:cNvPr id="0" name="image4.jpg" descr="FB-fLogo-Blue-printpackaging"/>
                  <pic:cNvPicPr preferRelativeResize="0"/>
                </pic:nvPicPr>
                <pic:blipFill>
                  <a:blip r:embed="rId1"/>
                  <a:srcRect/>
                  <a:stretch>
                    <a:fillRect/>
                  </a:stretch>
                </pic:blipFill>
                <pic:spPr>
                  <a:xfrm>
                    <a:off x="0" y="0"/>
                    <a:ext cx="128270" cy="1282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3F1393" wp14:editId="6BDEB07D">
          <wp:simplePos x="0" y="0"/>
          <wp:positionH relativeFrom="margin">
            <wp:posOffset>4932045</wp:posOffset>
          </wp:positionH>
          <wp:positionV relativeFrom="paragraph">
            <wp:posOffset>20320</wp:posOffset>
          </wp:positionV>
          <wp:extent cx="399415" cy="237490"/>
          <wp:effectExtent l="0" t="0" r="635" b="0"/>
          <wp:wrapSquare wrapText="bothSides" distT="0" distB="0" distL="114300" distR="114300"/>
          <wp:docPr id="3" name="image6.jpg" descr="XING_300dpi_ohne_Claim"/>
          <wp:cNvGraphicFramePr/>
          <a:graphic xmlns:a="http://schemas.openxmlformats.org/drawingml/2006/main">
            <a:graphicData uri="http://schemas.openxmlformats.org/drawingml/2006/picture">
              <pic:pic xmlns:pic="http://schemas.openxmlformats.org/drawingml/2006/picture">
                <pic:nvPicPr>
                  <pic:cNvPr id="0" name="image6.jpg" descr="XING_300dpi_ohne_Claim"/>
                  <pic:cNvPicPr preferRelativeResize="0"/>
                </pic:nvPicPr>
                <pic:blipFill>
                  <a:blip r:embed="rId2"/>
                  <a:srcRect/>
                  <a:stretch>
                    <a:fillRect/>
                  </a:stretch>
                </pic:blipFill>
                <pic:spPr>
                  <a:xfrm>
                    <a:off x="0" y="0"/>
                    <a:ext cx="399415" cy="23749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sz w:val="14"/>
        <w:szCs w:val="14"/>
      </w:rPr>
      <w:drawing>
        <wp:anchor distT="0" distB="0" distL="114300" distR="114300" simplePos="0" relativeHeight="251661312" behindDoc="0" locked="0" layoutInCell="1" allowOverlap="1" wp14:anchorId="59258D31" wp14:editId="10A677D5">
          <wp:simplePos x="0" y="0"/>
          <wp:positionH relativeFrom="column">
            <wp:posOffset>5572125</wp:posOffset>
          </wp:positionH>
          <wp:positionV relativeFrom="paragraph">
            <wp:posOffset>81915</wp:posOffset>
          </wp:positionV>
          <wp:extent cx="132715" cy="13652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630x353.jpg"/>
                  <pic:cNvPicPr/>
                </pic:nvPicPr>
                <pic:blipFill rotWithShape="1">
                  <a:blip r:embed="rId3" cstate="print">
                    <a:extLst>
                      <a:ext uri="{28A0092B-C50C-407E-A947-70E740481C1C}">
                        <a14:useLocalDpi xmlns:a14="http://schemas.microsoft.com/office/drawing/2010/main" val="0"/>
                      </a:ext>
                    </a:extLst>
                  </a:blip>
                  <a:srcRect l="28895" t="10209" r="28715" b="12304"/>
                  <a:stretch/>
                </pic:blipFill>
                <pic:spPr bwMode="auto">
                  <a:xfrm>
                    <a:off x="0" y="0"/>
                    <a:ext cx="132715" cy="136525"/>
                  </a:xfrm>
                  <a:prstGeom prst="rect">
                    <a:avLst/>
                  </a:prstGeom>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DAC">
      <w:rPr>
        <w:color w:val="000000"/>
        <w:sz w:val="14"/>
        <w:szCs w:val="14"/>
      </w:rPr>
      <w:t>Anstalt des öffentlichen Rechts</w:t>
    </w:r>
    <w:r w:rsidR="00B03DAC">
      <w:rPr>
        <w:color w:val="000000"/>
        <w:sz w:val="14"/>
        <w:szCs w:val="14"/>
      </w:rPr>
      <w:tab/>
    </w:r>
    <w:r w:rsidR="003213B3">
      <w:rPr>
        <w:color w:val="000000"/>
        <w:sz w:val="14"/>
        <w:szCs w:val="14"/>
      </w:rPr>
      <w:t>Presse u. externe Kommunikation</w:t>
    </w:r>
    <w:r w:rsidR="002A3EF0">
      <w:rPr>
        <w:color w:val="000000"/>
        <w:sz w:val="14"/>
        <w:szCs w:val="14"/>
      </w:rPr>
      <w:tab/>
    </w:r>
    <w:r w:rsidR="00B03DAC">
      <w:rPr>
        <w:color w:val="000000"/>
        <w:sz w:val="14"/>
        <w:szCs w:val="14"/>
      </w:rPr>
      <w:t>Telefax:</w:t>
    </w:r>
    <w:r w:rsidR="00B03DAC">
      <w:rPr>
        <w:color w:val="000000"/>
        <w:sz w:val="14"/>
        <w:szCs w:val="14"/>
      </w:rPr>
      <w:tab/>
      <w:t>089 2167-947301</w:t>
    </w:r>
    <w:r w:rsidR="00B03DAC">
      <w:rPr>
        <w:color w:val="000000"/>
        <w:sz w:val="14"/>
        <w:szCs w:val="14"/>
      </w:rPr>
      <w:tab/>
      <w:t>Pressesprecher</w:t>
    </w:r>
  </w:p>
  <w:p w:rsidR="00756D7C" w:rsidRDefault="00B03DAC" w:rsidP="002A3EF0">
    <w:pPr>
      <w:pBdr>
        <w:top w:val="nil"/>
        <w:left w:val="nil"/>
        <w:bottom w:val="nil"/>
        <w:right w:val="nil"/>
        <w:between w:val="nil"/>
      </w:pBdr>
      <w:tabs>
        <w:tab w:val="left" w:pos="2183"/>
        <w:tab w:val="left" w:pos="4395"/>
        <w:tab w:val="left" w:pos="5245"/>
        <w:tab w:val="left" w:pos="6521"/>
      </w:tabs>
      <w:rPr>
        <w:noProof/>
        <w:color w:val="000000"/>
        <w:sz w:val="14"/>
        <w:szCs w:val="14"/>
      </w:rPr>
    </w:pPr>
    <w:r>
      <w:rPr>
        <w:color w:val="000000"/>
        <w:sz w:val="14"/>
        <w:szCs w:val="14"/>
      </w:rPr>
      <w:t>Amtsgericht München</w:t>
    </w:r>
    <w:r>
      <w:rPr>
        <w:color w:val="000000"/>
        <w:sz w:val="14"/>
        <w:szCs w:val="14"/>
      </w:rPr>
      <w:tab/>
      <w:t>Sparkassenstraße 2</w:t>
    </w:r>
    <w:r>
      <w:rPr>
        <w:color w:val="000000"/>
        <w:sz w:val="14"/>
        <w:szCs w:val="14"/>
      </w:rPr>
      <w:tab/>
    </w:r>
    <w:hyperlink r:id="rId4">
      <w:r>
        <w:rPr>
          <w:color w:val="000000"/>
          <w:sz w:val="14"/>
          <w:szCs w:val="14"/>
        </w:rPr>
        <w:t>presse@sskm.de</w:t>
      </w:r>
    </w:hyperlink>
    <w:r w:rsidR="00085EFF">
      <w:rPr>
        <w:color w:val="000000"/>
        <w:sz w:val="14"/>
        <w:szCs w:val="14"/>
      </w:rPr>
      <w:tab/>
    </w:r>
    <w:r w:rsidR="008940B9">
      <w:rPr>
        <w:color w:val="000000"/>
        <w:sz w:val="14"/>
        <w:szCs w:val="14"/>
      </w:rPr>
      <w:t>18</w:t>
    </w:r>
    <w:r>
      <w:rPr>
        <w:color w:val="000000"/>
        <w:sz w:val="14"/>
        <w:szCs w:val="14"/>
      </w:rPr>
      <w:t>.0</w:t>
    </w:r>
    <w:r w:rsidR="00B0636C">
      <w:rPr>
        <w:color w:val="000000"/>
        <w:sz w:val="14"/>
        <w:szCs w:val="14"/>
      </w:rPr>
      <w:t>7</w:t>
    </w:r>
    <w:r w:rsidR="003213B3">
      <w:rPr>
        <w:color w:val="000000"/>
        <w:sz w:val="14"/>
        <w:szCs w:val="14"/>
      </w:rPr>
      <w:t>.2019</w:t>
    </w:r>
  </w:p>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HRA 75459</w:t>
    </w:r>
    <w:r>
      <w:rPr>
        <w:color w:val="000000"/>
        <w:sz w:val="14"/>
        <w:szCs w:val="14"/>
      </w:rPr>
      <w:tab/>
      <w:t>80791 München</w:t>
    </w:r>
    <w:r>
      <w:rPr>
        <w:color w:val="000000"/>
        <w:sz w:val="14"/>
        <w:szCs w:val="14"/>
      </w:rPr>
      <w:tab/>
      <w:t>presse.sskm.de</w:t>
    </w:r>
    <w:r>
      <w:rPr>
        <w:color w:val="000000"/>
        <w:sz w:val="14"/>
        <w:szCs w:val="14"/>
      </w:rPr>
      <w:tab/>
      <w:t>Seite</w:t>
    </w:r>
    <w:r w:rsidR="00FC63F9">
      <w:rPr>
        <w:color w:val="000000"/>
        <w:sz w:val="14"/>
        <w:szCs w:val="14"/>
      </w:rPr>
      <w:tab/>
    </w:r>
    <w:r>
      <w:rPr>
        <w:color w:val="000000"/>
        <w:sz w:val="14"/>
        <w:szCs w:val="14"/>
      </w:rPr>
      <w:fldChar w:fldCharType="begin"/>
    </w:r>
    <w:r>
      <w:rPr>
        <w:color w:val="000000"/>
        <w:sz w:val="14"/>
        <w:szCs w:val="14"/>
      </w:rPr>
      <w:instrText>PAGE</w:instrText>
    </w:r>
    <w:r>
      <w:rPr>
        <w:color w:val="000000"/>
        <w:sz w:val="14"/>
        <w:szCs w:val="14"/>
      </w:rPr>
      <w:fldChar w:fldCharType="separate"/>
    </w:r>
    <w:r w:rsidR="00CD3314">
      <w:rPr>
        <w:noProof/>
        <w:color w:val="000000"/>
        <w:sz w:val="14"/>
        <w:szCs w:val="14"/>
      </w:rPr>
      <w:t>1</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sidR="00CD3314">
      <w:rPr>
        <w:noProof/>
        <w:color w:val="000000"/>
        <w:sz w:val="14"/>
        <w:szCs w:val="14"/>
      </w:rPr>
      <w:t>1</w:t>
    </w:r>
    <w:r>
      <w:rPr>
        <w:color w:val="000000"/>
        <w:sz w:val="14"/>
        <w:szCs w:val="14"/>
      </w:rPr>
      <w:fldChar w:fldCharType="end"/>
    </w:r>
    <w:r w:rsidR="00C16A42">
      <w:rPr>
        <w:noProof/>
        <w:color w:val="000000"/>
        <w:sz w:val="14"/>
        <w:szCs w:val="14"/>
      </w:rPr>
      <w:drawing>
        <wp:inline distT="0" distB="0" distL="0" distR="0" wp14:anchorId="59FE2865" wp14:editId="0660947E">
          <wp:extent cx="5669915" cy="566610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instagram-png-logo-1455.png"/>
                  <pic:cNvPicPr/>
                </pic:nvPicPr>
                <pic:blipFill>
                  <a:blip r:embed="rId5">
                    <a:extLst>
                      <a:ext uri="{28A0092B-C50C-407E-A947-70E740481C1C}">
                        <a14:useLocalDpi xmlns:a14="http://schemas.microsoft.com/office/drawing/2010/main" val="0"/>
                      </a:ext>
                    </a:extLst>
                  </a:blip>
                  <a:stretch>
                    <a:fillRect/>
                  </a:stretch>
                </pic:blipFill>
                <pic:spPr>
                  <a:xfrm>
                    <a:off x="0" y="0"/>
                    <a:ext cx="5669915" cy="566610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Stadtsparkasse München</w:t>
    </w:r>
    <w:r>
      <w:rPr>
        <w:rFonts w:ascii="Arial" w:eastAsia="Arial" w:hAnsi="Arial" w:cs="Arial"/>
        <w:color w:val="000000"/>
        <w:sz w:val="18"/>
        <w:szCs w:val="18"/>
      </w:rPr>
      <w:tab/>
      <w:t>Telefon:</w:t>
    </w:r>
    <w:r>
      <w:rPr>
        <w:rFonts w:ascii="Arial" w:eastAsia="Arial" w:hAnsi="Arial" w:cs="Arial"/>
        <w:color w:val="000000"/>
        <w:sz w:val="18"/>
        <w:szCs w:val="18"/>
      </w:rPr>
      <w:tab/>
      <w:t>(0 89) 21 67 - 61 69</w:t>
    </w:r>
    <w:r>
      <w:rPr>
        <w:rFonts w:ascii="Arial" w:eastAsia="Arial" w:hAnsi="Arial" w:cs="Arial"/>
        <w:color w:val="000000"/>
        <w:sz w:val="18"/>
        <w:szCs w:val="18"/>
      </w:rPr>
      <w:tab/>
      <w:t>Dr. Joachim Fröhler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UK-Presse</w:t>
    </w:r>
    <w:r>
      <w:rPr>
        <w:rFonts w:ascii="Arial" w:eastAsia="Arial" w:hAnsi="Arial" w:cs="Arial"/>
        <w:color w:val="000000"/>
        <w:sz w:val="18"/>
        <w:szCs w:val="18"/>
      </w:rPr>
      <w:tab/>
      <w:t>Telefax:</w:t>
    </w:r>
    <w:r>
      <w:rPr>
        <w:rFonts w:ascii="Arial" w:eastAsia="Arial" w:hAnsi="Arial" w:cs="Arial"/>
        <w:color w:val="000000"/>
        <w:sz w:val="18"/>
        <w:szCs w:val="18"/>
      </w:rPr>
      <w:tab/>
      <w:t>(0 89) 21 67 - 61 67</w:t>
    </w:r>
    <w:r>
      <w:rPr>
        <w:rFonts w:ascii="Arial" w:eastAsia="Arial" w:hAnsi="Arial" w:cs="Arial"/>
        <w:color w:val="000000"/>
        <w:sz w:val="18"/>
        <w:szCs w:val="18"/>
      </w:rPr>
      <w:tab/>
      <w:t>Pressesprecher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Sparkassenstraße 2</w:t>
    </w:r>
    <w:r>
      <w:rPr>
        <w:rFonts w:ascii="Arial" w:eastAsia="Arial" w:hAnsi="Arial" w:cs="Arial"/>
        <w:color w:val="000000"/>
        <w:sz w:val="18"/>
        <w:szCs w:val="18"/>
      </w:rPr>
      <w:tab/>
      <w:t>E-Mail:</w:t>
    </w:r>
    <w:r>
      <w:rPr>
        <w:rFonts w:ascii="Arial" w:eastAsia="Arial" w:hAnsi="Arial" w:cs="Arial"/>
        <w:color w:val="000000"/>
        <w:sz w:val="18"/>
        <w:szCs w:val="18"/>
      </w:rPr>
      <w:tab/>
      <w:t xml:space="preserve">presse@sskm.de </w:t>
    </w:r>
    <w:r>
      <w:rPr>
        <w:rFonts w:ascii="Arial" w:eastAsia="Arial" w:hAnsi="Arial" w:cs="Arial"/>
        <w:color w:val="000000"/>
        <w:sz w:val="18"/>
        <w:szCs w:val="18"/>
      </w:rPr>
      <w:tab/>
      <w:t>DATUM</w:t>
    </w:r>
  </w:p>
  <w:p w:rsidR="00756D7C" w:rsidRDefault="00B03DAC">
    <w:pPr>
      <w:pBdr>
        <w:top w:val="nil"/>
        <w:left w:val="nil"/>
        <w:bottom w:val="nil"/>
        <w:right w:val="nil"/>
        <w:between w:val="nil"/>
      </w:pBdr>
      <w:tabs>
        <w:tab w:val="left" w:pos="2977"/>
        <w:tab w:val="left" w:pos="3828"/>
        <w:tab w:val="left" w:pos="6663"/>
        <w:tab w:val="left" w:pos="6804"/>
      </w:tabs>
      <w:rPr>
        <w:rFonts w:ascii="Arial" w:eastAsia="Arial" w:hAnsi="Arial" w:cs="Arial"/>
        <w:color w:val="000000"/>
        <w:sz w:val="16"/>
        <w:szCs w:val="16"/>
      </w:rPr>
    </w:pPr>
    <w:r>
      <w:rPr>
        <w:rFonts w:ascii="Arial" w:eastAsia="Arial" w:hAnsi="Arial" w:cs="Arial"/>
        <w:color w:val="000000"/>
        <w:sz w:val="18"/>
        <w:szCs w:val="18"/>
      </w:rPr>
      <w:t>80331 München</w:t>
    </w:r>
    <w:r>
      <w:rPr>
        <w:rFonts w:ascii="Arial" w:eastAsia="Arial" w:hAnsi="Arial" w:cs="Arial"/>
        <w:color w:val="000000"/>
        <w:sz w:val="18"/>
        <w:szCs w:val="18"/>
      </w:rPr>
      <w:tab/>
    </w:r>
    <w:hyperlink r:id="rId1">
      <w:r>
        <w:rPr>
          <w:rFonts w:ascii="Arial" w:eastAsia="Arial" w:hAnsi="Arial" w:cs="Arial"/>
          <w:color w:val="000000"/>
          <w:sz w:val="18"/>
          <w:szCs w:val="18"/>
        </w:rPr>
        <w:t>www.sskm.de/presse</w:t>
      </w:r>
    </w:hyperlink>
    <w:r>
      <w:rPr>
        <w:rFonts w:ascii="Arial" w:eastAsia="Arial" w:hAnsi="Arial" w:cs="Arial"/>
        <w:color w:val="000000"/>
        <w:sz w:val="18"/>
        <w:szCs w:val="18"/>
      </w:rPr>
      <w:tab/>
      <w:t xml:space="preserve">Seite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r>
      <w:rPr>
        <w:rFonts w:ascii="Arial" w:eastAsia="Arial" w:hAnsi="Arial" w:cs="Arial"/>
        <w:color w:val="000000"/>
        <w:sz w:val="16"/>
        <w:szCs w:val="16"/>
      </w:rPr>
      <w:t>/</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D3314">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5" w:rsidRDefault="004F4A15">
      <w:r>
        <w:separator/>
      </w:r>
    </w:p>
  </w:footnote>
  <w:footnote w:type="continuationSeparator" w:id="0">
    <w:p w:rsidR="004F4A15" w:rsidRDefault="004F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center" w:pos="7230"/>
      </w:tabs>
      <w:rPr>
        <w:color w:val="000000"/>
      </w:rPr>
    </w:pPr>
    <w:r>
      <w:rPr>
        <w:noProof/>
      </w:rPr>
      <w:drawing>
        <wp:anchor distT="0" distB="0" distL="114300" distR="114300" simplePos="0" relativeHeight="251658240" behindDoc="0" locked="0" layoutInCell="1" hidden="0" allowOverlap="1" wp14:anchorId="1816AB26" wp14:editId="38B089AD">
          <wp:simplePos x="0" y="0"/>
          <wp:positionH relativeFrom="margin">
            <wp:posOffset>-390524</wp:posOffset>
          </wp:positionH>
          <wp:positionV relativeFrom="paragraph">
            <wp:posOffset>-86359</wp:posOffset>
          </wp:positionV>
          <wp:extent cx="3060700" cy="614680"/>
          <wp:effectExtent l="0" t="0" r="0" b="0"/>
          <wp:wrapNone/>
          <wp:docPr id="1" name="image2.png" descr="VolumeAgentur:1_Kunden:SSKM:SSK_2015:24_Wordvorlage-Pressemitteilung:00_Input:Logo-jpeg:sskm-logo-cmyk.jpg"/>
          <wp:cNvGraphicFramePr/>
          <a:graphic xmlns:a="http://schemas.openxmlformats.org/drawingml/2006/main">
            <a:graphicData uri="http://schemas.openxmlformats.org/drawingml/2006/picture">
              <pic:pic xmlns:pic="http://schemas.openxmlformats.org/drawingml/2006/picture">
                <pic:nvPicPr>
                  <pic:cNvPr id="0" name="image2.png" descr="VolumeAgentur:1_Kunden:SSKM:SSK_2015:24_Wordvorlage-Pressemitteilung:00_Input:Logo-jpeg:sskm-logo-cmyk.jpg"/>
                  <pic:cNvPicPr preferRelativeResize="0"/>
                </pic:nvPicPr>
                <pic:blipFill>
                  <a:blip r:embed="rId1"/>
                  <a:srcRect/>
                  <a:stretch>
                    <a:fillRect/>
                  </a:stretch>
                </pic:blipFill>
                <pic:spPr>
                  <a:xfrm>
                    <a:off x="0" y="0"/>
                    <a:ext cx="3060700" cy="614680"/>
                  </a:xfrm>
                  <a:prstGeom prst="rect">
                    <a:avLst/>
                  </a:prstGeom>
                  <a:ln/>
                </pic:spPr>
              </pic:pic>
            </a:graphicData>
          </a:graphic>
        </wp:anchor>
      </w:drawing>
    </w:r>
  </w:p>
  <w:p w:rsidR="00756D7C" w:rsidRDefault="00756D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43AD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1F1624A"/>
    <w:multiLevelType w:val="hybridMultilevel"/>
    <w:tmpl w:val="D2FEF27C"/>
    <w:lvl w:ilvl="0" w:tplc="943EB6FE">
      <w:numFmt w:val="bullet"/>
      <w:lvlText w:val="-"/>
      <w:lvlJc w:val="left"/>
      <w:pPr>
        <w:ind w:left="720" w:hanging="360"/>
      </w:pPr>
      <w:rPr>
        <w:rFonts w:ascii="Sparkasse Rg" w:eastAsia="Times New Roman" w:hAnsi="Sparkasse Rg"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444A30"/>
    <w:multiLevelType w:val="hybridMultilevel"/>
    <w:tmpl w:val="4DBEEEA6"/>
    <w:lvl w:ilvl="0" w:tplc="66BA61A4">
      <w:numFmt w:val="bullet"/>
      <w:lvlText w:val="-"/>
      <w:lvlJc w:val="left"/>
      <w:pPr>
        <w:ind w:left="720" w:hanging="360"/>
      </w:pPr>
      <w:rPr>
        <w:rFonts w:ascii="Sparkasse Rg" w:eastAsia="Sparkasse Rg" w:hAnsi="Sparkasse Rg" w:cs="Sparkasse R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
  <w:rsids>
    <w:rsidRoot w:val="00756D7C"/>
    <w:rsid w:val="000027A4"/>
    <w:rsid w:val="00005C6F"/>
    <w:rsid w:val="000065AC"/>
    <w:rsid w:val="0002088C"/>
    <w:rsid w:val="00031EC9"/>
    <w:rsid w:val="000607C6"/>
    <w:rsid w:val="000659B0"/>
    <w:rsid w:val="00067EE2"/>
    <w:rsid w:val="000740E7"/>
    <w:rsid w:val="00082DD5"/>
    <w:rsid w:val="00085EFF"/>
    <w:rsid w:val="00090A86"/>
    <w:rsid w:val="00097DA6"/>
    <w:rsid w:val="000B5FCE"/>
    <w:rsid w:val="000C1DB2"/>
    <w:rsid w:val="000D24F3"/>
    <w:rsid w:val="000D49AE"/>
    <w:rsid w:val="000D5B03"/>
    <w:rsid w:val="000E2998"/>
    <w:rsid w:val="000F5333"/>
    <w:rsid w:val="00105C2B"/>
    <w:rsid w:val="00124FBB"/>
    <w:rsid w:val="001263B9"/>
    <w:rsid w:val="0013061E"/>
    <w:rsid w:val="001443E3"/>
    <w:rsid w:val="0015698D"/>
    <w:rsid w:val="0018388E"/>
    <w:rsid w:val="001B1F62"/>
    <w:rsid w:val="001B3219"/>
    <w:rsid w:val="001C03FA"/>
    <w:rsid w:val="001D6E4F"/>
    <w:rsid w:val="001E2992"/>
    <w:rsid w:val="001E57BE"/>
    <w:rsid w:val="001F7936"/>
    <w:rsid w:val="00215D99"/>
    <w:rsid w:val="00223D75"/>
    <w:rsid w:val="00260062"/>
    <w:rsid w:val="0026075A"/>
    <w:rsid w:val="00263515"/>
    <w:rsid w:val="00264914"/>
    <w:rsid w:val="002845CB"/>
    <w:rsid w:val="00290FB9"/>
    <w:rsid w:val="002937E9"/>
    <w:rsid w:val="00293F72"/>
    <w:rsid w:val="00295AAC"/>
    <w:rsid w:val="002A3EF0"/>
    <w:rsid w:val="002B1CEA"/>
    <w:rsid w:val="002C3FDF"/>
    <w:rsid w:val="002D3156"/>
    <w:rsid w:val="002E244E"/>
    <w:rsid w:val="002E37E7"/>
    <w:rsid w:val="002E674C"/>
    <w:rsid w:val="002F1083"/>
    <w:rsid w:val="00303F67"/>
    <w:rsid w:val="003129C9"/>
    <w:rsid w:val="00317FED"/>
    <w:rsid w:val="00320670"/>
    <w:rsid w:val="003213B3"/>
    <w:rsid w:val="00330287"/>
    <w:rsid w:val="003350F4"/>
    <w:rsid w:val="00335BF3"/>
    <w:rsid w:val="0034338E"/>
    <w:rsid w:val="003530C6"/>
    <w:rsid w:val="003555C8"/>
    <w:rsid w:val="003602C4"/>
    <w:rsid w:val="003915D2"/>
    <w:rsid w:val="003B127B"/>
    <w:rsid w:val="003B2CCA"/>
    <w:rsid w:val="003B35DC"/>
    <w:rsid w:val="003D65FB"/>
    <w:rsid w:val="003E3640"/>
    <w:rsid w:val="003F2E37"/>
    <w:rsid w:val="00400FA1"/>
    <w:rsid w:val="00422389"/>
    <w:rsid w:val="00443FC1"/>
    <w:rsid w:val="00455FBB"/>
    <w:rsid w:val="0045645E"/>
    <w:rsid w:val="00467189"/>
    <w:rsid w:val="00491949"/>
    <w:rsid w:val="00494104"/>
    <w:rsid w:val="004D6CE9"/>
    <w:rsid w:val="004E7E9B"/>
    <w:rsid w:val="004F4A15"/>
    <w:rsid w:val="0053210C"/>
    <w:rsid w:val="0055675D"/>
    <w:rsid w:val="00560295"/>
    <w:rsid w:val="00567E4E"/>
    <w:rsid w:val="00570562"/>
    <w:rsid w:val="00583AA2"/>
    <w:rsid w:val="00587EEF"/>
    <w:rsid w:val="00594065"/>
    <w:rsid w:val="005A0445"/>
    <w:rsid w:val="005D4A9C"/>
    <w:rsid w:val="006031A6"/>
    <w:rsid w:val="00652D0B"/>
    <w:rsid w:val="00667BFA"/>
    <w:rsid w:val="00673934"/>
    <w:rsid w:val="0069083C"/>
    <w:rsid w:val="006B05A2"/>
    <w:rsid w:val="006D3FBA"/>
    <w:rsid w:val="006F6241"/>
    <w:rsid w:val="00712729"/>
    <w:rsid w:val="00724121"/>
    <w:rsid w:val="00734124"/>
    <w:rsid w:val="00735E3D"/>
    <w:rsid w:val="00741C01"/>
    <w:rsid w:val="00756D7C"/>
    <w:rsid w:val="00766EA4"/>
    <w:rsid w:val="00785B7F"/>
    <w:rsid w:val="0079034F"/>
    <w:rsid w:val="0079633A"/>
    <w:rsid w:val="007F1255"/>
    <w:rsid w:val="007F23C1"/>
    <w:rsid w:val="007F416A"/>
    <w:rsid w:val="00827344"/>
    <w:rsid w:val="008639F8"/>
    <w:rsid w:val="00886B6B"/>
    <w:rsid w:val="00893F34"/>
    <w:rsid w:val="008940B9"/>
    <w:rsid w:val="008C2668"/>
    <w:rsid w:val="008D0915"/>
    <w:rsid w:val="008D0E69"/>
    <w:rsid w:val="008D2459"/>
    <w:rsid w:val="008E1088"/>
    <w:rsid w:val="008E4D15"/>
    <w:rsid w:val="0090015C"/>
    <w:rsid w:val="00926C0D"/>
    <w:rsid w:val="00933CD1"/>
    <w:rsid w:val="009453D5"/>
    <w:rsid w:val="00951C40"/>
    <w:rsid w:val="00953C33"/>
    <w:rsid w:val="0096674D"/>
    <w:rsid w:val="00974BE9"/>
    <w:rsid w:val="00975E4F"/>
    <w:rsid w:val="00981615"/>
    <w:rsid w:val="00981BE2"/>
    <w:rsid w:val="00991386"/>
    <w:rsid w:val="009B3DFA"/>
    <w:rsid w:val="009D6D64"/>
    <w:rsid w:val="009D7C40"/>
    <w:rsid w:val="009E0B63"/>
    <w:rsid w:val="009F33C8"/>
    <w:rsid w:val="00A156CA"/>
    <w:rsid w:val="00A37B21"/>
    <w:rsid w:val="00A4056B"/>
    <w:rsid w:val="00A92DE3"/>
    <w:rsid w:val="00AB2336"/>
    <w:rsid w:val="00AB5892"/>
    <w:rsid w:val="00AC6A0C"/>
    <w:rsid w:val="00AE545C"/>
    <w:rsid w:val="00AF259E"/>
    <w:rsid w:val="00AF4046"/>
    <w:rsid w:val="00B03DAC"/>
    <w:rsid w:val="00B05287"/>
    <w:rsid w:val="00B0636C"/>
    <w:rsid w:val="00B12690"/>
    <w:rsid w:val="00B226DA"/>
    <w:rsid w:val="00B2368E"/>
    <w:rsid w:val="00B40BCF"/>
    <w:rsid w:val="00B466D9"/>
    <w:rsid w:val="00B642AB"/>
    <w:rsid w:val="00B75E42"/>
    <w:rsid w:val="00B9628F"/>
    <w:rsid w:val="00BA007E"/>
    <w:rsid w:val="00BA330F"/>
    <w:rsid w:val="00BB39D6"/>
    <w:rsid w:val="00BC4599"/>
    <w:rsid w:val="00BD2C8C"/>
    <w:rsid w:val="00BE3832"/>
    <w:rsid w:val="00C0256F"/>
    <w:rsid w:val="00C16A42"/>
    <w:rsid w:val="00C22066"/>
    <w:rsid w:val="00C26BB7"/>
    <w:rsid w:val="00C2732A"/>
    <w:rsid w:val="00C65E16"/>
    <w:rsid w:val="00C80312"/>
    <w:rsid w:val="00CD3314"/>
    <w:rsid w:val="00D062DD"/>
    <w:rsid w:val="00D1767F"/>
    <w:rsid w:val="00D35E7C"/>
    <w:rsid w:val="00D37F87"/>
    <w:rsid w:val="00D46B95"/>
    <w:rsid w:val="00D66DC4"/>
    <w:rsid w:val="00D93A51"/>
    <w:rsid w:val="00DE7071"/>
    <w:rsid w:val="00DE73A8"/>
    <w:rsid w:val="00E17B30"/>
    <w:rsid w:val="00E338E1"/>
    <w:rsid w:val="00E502A6"/>
    <w:rsid w:val="00E5075B"/>
    <w:rsid w:val="00E8599F"/>
    <w:rsid w:val="00E96C4D"/>
    <w:rsid w:val="00ED5F47"/>
    <w:rsid w:val="00EE1F1A"/>
    <w:rsid w:val="00EE20DD"/>
    <w:rsid w:val="00EE4FEA"/>
    <w:rsid w:val="00F12574"/>
    <w:rsid w:val="00F143B1"/>
    <w:rsid w:val="00F14F2C"/>
    <w:rsid w:val="00F165AC"/>
    <w:rsid w:val="00F21330"/>
    <w:rsid w:val="00F262A9"/>
    <w:rsid w:val="00F35E00"/>
    <w:rsid w:val="00F83737"/>
    <w:rsid w:val="00FA588C"/>
    <w:rsid w:val="00FC3C66"/>
    <w:rsid w:val="00FC63F9"/>
    <w:rsid w:val="00FD47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hyperlink" Target="mailto:presse@sskm.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presse.ssk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8D099-D593-4580-81F6-13AEBE2B0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A069D8CB.dotm</Template>
  <TotalTime>0</TotalTime>
  <Pages>1</Pages>
  <Words>346</Words>
  <Characters>2185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"STADTSPARKASSE MÜNCHEN"</Company>
  <LinksUpToDate>false</LinksUpToDate>
  <CharactersWithSpaces>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Fröhler Joachim</dc:creator>
  <cp:lastModifiedBy>Sippel Sebastian</cp:lastModifiedBy>
  <cp:revision>3</cp:revision>
  <cp:lastPrinted>2019-07-17T14:36:00Z</cp:lastPrinted>
  <dcterms:created xsi:type="dcterms:W3CDTF">2019-07-17T14:35:00Z</dcterms:created>
  <dcterms:modified xsi:type="dcterms:W3CDTF">2019-07-17T14:36:00Z</dcterms:modified>
</cp:coreProperties>
</file>