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B55A7" w14:textId="77777777" w:rsidR="00973824" w:rsidRDefault="00E072CE">
      <w:r>
        <w:t>Nyhetsmeddelande 2012-10-09</w:t>
      </w:r>
    </w:p>
    <w:p w14:paraId="3FE197EC" w14:textId="77777777" w:rsidR="00D4083A" w:rsidRDefault="00D4083A"/>
    <w:p w14:paraId="4C8E11AC" w14:textId="77777777" w:rsidR="00973824" w:rsidRDefault="00E072CE">
      <w:pPr>
        <w:pStyle w:val="Normalwebb"/>
      </w:pPr>
      <w:r>
        <w:rPr>
          <w:rFonts w:ascii="Cambria" w:hAnsi="Cambria"/>
          <w:b/>
          <w:sz w:val="32"/>
          <w:szCs w:val="32"/>
        </w:rPr>
        <w:t xml:space="preserve">Prototyp av </w:t>
      </w:r>
      <w:proofErr w:type="spellStart"/>
      <w:r>
        <w:rPr>
          <w:rFonts w:ascii="Cambria" w:hAnsi="Cambria"/>
          <w:b/>
          <w:sz w:val="32"/>
          <w:szCs w:val="32"/>
        </w:rPr>
        <w:t>Seclave</w:t>
      </w:r>
      <w:proofErr w:type="spellEnd"/>
      <w:r>
        <w:rPr>
          <w:rFonts w:ascii="Cambria" w:hAnsi="Cambria"/>
          <w:b/>
          <w:sz w:val="32"/>
          <w:szCs w:val="32"/>
        </w:rPr>
        <w:t xml:space="preserve"> testad i </w:t>
      </w:r>
      <w:proofErr w:type="spellStart"/>
      <w:r>
        <w:rPr>
          <w:rFonts w:ascii="Cambria" w:hAnsi="Cambria"/>
          <w:b/>
          <w:sz w:val="32"/>
          <w:szCs w:val="32"/>
        </w:rPr>
        <w:t>TechWorld</w:t>
      </w:r>
      <w:proofErr w:type="spellEnd"/>
    </w:p>
    <w:p w14:paraId="6477B29A" w14:textId="21F4CF97" w:rsidR="00D4083A" w:rsidRDefault="00D87292">
      <w:pPr>
        <w:pStyle w:val="Normalwebb"/>
        <w:rPr>
          <w:rStyle w:val="Betoning2"/>
          <w:rFonts w:eastAsia="Times New Roman"/>
        </w:rPr>
      </w:pPr>
      <w:r>
        <w:rPr>
          <w:rStyle w:val="Betoning2"/>
          <w:rFonts w:eastAsia="Times New Roman"/>
        </w:rPr>
        <w:t xml:space="preserve">"Det är glädjande att se att vår produkt testas av en oberoende part. Jag vill dock trycka på att det är en prototyp som testats och vi tar till oss av den feedback som ges" säger Karl </w:t>
      </w:r>
      <w:proofErr w:type="spellStart"/>
      <w:r>
        <w:rPr>
          <w:rStyle w:val="Betoning2"/>
          <w:rFonts w:eastAsia="Times New Roman"/>
        </w:rPr>
        <w:t>Janmar</w:t>
      </w:r>
      <w:proofErr w:type="spellEnd"/>
      <w:r>
        <w:rPr>
          <w:rStyle w:val="Betoning2"/>
          <w:rFonts w:eastAsia="Times New Roman"/>
        </w:rPr>
        <w:t xml:space="preserve"> </w:t>
      </w:r>
      <w:proofErr w:type="spellStart"/>
      <w:r>
        <w:rPr>
          <w:rStyle w:val="Betoning2"/>
          <w:rFonts w:eastAsia="Times New Roman"/>
        </w:rPr>
        <w:t>af</w:t>
      </w:r>
      <w:proofErr w:type="spellEnd"/>
      <w:r>
        <w:rPr>
          <w:rStyle w:val="Betoning2"/>
          <w:rFonts w:eastAsia="Times New Roman"/>
        </w:rPr>
        <w:t xml:space="preserve"> </w:t>
      </w:r>
      <w:proofErr w:type="gramStart"/>
      <w:r>
        <w:rPr>
          <w:rStyle w:val="Betoning2"/>
          <w:rFonts w:eastAsia="Times New Roman"/>
        </w:rPr>
        <w:t>Ekenstam</w:t>
      </w:r>
      <w:proofErr w:type="gramEnd"/>
      <w:r>
        <w:rPr>
          <w:rStyle w:val="Betoning2"/>
          <w:rFonts w:eastAsia="Times New Roman"/>
        </w:rPr>
        <w:t xml:space="preserve">, VD för </w:t>
      </w:r>
      <w:proofErr w:type="spellStart"/>
      <w:r>
        <w:rPr>
          <w:rStyle w:val="Betoning2"/>
          <w:rFonts w:eastAsia="Times New Roman"/>
        </w:rPr>
        <w:t>Seclave</w:t>
      </w:r>
      <w:proofErr w:type="spellEnd"/>
      <w:r>
        <w:rPr>
          <w:rStyle w:val="Betoning2"/>
          <w:rFonts w:eastAsia="Times New Roman"/>
        </w:rPr>
        <w:t xml:space="preserve"> AB som utvecklar och tillverkar lösenordshanteraren </w:t>
      </w:r>
      <w:proofErr w:type="spellStart"/>
      <w:r>
        <w:rPr>
          <w:rStyle w:val="Betoning2"/>
          <w:rFonts w:eastAsia="Times New Roman"/>
        </w:rPr>
        <w:t>Seclave</w:t>
      </w:r>
      <w:proofErr w:type="spellEnd"/>
      <w:r>
        <w:rPr>
          <w:rStyle w:val="Betoning2"/>
          <w:rFonts w:eastAsia="Times New Roman"/>
        </w:rPr>
        <w:t>.</w:t>
      </w:r>
    </w:p>
    <w:p w14:paraId="47CC9D0F" w14:textId="77777777" w:rsidR="00D87292" w:rsidRPr="00D4083A" w:rsidRDefault="00D87292">
      <w:pPr>
        <w:pStyle w:val="Normalwebb"/>
        <w:rPr>
          <w:b/>
        </w:rPr>
      </w:pPr>
    </w:p>
    <w:p w14:paraId="5F0BAE0A" w14:textId="77777777" w:rsidR="00973824" w:rsidRPr="00D4083A" w:rsidRDefault="00E072CE">
      <w:pPr>
        <w:pStyle w:val="Normalwebb"/>
        <w:rPr>
          <w:b/>
        </w:rPr>
      </w:pPr>
      <w:r w:rsidRPr="00D4083A">
        <w:rPr>
          <w:b/>
        </w:rPr>
        <w:t>Kommentar kring testet</w:t>
      </w:r>
    </w:p>
    <w:p w14:paraId="5E2090BE" w14:textId="4C043939" w:rsidR="00973824" w:rsidRDefault="00E072CE">
      <w:pPr>
        <w:pStyle w:val="Normalwebb"/>
      </w:pPr>
      <w:r>
        <w:t xml:space="preserve">Med anledning av det testresultat som presenterats i </w:t>
      </w:r>
      <w:proofErr w:type="spellStart"/>
      <w:r>
        <w:t>TechWo</w:t>
      </w:r>
      <w:r w:rsidR="006E408D">
        <w:t>rld</w:t>
      </w:r>
      <w:proofErr w:type="spellEnd"/>
      <w:r w:rsidR="006E408D">
        <w:t xml:space="preserve"> finns det anledning för några kommentarer:</w:t>
      </w:r>
      <w:r w:rsidR="006E408D">
        <w:br/>
      </w:r>
      <w:r>
        <w:t>- Inloggningen motsvarar bättre säkerhet än en 5-siffrig traditionell pinkod (slumpmässiga siffror).</w:t>
      </w:r>
      <w:r>
        <w:br/>
      </w:r>
      <w:proofErr w:type="gramStart"/>
      <w:r>
        <w:t>-</w:t>
      </w:r>
      <w:proofErr w:type="gramEnd"/>
      <w:r>
        <w:t xml:space="preserve"> Den inloggningsmetod som är vald där två ord skall</w:t>
      </w:r>
      <w:r w:rsidR="00784D72">
        <w:t xml:space="preserve"> kombineras är endast en inloggning</w:t>
      </w:r>
      <w:r>
        <w:t xml:space="preserve"> mot ett kryptochip. Det är sedan kryptochipet som </w:t>
      </w:r>
      <w:r w:rsidR="00784D72">
        <w:t>möjliggör</w:t>
      </w:r>
      <w:r>
        <w:t xml:space="preserve"> att dekryptera innehållet i minnet med den sparade 128 bitars </w:t>
      </w:r>
      <w:proofErr w:type="gramStart"/>
      <w:r>
        <w:t>kryptonyckeln</w:t>
      </w:r>
      <w:proofErr w:type="gramEnd"/>
      <w:r>
        <w:t xml:space="preserve">. Det innebär att det är väldigt resurskrävande att </w:t>
      </w:r>
      <w:r w:rsidR="00784D72">
        <w:t>extrahera</w:t>
      </w:r>
      <w:r>
        <w:t xml:space="preserve"> innehållet i minnet.</w:t>
      </w:r>
    </w:p>
    <w:p w14:paraId="225DC46F" w14:textId="70B8A529" w:rsidR="00973824" w:rsidRDefault="00E072CE">
      <w:pPr>
        <w:pStyle w:val="Normalwebb"/>
      </w:pPr>
      <w:proofErr w:type="gramStart"/>
      <w:r>
        <w:t>-</w:t>
      </w:r>
      <w:proofErr w:type="gramEnd"/>
      <w:r>
        <w:t xml:space="preserve"> Efter fyra misslyckade inloggningsförsök så görs innehållet permanent oåtkomligt av chipe</w:t>
      </w:r>
      <w:r w:rsidR="00C94567">
        <w:t>t (som ett kreditkort nä</w:t>
      </w:r>
      <w:r>
        <w:t>r för många felaktiga PIN-koder testats).</w:t>
      </w:r>
    </w:p>
    <w:p w14:paraId="02459006" w14:textId="77777777" w:rsidR="00973824" w:rsidRDefault="00973824">
      <w:pPr>
        <w:pStyle w:val="Normalwebb"/>
      </w:pPr>
    </w:p>
    <w:p w14:paraId="41B2E469" w14:textId="2B2C71D5" w:rsidR="00973824" w:rsidRDefault="00E072CE">
      <w:pPr>
        <w:pStyle w:val="Normalwebb"/>
      </w:pPr>
      <w:proofErr w:type="spellStart"/>
      <w:r w:rsidRPr="00D4083A">
        <w:rPr>
          <w:b/>
        </w:rPr>
        <w:t>Upplåsningskod</w:t>
      </w:r>
      <w:proofErr w:type="spellEnd"/>
      <w:r>
        <w:br/>
        <w:t xml:space="preserve">Man bör jämföra säkerheten för inloggning med en </w:t>
      </w:r>
      <w:r w:rsidR="00784D72">
        <w:t>PIN-kod</w:t>
      </w:r>
      <w:r>
        <w:t xml:space="preserve"> på ett smart-</w:t>
      </w:r>
      <w:proofErr w:type="spellStart"/>
      <w:r>
        <w:t>card</w:t>
      </w:r>
      <w:proofErr w:type="spellEnd"/>
      <w:r>
        <w:t xml:space="preserve">, </w:t>
      </w:r>
      <w:proofErr w:type="gramStart"/>
      <w:r>
        <w:t>tex</w:t>
      </w:r>
      <w:proofErr w:type="gramEnd"/>
      <w:r>
        <w:t xml:space="preserve"> ett </w:t>
      </w:r>
      <w:r w:rsidR="00784D72">
        <w:t>VISA-kort</w:t>
      </w:r>
      <w:r>
        <w:t xml:space="preserve">. Där skyddar den fyrsiffriga koden en nyckel som sedan används för att verifiera kortet mot banken. </w:t>
      </w:r>
      <w:r w:rsidR="00784D72">
        <w:t>PIN-koden</w:t>
      </w:r>
      <w:r>
        <w:t xml:space="preserve"> skall vara enkel att använda och samtidigt tillräckligt säker för att man som användare skall känna sig trygg.</w:t>
      </w:r>
    </w:p>
    <w:p w14:paraId="06F16CC3" w14:textId="77777777" w:rsidR="00973824" w:rsidRDefault="00973824">
      <w:pPr>
        <w:pStyle w:val="Normalwebb"/>
      </w:pPr>
    </w:p>
    <w:p w14:paraId="76E62C6F" w14:textId="32B1C406" w:rsidR="00973824" w:rsidRDefault="00E072CE">
      <w:pPr>
        <w:pStyle w:val="Normalwebb"/>
        <w:rPr>
          <w:rFonts w:eastAsia="Times New Roman"/>
        </w:rPr>
      </w:pPr>
      <w:r w:rsidRPr="00D4083A">
        <w:rPr>
          <w:b/>
        </w:rPr>
        <w:t>Strategi</w:t>
      </w:r>
      <w:r>
        <w:br/>
        <w:t xml:space="preserve">Vi anser att oavsett vilken lösning man väljer för att skydda lösenord till sina vitala system så måste man även ha en metod och en strategi för att hantera en misstänkt förlust av lösenordet. Det finns ingen lösning som ger 100 procent säkerhet. </w:t>
      </w:r>
      <w:r w:rsidR="006B2ABC">
        <w:rPr>
          <w:rFonts w:eastAsia="Times New Roman"/>
        </w:rPr>
        <w:t xml:space="preserve">Väljer man </w:t>
      </w:r>
      <w:proofErr w:type="spellStart"/>
      <w:r w:rsidR="006B2ABC">
        <w:rPr>
          <w:rFonts w:eastAsia="Times New Roman"/>
        </w:rPr>
        <w:t>Seclave</w:t>
      </w:r>
      <w:proofErr w:type="spellEnd"/>
      <w:r w:rsidR="006B2ABC">
        <w:rPr>
          <w:rFonts w:eastAsia="Times New Roman"/>
        </w:rPr>
        <w:t xml:space="preserve"> har man köpt sig ett bra skydd, även mot väldigt kvalificerade motståndare.</w:t>
      </w:r>
    </w:p>
    <w:p w14:paraId="68B9E0AF" w14:textId="77777777" w:rsidR="006B2ABC" w:rsidRDefault="006B2ABC">
      <w:pPr>
        <w:pStyle w:val="Normalwebb"/>
      </w:pPr>
    </w:p>
    <w:p w14:paraId="774395FB" w14:textId="53C60655" w:rsidR="00973824" w:rsidRDefault="00E072CE">
      <w:pPr>
        <w:pStyle w:val="Normalwebb"/>
      </w:pPr>
      <w:r>
        <w:t xml:space="preserve">Vi fortsätter jobba hårt med utveckling av </w:t>
      </w:r>
      <w:proofErr w:type="spellStart"/>
      <w:r>
        <w:t>Seclave</w:t>
      </w:r>
      <w:proofErr w:type="spellEnd"/>
      <w:r>
        <w:t xml:space="preserve"> och planen är att under 2012 kunna presentera en produkt för försäljning!</w:t>
      </w:r>
      <w:r>
        <w:br/>
      </w:r>
      <w:r>
        <w:br/>
        <w:t xml:space="preserve">Hela testet finns att läsa här </w:t>
      </w:r>
      <w:hyperlink r:id="rId7">
        <w:r>
          <w:rPr>
            <w:rStyle w:val="InternetLink"/>
          </w:rPr>
          <w:t>http://techworld.idg.se/2.2524/1.470152/seclave---smidig-men-begransad-losenordshanterare</w:t>
        </w:r>
      </w:hyperlink>
      <w:r>
        <w:br/>
      </w:r>
      <w:r>
        <w:br/>
      </w:r>
      <w:r>
        <w:br/>
      </w:r>
      <w:r w:rsidRPr="00D4083A">
        <w:rPr>
          <w:b/>
        </w:rPr>
        <w:t>Fakta:</w:t>
      </w:r>
      <w:r>
        <w:br/>
        <w:t>Lösenordet för att logga in i dosan ger 18 bitars entropi.</w:t>
      </w:r>
      <w:r>
        <w:br/>
        <w:t xml:space="preserve">Efter fyra misslyckade försök förblir innehållet i dosan permanent oåtkomligt </w:t>
      </w:r>
      <w:r>
        <w:br/>
        <w:t>Det går att initiera en spärrad dosa på nytt då en ny 128-bitars nyckel skapas, det gamla innehållet är dock fortfarande oåtkomligt.</w:t>
      </w:r>
      <w:r>
        <w:rPr>
          <w:noProof/>
        </w:rPr>
        <w:drawing>
          <wp:inline distT="0" distB="0" distL="0" distR="0" wp14:anchorId="63D78CCC" wp14:editId="5F415F8D">
            <wp:extent cx="14605" cy="14605"/>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srcRect/>
                    <a:stretch>
                      <a:fillRect/>
                    </a:stretch>
                  </pic:blipFill>
                  <pic:spPr bwMode="auto">
                    <a:xfrm>
                      <a:off x="0" y="0"/>
                      <a:ext cx="14605" cy="14605"/>
                    </a:xfrm>
                    <a:prstGeom prst="rect">
                      <a:avLst/>
                    </a:prstGeom>
                    <a:noFill/>
                    <a:ln w="9525">
                      <a:noFill/>
                      <a:miter lim="800000"/>
                      <a:headEnd/>
                      <a:tailEnd/>
                    </a:ln>
                  </pic:spPr>
                </pic:pic>
              </a:graphicData>
            </a:graphic>
          </wp:inline>
        </w:drawing>
      </w:r>
      <w:r w:rsidR="003113FE" w:rsidRPr="003113FE">
        <w:t xml:space="preserve"> </w:t>
      </w:r>
      <w:r w:rsidR="003113FE">
        <w:t>Det går även att läsa in en tidigare sparad backup på en spärrad enhet.</w:t>
      </w:r>
    </w:p>
    <w:p w14:paraId="76DDC188" w14:textId="77777777" w:rsidR="00D4083A" w:rsidRDefault="00D4083A">
      <w:pPr>
        <w:pStyle w:val="Normalwebb"/>
      </w:pPr>
    </w:p>
    <w:p w14:paraId="34566848" w14:textId="77777777" w:rsidR="00973824" w:rsidRDefault="00E072CE">
      <w:pPr>
        <w:pStyle w:val="Normalwebb"/>
      </w:pPr>
      <w:r>
        <w:t xml:space="preserve">Besök </w:t>
      </w:r>
      <w:hyperlink r:id="rId9">
        <w:r>
          <w:rPr>
            <w:rStyle w:val="InternetLink"/>
          </w:rPr>
          <w:t>www.seclave.se</w:t>
        </w:r>
      </w:hyperlink>
      <w:r>
        <w:t xml:space="preserve"> för mer information och anmäl dig till </w:t>
      </w:r>
      <w:hyperlink r:id="rId10" w:tooltip="Seclave, your digital fortress. Sign up for the newsletter!">
        <w:proofErr w:type="spellStart"/>
        <w:r>
          <w:rPr>
            <w:rStyle w:val="InternetLink"/>
          </w:rPr>
          <w:t>nyhetsbrevet</w:t>
        </w:r>
        <w:proofErr w:type="spellEnd"/>
      </w:hyperlink>
      <w:r>
        <w:t xml:space="preserve"> för att följa utvecklingen.</w:t>
      </w:r>
    </w:p>
    <w:p w14:paraId="71EB5EF4" w14:textId="77777777" w:rsidR="00D4083A" w:rsidRDefault="00D4083A">
      <w:pPr>
        <w:pStyle w:val="Normalwebb"/>
      </w:pPr>
    </w:p>
    <w:p w14:paraId="6DA6BDCF" w14:textId="77777777" w:rsidR="00D4083A" w:rsidRDefault="00D4083A">
      <w:pPr>
        <w:pStyle w:val="Normalwebb"/>
      </w:pPr>
    </w:p>
    <w:p w14:paraId="0CDC8DF0" w14:textId="77777777" w:rsidR="00784D72" w:rsidRDefault="00784D72">
      <w:pPr>
        <w:pStyle w:val="Normalwebb"/>
      </w:pPr>
      <w:bookmarkStart w:id="0" w:name="_GoBack"/>
      <w:bookmarkEnd w:id="0"/>
    </w:p>
    <w:p w14:paraId="35740C60" w14:textId="77777777" w:rsidR="00973824" w:rsidRDefault="00E072CE">
      <w:pPr>
        <w:pStyle w:val="Normalwebb"/>
      </w:pPr>
      <w:r>
        <w:t>För ytterligare information, vänligen kontakta:</w:t>
      </w:r>
    </w:p>
    <w:p w14:paraId="400B908C" w14:textId="77777777" w:rsidR="00D4083A" w:rsidRDefault="00D4083A">
      <w:pPr>
        <w:pStyle w:val="Normalwebb"/>
      </w:pPr>
    </w:p>
    <w:p w14:paraId="16B52440" w14:textId="77777777" w:rsidR="00D4083A" w:rsidRDefault="00D4083A" w:rsidP="00D4083A">
      <w:pPr>
        <w:pStyle w:val="Normalwebb"/>
      </w:pPr>
      <w:r>
        <w:t xml:space="preserve">Eskil Nilsson, </w:t>
      </w:r>
      <w:proofErr w:type="spellStart"/>
      <w:r>
        <w:t>Novemus</w:t>
      </w:r>
      <w:proofErr w:type="spellEnd"/>
      <w:r>
        <w:t xml:space="preserve"> AB</w:t>
      </w:r>
    </w:p>
    <w:p w14:paraId="3E3C797A" w14:textId="77777777" w:rsidR="00D4083A" w:rsidRDefault="00D4083A" w:rsidP="00D4083A">
      <w:pPr>
        <w:pStyle w:val="Normalwebb"/>
      </w:pPr>
      <w:r>
        <w:t>076-844 53 68</w:t>
      </w:r>
    </w:p>
    <w:p w14:paraId="310D0913" w14:textId="77777777" w:rsidR="00D4083A" w:rsidRPr="00D4083A" w:rsidRDefault="00D4083A" w:rsidP="00D4083A">
      <w:pPr>
        <w:pStyle w:val="Normalwebb"/>
        <w:rPr>
          <w:color w:val="0000FF"/>
          <w:u w:val="single"/>
          <w:lang w:val="en-US" w:eastAsia="en-US" w:bidi="en-US"/>
        </w:rPr>
      </w:pPr>
      <w:r>
        <w:rPr>
          <w:rStyle w:val="InternetLink"/>
        </w:rPr>
        <w:t>info@novemus.se</w:t>
      </w:r>
    </w:p>
    <w:p w14:paraId="5C21E9E1" w14:textId="77777777" w:rsidR="00D4083A" w:rsidRDefault="00D4083A">
      <w:pPr>
        <w:pStyle w:val="Normalwebb"/>
      </w:pPr>
    </w:p>
    <w:p w14:paraId="1C163DA0" w14:textId="77777777" w:rsidR="00D4083A" w:rsidRDefault="00D4083A">
      <w:pPr>
        <w:pStyle w:val="Normalwebb"/>
      </w:pPr>
    </w:p>
    <w:p w14:paraId="1C46D149" w14:textId="77777777" w:rsidR="00D4083A" w:rsidRPr="00D4083A" w:rsidRDefault="00D4083A">
      <w:pPr>
        <w:pStyle w:val="Normalwebb"/>
        <w:rPr>
          <w:sz w:val="16"/>
          <w:szCs w:val="16"/>
        </w:rPr>
      </w:pPr>
      <w:proofErr w:type="spellStart"/>
      <w:r w:rsidRPr="00D4083A">
        <w:rPr>
          <w:sz w:val="16"/>
          <w:szCs w:val="16"/>
        </w:rPr>
        <w:t>Novemus</w:t>
      </w:r>
      <w:proofErr w:type="spellEnd"/>
      <w:r w:rsidRPr="00D4083A">
        <w:rPr>
          <w:sz w:val="16"/>
          <w:szCs w:val="16"/>
        </w:rPr>
        <w:t xml:space="preserve"> AB är distributör för </w:t>
      </w:r>
      <w:proofErr w:type="spellStart"/>
      <w:r w:rsidRPr="00D4083A">
        <w:rPr>
          <w:sz w:val="16"/>
          <w:szCs w:val="16"/>
        </w:rPr>
        <w:t>Seclave</w:t>
      </w:r>
      <w:proofErr w:type="spellEnd"/>
      <w:r w:rsidRPr="00D4083A">
        <w:rPr>
          <w:sz w:val="16"/>
          <w:szCs w:val="16"/>
        </w:rPr>
        <w:t xml:space="preserve"> i norden och ansvarig för presskontakter för </w:t>
      </w:r>
      <w:proofErr w:type="spellStart"/>
      <w:r w:rsidRPr="00D4083A">
        <w:rPr>
          <w:sz w:val="16"/>
          <w:szCs w:val="16"/>
        </w:rPr>
        <w:t>Seclave</w:t>
      </w:r>
      <w:proofErr w:type="spellEnd"/>
      <w:r w:rsidRPr="00D4083A">
        <w:rPr>
          <w:sz w:val="16"/>
          <w:szCs w:val="16"/>
        </w:rPr>
        <w:t>.</w:t>
      </w:r>
    </w:p>
    <w:sectPr w:rsidR="00D4083A" w:rsidRPr="00D4083A">
      <w:headerReference w:type="default" r:id="rId11"/>
      <w:pgSz w:w="11906" w:h="16838"/>
      <w:pgMar w:top="1417" w:right="1417" w:bottom="1417" w:left="1417" w:header="708" w:footer="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33872" w14:textId="77777777" w:rsidR="00751698" w:rsidRDefault="00E072CE">
      <w:r>
        <w:separator/>
      </w:r>
    </w:p>
  </w:endnote>
  <w:endnote w:type="continuationSeparator" w:id="0">
    <w:p w14:paraId="01DB9237" w14:textId="77777777" w:rsidR="00751698" w:rsidRDefault="00E07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Droid Sans">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OpenSymbol">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Lohit Hindi">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B7E36" w14:textId="77777777" w:rsidR="00751698" w:rsidRDefault="00E072CE">
      <w:r>
        <w:separator/>
      </w:r>
    </w:p>
  </w:footnote>
  <w:footnote w:type="continuationSeparator" w:id="0">
    <w:p w14:paraId="72D92B37" w14:textId="77777777" w:rsidR="00751698" w:rsidRDefault="00E072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3725D" w14:textId="77777777" w:rsidR="00973824" w:rsidRDefault="00E072CE">
    <w:pPr>
      <w:pStyle w:val="Header"/>
      <w:jc w:val="center"/>
    </w:pPr>
    <w:r>
      <w:rPr>
        <w:noProof/>
      </w:rPr>
      <w:drawing>
        <wp:inline distT="0" distB="0" distL="0" distR="0" wp14:anchorId="72D04C49" wp14:editId="3C0B81DC">
          <wp:extent cx="4318635" cy="899160"/>
          <wp:effectExtent l="0" t="0" r="0" b="0"/>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srcRect/>
                  <a:stretch>
                    <a:fillRect/>
                  </a:stretch>
                </pic:blipFill>
                <pic:spPr bwMode="auto">
                  <a:xfrm>
                    <a:off x="0" y="0"/>
                    <a:ext cx="4318635" cy="899160"/>
                  </a:xfrm>
                  <a:prstGeom prst="rect">
                    <a:avLst/>
                  </a:prstGeom>
                  <a:noFill/>
                  <a:ln w="9525">
                    <a:noFill/>
                    <a:miter lim="800000"/>
                    <a:headEnd/>
                    <a:tailEnd/>
                  </a:ln>
                </pic:spPr>
              </pic:pic>
            </a:graphicData>
          </a:graphic>
        </wp:inline>
      </w:drawing>
    </w:r>
  </w:p>
  <w:p w14:paraId="52A71581" w14:textId="77777777" w:rsidR="00973824" w:rsidRDefault="0097382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824"/>
    <w:rsid w:val="003113FE"/>
    <w:rsid w:val="00671815"/>
    <w:rsid w:val="006B2ABC"/>
    <w:rsid w:val="006E408D"/>
    <w:rsid w:val="00751698"/>
    <w:rsid w:val="00784D72"/>
    <w:rsid w:val="00973824"/>
    <w:rsid w:val="00C94567"/>
    <w:rsid w:val="00D4083A"/>
    <w:rsid w:val="00D87292"/>
    <w:rsid w:val="00E072C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F5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1304"/>
      </w:tabs>
      <w:suppressAutoHyphens/>
    </w:pPr>
    <w:rPr>
      <w:rFonts w:ascii="Cambria" w:eastAsia="Droid Sans" w:hAnsi="Cambria"/>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InternetLink">
    <w:name w:val="Internet Link"/>
    <w:basedOn w:val="Standardstycketypsnitt"/>
    <w:rPr>
      <w:color w:val="0000FF"/>
      <w:u w:val="single"/>
      <w:lang w:val="en-US" w:eastAsia="en-US" w:bidi="en-US"/>
    </w:rPr>
  </w:style>
  <w:style w:type="character" w:customStyle="1" w:styleId="SidhuvudChar">
    <w:name w:val="Sidhuvud Char"/>
    <w:basedOn w:val="Standardstycketypsnitt"/>
  </w:style>
  <w:style w:type="character" w:customStyle="1" w:styleId="SidfotChar">
    <w:name w:val="Sidfot Char"/>
    <w:basedOn w:val="Standardstycketypsnitt"/>
  </w:style>
  <w:style w:type="character" w:customStyle="1" w:styleId="BubbeltextChar">
    <w:name w:val="Bubbeltext Char"/>
    <w:basedOn w:val="Standardstycketypsnitt"/>
    <w:rPr>
      <w:rFonts w:ascii="Lucida Grande" w:hAnsi="Lucida Grande"/>
      <w:sz w:val="18"/>
      <w:szCs w:val="18"/>
    </w:rPr>
  </w:style>
  <w:style w:type="character" w:customStyle="1" w:styleId="StrongEmphasis">
    <w:name w:val="Strong Emphasis"/>
    <w:basedOn w:val="Standardstycketypsnitt"/>
    <w:rPr>
      <w:b/>
      <w:bCs/>
    </w:rPr>
  </w:style>
  <w:style w:type="character" w:customStyle="1" w:styleId="Bullets">
    <w:name w:val="Bullets"/>
    <w:rPr>
      <w:rFonts w:ascii="OpenSymbol" w:eastAsia="OpenSymbol" w:hAnsi="OpenSymbol" w:cs="OpenSymbol"/>
    </w:rPr>
  </w:style>
  <w:style w:type="paragraph" w:customStyle="1" w:styleId="Heading">
    <w:name w:val="Heading"/>
    <w:basedOn w:val="Normal"/>
    <w:next w:val="Textbody"/>
    <w:pPr>
      <w:keepNext/>
      <w:spacing w:before="240" w:after="120"/>
    </w:pPr>
    <w:rPr>
      <w:rFonts w:ascii="Arial" w:hAnsi="Arial" w:cs="Lohit Hindi"/>
      <w:sz w:val="28"/>
      <w:szCs w:val="28"/>
    </w:rPr>
  </w:style>
  <w:style w:type="paragraph" w:customStyle="1" w:styleId="Textbody">
    <w:name w:val="Text body"/>
    <w:basedOn w:val="Normal"/>
    <w:pPr>
      <w:spacing w:after="120"/>
    </w:pPr>
  </w:style>
  <w:style w:type="paragraph" w:styleId="Lista">
    <w:name w:val="List"/>
    <w:basedOn w:val="Textbody"/>
    <w:rPr>
      <w:rFonts w:cs="Lohit Hindi"/>
    </w:rPr>
  </w:style>
  <w:style w:type="paragraph" w:customStyle="1" w:styleId="Caption">
    <w:name w:val="Caption"/>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Header">
    <w:name w:val="Header"/>
    <w:basedOn w:val="Normal"/>
    <w:pPr>
      <w:suppressLineNumbers/>
      <w:tabs>
        <w:tab w:val="center" w:pos="4536"/>
        <w:tab w:val="right" w:pos="9072"/>
      </w:tabs>
    </w:pPr>
  </w:style>
  <w:style w:type="paragraph" w:customStyle="1" w:styleId="Footer">
    <w:name w:val="Footer"/>
    <w:basedOn w:val="Normal"/>
    <w:pPr>
      <w:suppressLineNumbers/>
      <w:tabs>
        <w:tab w:val="center" w:pos="4536"/>
        <w:tab w:val="right" w:pos="9072"/>
      </w:tabs>
    </w:pPr>
  </w:style>
  <w:style w:type="paragraph" w:styleId="Bubbeltext">
    <w:name w:val="Balloon Text"/>
    <w:basedOn w:val="Normal"/>
    <w:rPr>
      <w:rFonts w:ascii="Lucida Grande" w:hAnsi="Lucida Grande"/>
      <w:sz w:val="18"/>
      <w:szCs w:val="18"/>
    </w:rPr>
  </w:style>
  <w:style w:type="paragraph" w:styleId="Normalwebb">
    <w:name w:val="Normal (Web)"/>
    <w:basedOn w:val="Normal"/>
    <w:uiPriority w:val="99"/>
    <w:pPr>
      <w:spacing w:before="28" w:after="28"/>
    </w:pPr>
    <w:rPr>
      <w:rFonts w:ascii="Times" w:hAnsi="Times" w:cs="Times New Roman"/>
      <w:sz w:val="20"/>
      <w:szCs w:val="20"/>
    </w:rPr>
  </w:style>
  <w:style w:type="character" w:styleId="Hyperlnk">
    <w:name w:val="Hyperlink"/>
    <w:basedOn w:val="Standardstycketypsnitt"/>
    <w:uiPriority w:val="99"/>
    <w:unhideWhenUsed/>
    <w:rsid w:val="006E408D"/>
    <w:rPr>
      <w:color w:val="0000FF" w:themeColor="hyperlink"/>
      <w:u w:val="single"/>
    </w:rPr>
  </w:style>
  <w:style w:type="character" w:styleId="Betoning2">
    <w:name w:val="Strong"/>
    <w:basedOn w:val="Standardstycketypsnitt"/>
    <w:uiPriority w:val="22"/>
    <w:qFormat/>
    <w:rsid w:val="00D8729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1304"/>
      </w:tabs>
      <w:suppressAutoHyphens/>
    </w:pPr>
    <w:rPr>
      <w:rFonts w:ascii="Cambria" w:eastAsia="Droid Sans" w:hAnsi="Cambria"/>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InternetLink">
    <w:name w:val="Internet Link"/>
    <w:basedOn w:val="Standardstycketypsnitt"/>
    <w:rPr>
      <w:color w:val="0000FF"/>
      <w:u w:val="single"/>
      <w:lang w:val="en-US" w:eastAsia="en-US" w:bidi="en-US"/>
    </w:rPr>
  </w:style>
  <w:style w:type="character" w:customStyle="1" w:styleId="SidhuvudChar">
    <w:name w:val="Sidhuvud Char"/>
    <w:basedOn w:val="Standardstycketypsnitt"/>
  </w:style>
  <w:style w:type="character" w:customStyle="1" w:styleId="SidfotChar">
    <w:name w:val="Sidfot Char"/>
    <w:basedOn w:val="Standardstycketypsnitt"/>
  </w:style>
  <w:style w:type="character" w:customStyle="1" w:styleId="BubbeltextChar">
    <w:name w:val="Bubbeltext Char"/>
    <w:basedOn w:val="Standardstycketypsnitt"/>
    <w:rPr>
      <w:rFonts w:ascii="Lucida Grande" w:hAnsi="Lucida Grande"/>
      <w:sz w:val="18"/>
      <w:szCs w:val="18"/>
    </w:rPr>
  </w:style>
  <w:style w:type="character" w:customStyle="1" w:styleId="StrongEmphasis">
    <w:name w:val="Strong Emphasis"/>
    <w:basedOn w:val="Standardstycketypsnitt"/>
    <w:rPr>
      <w:b/>
      <w:bCs/>
    </w:rPr>
  </w:style>
  <w:style w:type="character" w:customStyle="1" w:styleId="Bullets">
    <w:name w:val="Bullets"/>
    <w:rPr>
      <w:rFonts w:ascii="OpenSymbol" w:eastAsia="OpenSymbol" w:hAnsi="OpenSymbol" w:cs="OpenSymbol"/>
    </w:rPr>
  </w:style>
  <w:style w:type="paragraph" w:customStyle="1" w:styleId="Heading">
    <w:name w:val="Heading"/>
    <w:basedOn w:val="Normal"/>
    <w:next w:val="Textbody"/>
    <w:pPr>
      <w:keepNext/>
      <w:spacing w:before="240" w:after="120"/>
    </w:pPr>
    <w:rPr>
      <w:rFonts w:ascii="Arial" w:hAnsi="Arial" w:cs="Lohit Hindi"/>
      <w:sz w:val="28"/>
      <w:szCs w:val="28"/>
    </w:rPr>
  </w:style>
  <w:style w:type="paragraph" w:customStyle="1" w:styleId="Textbody">
    <w:name w:val="Text body"/>
    <w:basedOn w:val="Normal"/>
    <w:pPr>
      <w:spacing w:after="120"/>
    </w:pPr>
  </w:style>
  <w:style w:type="paragraph" w:styleId="Lista">
    <w:name w:val="List"/>
    <w:basedOn w:val="Textbody"/>
    <w:rPr>
      <w:rFonts w:cs="Lohit Hindi"/>
    </w:rPr>
  </w:style>
  <w:style w:type="paragraph" w:customStyle="1" w:styleId="Caption">
    <w:name w:val="Caption"/>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Header">
    <w:name w:val="Header"/>
    <w:basedOn w:val="Normal"/>
    <w:pPr>
      <w:suppressLineNumbers/>
      <w:tabs>
        <w:tab w:val="center" w:pos="4536"/>
        <w:tab w:val="right" w:pos="9072"/>
      </w:tabs>
    </w:pPr>
  </w:style>
  <w:style w:type="paragraph" w:customStyle="1" w:styleId="Footer">
    <w:name w:val="Footer"/>
    <w:basedOn w:val="Normal"/>
    <w:pPr>
      <w:suppressLineNumbers/>
      <w:tabs>
        <w:tab w:val="center" w:pos="4536"/>
        <w:tab w:val="right" w:pos="9072"/>
      </w:tabs>
    </w:pPr>
  </w:style>
  <w:style w:type="paragraph" w:styleId="Bubbeltext">
    <w:name w:val="Balloon Text"/>
    <w:basedOn w:val="Normal"/>
    <w:rPr>
      <w:rFonts w:ascii="Lucida Grande" w:hAnsi="Lucida Grande"/>
      <w:sz w:val="18"/>
      <w:szCs w:val="18"/>
    </w:rPr>
  </w:style>
  <w:style w:type="paragraph" w:styleId="Normalwebb">
    <w:name w:val="Normal (Web)"/>
    <w:basedOn w:val="Normal"/>
    <w:uiPriority w:val="99"/>
    <w:pPr>
      <w:spacing w:before="28" w:after="28"/>
    </w:pPr>
    <w:rPr>
      <w:rFonts w:ascii="Times" w:hAnsi="Times" w:cs="Times New Roman"/>
      <w:sz w:val="20"/>
      <w:szCs w:val="20"/>
    </w:rPr>
  </w:style>
  <w:style w:type="character" w:styleId="Hyperlnk">
    <w:name w:val="Hyperlink"/>
    <w:basedOn w:val="Standardstycketypsnitt"/>
    <w:uiPriority w:val="99"/>
    <w:unhideWhenUsed/>
    <w:rsid w:val="006E408D"/>
    <w:rPr>
      <w:color w:val="0000FF" w:themeColor="hyperlink"/>
      <w:u w:val="single"/>
    </w:rPr>
  </w:style>
  <w:style w:type="character" w:styleId="Betoning2">
    <w:name w:val="Strong"/>
    <w:basedOn w:val="Standardstycketypsnitt"/>
    <w:uiPriority w:val="22"/>
    <w:qFormat/>
    <w:rsid w:val="00D872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87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techworld.idg.se/2.2524/1.470152/seclave---smidig-men-begransad-losenordshanterare" TargetMode="External"/><Relationship Id="rId8" Type="http://schemas.openxmlformats.org/officeDocument/2006/relationships/image" Target="media/image1.gif"/><Relationship Id="rId9" Type="http://schemas.openxmlformats.org/officeDocument/2006/relationships/hyperlink" Target="http://www.seclave.se/products.html" TargetMode="External"/><Relationship Id="rId10" Type="http://schemas.openxmlformats.org/officeDocument/2006/relationships/hyperlink" Target="http://www.seclave.se/contac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436</Words>
  <Characters>2478</Characters>
  <Application>Microsoft Macintosh Word</Application>
  <DocSecurity>0</DocSecurity>
  <Lines>59</Lines>
  <Paragraphs>19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2895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Eskil Nilsson</dc:creator>
  <cp:keywords/>
  <dc:description/>
  <cp:lastModifiedBy>Eskil Nilsson</cp:lastModifiedBy>
  <cp:revision>6</cp:revision>
  <cp:lastPrinted>2012-10-09T08:01:00Z</cp:lastPrinted>
  <dcterms:created xsi:type="dcterms:W3CDTF">2012-10-09T06:03:00Z</dcterms:created>
  <dcterms:modified xsi:type="dcterms:W3CDTF">2012-10-09T08:05:00Z</dcterms:modified>
  <cp:category/>
</cp:coreProperties>
</file>