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B25E" w14:textId="69AA09B0" w:rsidR="00A927DD" w:rsidRPr="002640B2" w:rsidRDefault="002640B2" w:rsidP="008F25F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B429781" wp14:editId="7E880E15">
            <wp:extent cx="2847349" cy="1736291"/>
            <wp:effectExtent l="0" t="0" r="0" b="0"/>
            <wp:docPr id="142520571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9" cy="173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E204" w14:textId="77777777" w:rsidR="002640B2" w:rsidRPr="002640B2" w:rsidRDefault="002640B2" w:rsidP="008F25FE">
      <w:pPr>
        <w:rPr>
          <w:rFonts w:ascii="Arial" w:hAnsi="Arial" w:cs="Arial"/>
          <w:b/>
          <w:sz w:val="32"/>
          <w:szCs w:val="32"/>
        </w:rPr>
      </w:pPr>
    </w:p>
    <w:p w14:paraId="79BE13B0" w14:textId="6C5389F4" w:rsidR="00A1775B" w:rsidRDefault="000B1E1B" w:rsidP="000B1E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Nolia Beer </w:t>
      </w:r>
      <w:r w:rsidR="00590893">
        <w:rPr>
          <w:rFonts w:ascii="Arial" w:hAnsi="Arial" w:cs="Arial"/>
          <w:b/>
          <w:sz w:val="32"/>
          <w:szCs w:val="32"/>
        </w:rPr>
        <w:t>2020 flyttas fram</w:t>
      </w:r>
      <w:r w:rsidR="00A1775B">
        <w:rPr>
          <w:rFonts w:ascii="Arial" w:hAnsi="Arial" w:cs="Arial"/>
          <w:b/>
          <w:sz w:val="32"/>
          <w:szCs w:val="32"/>
        </w:rPr>
        <w:t>:</w:t>
      </w:r>
    </w:p>
    <w:p w14:paraId="3131691B" w14:textId="30E868EE" w:rsidR="008F25FE" w:rsidRDefault="00590893" w:rsidP="000B1E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Satsar på digitalt fram till besöksmässor blir möjliga igen</w:t>
      </w:r>
    </w:p>
    <w:p w14:paraId="5E83E24E" w14:textId="77777777" w:rsidR="00451CCC" w:rsidRPr="002640B2" w:rsidRDefault="00451CCC" w:rsidP="00E72FCB">
      <w:pPr>
        <w:rPr>
          <w:rFonts w:ascii="Arial" w:hAnsi="Arial" w:cs="Arial"/>
          <w:b/>
          <w:sz w:val="32"/>
          <w:szCs w:val="32"/>
        </w:rPr>
      </w:pPr>
    </w:p>
    <w:p w14:paraId="5DDABB56" w14:textId="77777777" w:rsidR="007E23A0" w:rsidRPr="007E23A0" w:rsidRDefault="007E23A0" w:rsidP="007E23A0">
      <w:pPr>
        <w:rPr>
          <w:rFonts w:ascii="Arial" w:hAnsi="Arial" w:cs="Arial"/>
          <w:b/>
          <w:bCs/>
        </w:rPr>
      </w:pPr>
      <w:r w:rsidRPr="007E23A0">
        <w:rPr>
          <w:rFonts w:ascii="Arial" w:hAnsi="Arial" w:cs="Arial"/>
          <w:b/>
          <w:bCs/>
        </w:rPr>
        <w:t>Nolia Beer flyttas fram till 2021 och blir digitalt fram till dess Nolia Beer kan genomföras som besöksmässa.</w:t>
      </w:r>
    </w:p>
    <w:p w14:paraId="2B51A8DC" w14:textId="77777777" w:rsidR="007E23A0" w:rsidRPr="007E23A0" w:rsidRDefault="007E23A0" w:rsidP="007E23A0">
      <w:pPr>
        <w:rPr>
          <w:rFonts w:ascii="Arial" w:hAnsi="Arial" w:cs="Arial"/>
          <w:b/>
          <w:bCs/>
        </w:rPr>
      </w:pPr>
      <w:r w:rsidRPr="007E23A0">
        <w:rPr>
          <w:rFonts w:ascii="Arial" w:hAnsi="Arial" w:cs="Arial"/>
          <w:b/>
          <w:bCs/>
        </w:rPr>
        <w:t>– Viktigast för oss är att fullgöra vårt uppdrag att stötta branschen. Just nu kan vi bara göra det i digital form. Men där kommer vi istället att göra desto mer, säger Sussi Wikström, projektledare för Nolia Beer.</w:t>
      </w:r>
    </w:p>
    <w:p w14:paraId="76C7D8DC" w14:textId="77777777" w:rsidR="007E23A0" w:rsidRPr="007E23A0" w:rsidRDefault="007E23A0" w:rsidP="007E23A0">
      <w:pPr>
        <w:rPr>
          <w:rFonts w:ascii="Arial" w:hAnsi="Arial" w:cs="Arial"/>
        </w:rPr>
      </w:pPr>
    </w:p>
    <w:p w14:paraId="6BD76110" w14:textId="77777777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>Det var länge Nolias förhoppning att kunna arrangera Nolia Beer i Umeå och Luleå som planerat.</w:t>
      </w:r>
    </w:p>
    <w:p w14:paraId="40B38771" w14:textId="77777777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 xml:space="preserve">– Men utifrån gällande regelverk och rådande omständigheter ser vi ingen möjligt att genomföra mässan. Ett tungt beslut att fatta – men hälsan och säkerheten går före allt, säger Jonas Dahlberg, vd på Nolia AB. </w:t>
      </w:r>
    </w:p>
    <w:p w14:paraId="425FD1CB" w14:textId="77777777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 xml:space="preserve">Han meddelar att Nolia skjuter fram mässan, men kan i dag inte sätta något datum under nästa år när nästa Nolia Beer kan hållas som besöksmässa. </w:t>
      </w:r>
    </w:p>
    <w:p w14:paraId="7100271E" w14:textId="77777777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>– Istället ber vi att få återkomma när vi vet mer kring de regelverk som styr vår verksamhet, säger han.</w:t>
      </w:r>
    </w:p>
    <w:p w14:paraId="2DE9A9F4" w14:textId="3BD3A4E5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>Projektledaren</w:t>
      </w:r>
      <w:r>
        <w:rPr>
          <w:rFonts w:ascii="Arial" w:hAnsi="Arial" w:cs="Arial"/>
        </w:rPr>
        <w:t xml:space="preserve"> Sussi Wikström</w:t>
      </w:r>
      <w:r w:rsidRPr="007E23A0">
        <w:rPr>
          <w:rFonts w:ascii="Arial" w:hAnsi="Arial" w:cs="Arial"/>
        </w:rPr>
        <w:t xml:space="preserve"> pekar på att Nolia Beer ska fortsätta att fullgöra sitt och Nolias uppdrag: att utveckla näringsliv och samhälle i Norrland.</w:t>
      </w:r>
      <w:r w:rsidRPr="007E23A0">
        <w:rPr>
          <w:rFonts w:ascii="Arial" w:hAnsi="Arial" w:cs="Arial"/>
        </w:rPr>
        <w:br/>
        <w:t xml:space="preserve">– Under tiden fram till vi kan hålla nästa Nolia Beer som besöksmässa vill vi ändå fullgöra vårt uppdrag att stärka branschen, särskilt viktigt i dessa svåra tider, att skapa men också bibehålla bestående nätverk med kollegor samt öppna dörrar till ökat engagemang och intresse från såväl intresserade som experter, säger Sussi Wikström. </w:t>
      </w:r>
    </w:p>
    <w:p w14:paraId="7829B973" w14:textId="77777777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>Denna ambition har lett till att Nolia gör en satsning på Nolia Beer digitalt.</w:t>
      </w:r>
    </w:p>
    <w:p w14:paraId="73BC5960" w14:textId="6EDDFBDD" w:rsidR="007E23A0" w:rsidRPr="007E23A0" w:rsidRDefault="007E23A0" w:rsidP="007E23A0">
      <w:pPr>
        <w:rPr>
          <w:rFonts w:ascii="Arial" w:hAnsi="Arial" w:cs="Arial"/>
        </w:rPr>
      </w:pPr>
      <w:r w:rsidRPr="007E23A0">
        <w:rPr>
          <w:rFonts w:ascii="Arial" w:hAnsi="Arial" w:cs="Arial"/>
        </w:rPr>
        <w:t xml:space="preserve">– Det blir såklart inte samma sak som en besöksmässa, men det </w:t>
      </w:r>
      <w:r>
        <w:rPr>
          <w:rFonts w:ascii="Arial" w:hAnsi="Arial" w:cs="Arial"/>
        </w:rPr>
        <w:t>öppnar för</w:t>
      </w:r>
      <w:r w:rsidRPr="007E23A0">
        <w:rPr>
          <w:rFonts w:ascii="Arial" w:hAnsi="Arial" w:cs="Arial"/>
        </w:rPr>
        <w:t xml:space="preserve"> att gör</w:t>
      </w:r>
      <w:r>
        <w:rPr>
          <w:rFonts w:ascii="Arial" w:hAnsi="Arial" w:cs="Arial"/>
        </w:rPr>
        <w:t>a</w:t>
      </w:r>
      <w:r w:rsidRPr="007E23A0">
        <w:rPr>
          <w:rFonts w:ascii="Arial" w:hAnsi="Arial" w:cs="Arial"/>
        </w:rPr>
        <w:t xml:space="preserve"> en hel del. På vår hemsida, på Youtube och på våra sociala medier kommer vi att samla och sprida information och digitala </w:t>
      </w:r>
      <w:r>
        <w:rPr>
          <w:rFonts w:ascii="Arial" w:hAnsi="Arial" w:cs="Arial"/>
        </w:rPr>
        <w:t>aktiviteter</w:t>
      </w:r>
      <w:r w:rsidRPr="007E23A0">
        <w:rPr>
          <w:rFonts w:ascii="Arial" w:hAnsi="Arial" w:cs="Arial"/>
        </w:rPr>
        <w:t xml:space="preserve"> från alla utställare. Flera av de utställare vi pratat med uppskattar våra initiativ och känner sig trygga med våra ambitioner</w:t>
      </w:r>
      <w:r>
        <w:rPr>
          <w:rFonts w:ascii="Arial" w:hAnsi="Arial" w:cs="Arial"/>
        </w:rPr>
        <w:t>,</w:t>
      </w:r>
      <w:r w:rsidRPr="007E23A0">
        <w:rPr>
          <w:rFonts w:ascii="Arial" w:hAnsi="Arial" w:cs="Arial"/>
        </w:rPr>
        <w:t xml:space="preserve"> säger Sussi Wikström.</w:t>
      </w:r>
    </w:p>
    <w:p w14:paraId="3561694B" w14:textId="77777777" w:rsidR="006E305A" w:rsidRDefault="006E305A" w:rsidP="00140D23">
      <w:pPr>
        <w:rPr>
          <w:rFonts w:ascii="Arial" w:hAnsi="Arial" w:cs="Arial"/>
        </w:rPr>
      </w:pPr>
    </w:p>
    <w:p w14:paraId="17AA674C" w14:textId="41CB5AC5" w:rsidR="00BC4805" w:rsidRPr="00EB18DE" w:rsidRDefault="00BC4805" w:rsidP="008F25FE">
      <w:pPr>
        <w:rPr>
          <w:rFonts w:ascii="Arial" w:hAnsi="Arial" w:cs="Arial"/>
          <w:i/>
          <w:iCs/>
        </w:rPr>
      </w:pPr>
      <w:r w:rsidRPr="00EB18DE">
        <w:rPr>
          <w:rFonts w:ascii="Arial" w:hAnsi="Arial" w:cs="Arial"/>
          <w:i/>
          <w:iCs/>
        </w:rPr>
        <w:t>För mer information, kontakta:</w:t>
      </w:r>
    </w:p>
    <w:p w14:paraId="171B4DF8" w14:textId="21B95A28" w:rsidR="00BC4805" w:rsidRPr="00BC4805" w:rsidRDefault="00BC4805" w:rsidP="00BC4805">
      <w:pPr>
        <w:rPr>
          <w:rFonts w:ascii="Arial" w:hAnsi="Arial" w:cs="Arial"/>
          <w:bCs/>
        </w:rPr>
      </w:pPr>
      <w:r w:rsidRPr="00BC4805">
        <w:rPr>
          <w:rFonts w:ascii="Arial" w:hAnsi="Arial" w:cs="Arial"/>
          <w:bCs/>
        </w:rPr>
        <w:t>Su</w:t>
      </w:r>
      <w:r w:rsidR="007D2324">
        <w:rPr>
          <w:rFonts w:ascii="Arial" w:hAnsi="Arial" w:cs="Arial"/>
          <w:bCs/>
        </w:rPr>
        <w:t>ssi</w:t>
      </w:r>
      <w:r w:rsidRPr="00BC4805">
        <w:rPr>
          <w:rFonts w:ascii="Arial" w:hAnsi="Arial" w:cs="Arial"/>
          <w:bCs/>
        </w:rPr>
        <w:t xml:space="preserve"> Wikström</w:t>
      </w:r>
      <w:r>
        <w:rPr>
          <w:rFonts w:ascii="Arial" w:hAnsi="Arial" w:cs="Arial"/>
          <w:bCs/>
        </w:rPr>
        <w:t>, projektledare</w:t>
      </w:r>
    </w:p>
    <w:p w14:paraId="26ABFECB" w14:textId="6FA03AD7" w:rsidR="00BC4805" w:rsidRPr="007344D4" w:rsidRDefault="00870502" w:rsidP="00BC4805">
      <w:pPr>
        <w:rPr>
          <w:rFonts w:ascii="Arial" w:hAnsi="Arial" w:cs="Arial"/>
          <w:bCs/>
        </w:rPr>
      </w:pPr>
      <w:r w:rsidRPr="007344D4">
        <w:rPr>
          <w:rFonts w:ascii="Arial" w:hAnsi="Arial" w:cs="Arial"/>
          <w:bCs/>
        </w:rPr>
        <w:t xml:space="preserve">+46 (0)90 </w:t>
      </w:r>
      <w:proofErr w:type="gramStart"/>
      <w:r w:rsidRPr="007344D4">
        <w:rPr>
          <w:rFonts w:ascii="Arial" w:hAnsi="Arial" w:cs="Arial"/>
          <w:bCs/>
        </w:rPr>
        <w:t>8888621</w:t>
      </w:r>
      <w:proofErr w:type="gramEnd"/>
    </w:p>
    <w:p w14:paraId="2F5A794E" w14:textId="77777777" w:rsidR="00BC4805" w:rsidRPr="007344D4" w:rsidRDefault="00BC4805" w:rsidP="00BC4805">
      <w:pPr>
        <w:rPr>
          <w:rFonts w:ascii="Arial" w:hAnsi="Arial" w:cs="Arial"/>
          <w:bCs/>
        </w:rPr>
      </w:pPr>
      <w:r w:rsidRPr="007344D4">
        <w:rPr>
          <w:rFonts w:ascii="Arial" w:hAnsi="Arial" w:cs="Arial"/>
          <w:bCs/>
        </w:rPr>
        <w:t>+46 (0)70 278 17 03</w:t>
      </w:r>
    </w:p>
    <w:p w14:paraId="01C81B02" w14:textId="3CEC6AB8" w:rsidR="00BC4805" w:rsidRPr="007344D4" w:rsidRDefault="007E23A0" w:rsidP="00BC4805">
      <w:pPr>
        <w:rPr>
          <w:rFonts w:ascii="Arial" w:hAnsi="Arial" w:cs="Arial"/>
        </w:rPr>
      </w:pPr>
      <w:hyperlink r:id="rId8" w:history="1">
        <w:r w:rsidR="00BC4805" w:rsidRPr="007344D4">
          <w:rPr>
            <w:rStyle w:val="Hyperlnk"/>
            <w:rFonts w:ascii="Arial" w:hAnsi="Arial" w:cs="Arial"/>
            <w:bCs/>
          </w:rPr>
          <w:t>susanne.wikstrom@nolia.se</w:t>
        </w:r>
      </w:hyperlink>
    </w:p>
    <w:p w14:paraId="316600EC" w14:textId="77777777" w:rsidR="00BC4805" w:rsidRPr="007344D4" w:rsidRDefault="00BC4805" w:rsidP="00BC4805">
      <w:pPr>
        <w:rPr>
          <w:rFonts w:ascii="Arial" w:hAnsi="Arial" w:cs="Arial"/>
        </w:rPr>
      </w:pPr>
    </w:p>
    <w:p w14:paraId="614C239E" w14:textId="77777777" w:rsidR="00BC4805" w:rsidRPr="00BC4805" w:rsidRDefault="00BC4805" w:rsidP="00BC4805">
      <w:pPr>
        <w:rPr>
          <w:rFonts w:ascii="Arial" w:hAnsi="Arial" w:cs="Arial"/>
        </w:rPr>
      </w:pPr>
    </w:p>
    <w:p w14:paraId="5AD2D678" w14:textId="620DA886" w:rsidR="00AC3C13" w:rsidRPr="00071761" w:rsidRDefault="00B401FF">
      <w:pPr>
        <w:rPr>
          <w:rFonts w:ascii="Arial" w:hAnsi="Arial" w:cs="Arial"/>
          <w:bCs/>
          <w:i/>
        </w:rPr>
      </w:pPr>
      <w:r w:rsidRPr="00B401FF">
        <w:rPr>
          <w:rFonts w:ascii="Arial" w:hAnsi="Arial" w:cs="Arial"/>
          <w:bCs/>
          <w:i/>
        </w:rPr>
        <w:t xml:space="preserve">Nolia Beer arrangeras av Nolia AB och är Norrlands egen </w:t>
      </w:r>
      <w:proofErr w:type="spellStart"/>
      <w:r w:rsidRPr="00B401FF">
        <w:rPr>
          <w:rFonts w:ascii="Arial" w:hAnsi="Arial" w:cs="Arial"/>
          <w:bCs/>
          <w:i/>
        </w:rPr>
        <w:t>ölmässa</w:t>
      </w:r>
      <w:proofErr w:type="spellEnd"/>
      <w:r w:rsidRPr="00B401FF">
        <w:rPr>
          <w:rFonts w:ascii="Arial" w:hAnsi="Arial" w:cs="Arial"/>
          <w:bCs/>
          <w:i/>
        </w:rPr>
        <w:t xml:space="preserve">. Den </w:t>
      </w:r>
      <w:r w:rsidR="00273783">
        <w:rPr>
          <w:rFonts w:ascii="Arial" w:hAnsi="Arial" w:cs="Arial"/>
          <w:bCs/>
          <w:i/>
        </w:rPr>
        <w:t>hölls</w:t>
      </w:r>
      <w:r w:rsidRPr="00B401FF">
        <w:rPr>
          <w:rFonts w:ascii="Arial" w:hAnsi="Arial" w:cs="Arial"/>
          <w:bCs/>
          <w:i/>
        </w:rPr>
        <w:t xml:space="preserve"> för</w:t>
      </w:r>
      <w:r w:rsidR="00EB18DE">
        <w:rPr>
          <w:rFonts w:ascii="Arial" w:hAnsi="Arial" w:cs="Arial"/>
          <w:bCs/>
          <w:i/>
        </w:rPr>
        <w:t xml:space="preserve"> första gången i Luleå våren 2019 och för fjärde</w:t>
      </w:r>
      <w:r w:rsidRPr="00B401FF">
        <w:rPr>
          <w:rFonts w:ascii="Arial" w:hAnsi="Arial" w:cs="Arial"/>
          <w:bCs/>
          <w:i/>
        </w:rPr>
        <w:t xml:space="preserve"> gånge</w:t>
      </w:r>
      <w:r w:rsidR="00A1775B">
        <w:rPr>
          <w:rFonts w:ascii="Arial" w:hAnsi="Arial" w:cs="Arial"/>
          <w:bCs/>
          <w:i/>
        </w:rPr>
        <w:t>n</w:t>
      </w:r>
      <w:r w:rsidR="00EB18DE">
        <w:rPr>
          <w:rFonts w:ascii="Arial" w:hAnsi="Arial" w:cs="Arial"/>
          <w:bCs/>
          <w:i/>
        </w:rPr>
        <w:t xml:space="preserve"> </w:t>
      </w:r>
      <w:r w:rsidRPr="00B401FF">
        <w:rPr>
          <w:rFonts w:ascii="Arial" w:hAnsi="Arial" w:cs="Arial"/>
          <w:bCs/>
          <w:i/>
        </w:rPr>
        <w:t xml:space="preserve">i </w:t>
      </w:r>
      <w:r w:rsidR="00EB18DE">
        <w:rPr>
          <w:rFonts w:ascii="Arial" w:hAnsi="Arial" w:cs="Arial"/>
          <w:bCs/>
          <w:i/>
        </w:rPr>
        <w:t>oktober</w:t>
      </w:r>
      <w:r w:rsidR="008254C9">
        <w:rPr>
          <w:rFonts w:ascii="Arial" w:hAnsi="Arial" w:cs="Arial"/>
          <w:bCs/>
          <w:i/>
        </w:rPr>
        <w:t xml:space="preserve"> 2019</w:t>
      </w:r>
      <w:r w:rsidR="00EB18DE">
        <w:rPr>
          <w:rFonts w:ascii="Arial" w:hAnsi="Arial" w:cs="Arial"/>
          <w:bCs/>
          <w:i/>
        </w:rPr>
        <w:t xml:space="preserve"> i </w:t>
      </w:r>
      <w:r w:rsidRPr="00B401FF">
        <w:rPr>
          <w:rFonts w:ascii="Arial" w:hAnsi="Arial" w:cs="Arial"/>
          <w:bCs/>
          <w:i/>
        </w:rPr>
        <w:t>Umeå</w:t>
      </w:r>
      <w:r w:rsidR="00EB18DE">
        <w:rPr>
          <w:rFonts w:ascii="Arial" w:hAnsi="Arial" w:cs="Arial"/>
          <w:bCs/>
          <w:i/>
        </w:rPr>
        <w:t>.</w:t>
      </w:r>
      <w:r w:rsidRPr="00B401FF">
        <w:rPr>
          <w:rFonts w:ascii="Arial" w:hAnsi="Arial" w:cs="Arial"/>
          <w:bCs/>
          <w:i/>
        </w:rPr>
        <w:t xml:space="preserve"> </w:t>
      </w:r>
      <w:r w:rsidR="00273783">
        <w:rPr>
          <w:rFonts w:ascii="Arial" w:hAnsi="Arial" w:cs="Arial"/>
          <w:bCs/>
          <w:i/>
        </w:rPr>
        <w:t>Mässan</w:t>
      </w:r>
      <w:r w:rsidRPr="00B401FF">
        <w:rPr>
          <w:rFonts w:ascii="Arial" w:hAnsi="Arial" w:cs="Arial"/>
          <w:bCs/>
          <w:i/>
        </w:rPr>
        <w:t xml:space="preserve"> bjuder på provsmakningar, föreläsningar samt mingel för besökar</w:t>
      </w:r>
      <w:r w:rsidR="00273783">
        <w:rPr>
          <w:rFonts w:ascii="Arial" w:hAnsi="Arial" w:cs="Arial"/>
          <w:bCs/>
          <w:i/>
        </w:rPr>
        <w:t>na</w:t>
      </w:r>
      <w:r w:rsidRPr="00B401FF">
        <w:rPr>
          <w:rFonts w:ascii="Arial" w:hAnsi="Arial" w:cs="Arial"/>
          <w:bCs/>
          <w:i/>
        </w:rPr>
        <w:t xml:space="preserve"> och möjligheten att skapa eller öka sina nätverk. På mässan hittar man </w:t>
      </w:r>
      <w:r w:rsidR="00273783">
        <w:rPr>
          <w:rFonts w:ascii="Arial" w:hAnsi="Arial" w:cs="Arial"/>
          <w:bCs/>
          <w:i/>
        </w:rPr>
        <w:t xml:space="preserve">bland annat </w:t>
      </w:r>
      <w:r w:rsidRPr="00B401FF">
        <w:rPr>
          <w:rFonts w:ascii="Arial" w:hAnsi="Arial" w:cs="Arial"/>
          <w:bCs/>
          <w:i/>
        </w:rPr>
        <w:t>mikrobryggerier</w:t>
      </w:r>
      <w:r w:rsidR="00CA54ED">
        <w:rPr>
          <w:rFonts w:ascii="Arial" w:hAnsi="Arial" w:cs="Arial"/>
          <w:bCs/>
          <w:i/>
        </w:rPr>
        <w:t>, större bryggerier</w:t>
      </w:r>
      <w:r w:rsidRPr="00B401FF">
        <w:rPr>
          <w:rFonts w:ascii="Arial" w:hAnsi="Arial" w:cs="Arial"/>
          <w:bCs/>
          <w:i/>
        </w:rPr>
        <w:t xml:space="preserve">, </w:t>
      </w:r>
      <w:r w:rsidR="00CA54ED">
        <w:rPr>
          <w:rFonts w:ascii="Arial" w:hAnsi="Arial" w:cs="Arial"/>
          <w:bCs/>
          <w:i/>
        </w:rPr>
        <w:t>dryckes</w:t>
      </w:r>
      <w:r w:rsidRPr="00B401FF">
        <w:rPr>
          <w:rFonts w:ascii="Arial" w:hAnsi="Arial" w:cs="Arial"/>
          <w:bCs/>
          <w:i/>
        </w:rPr>
        <w:t xml:space="preserve">importörer, bryggmästare och delikatessföretag. </w:t>
      </w:r>
    </w:p>
    <w:sectPr w:rsidR="00AC3C13" w:rsidRPr="00071761" w:rsidSect="0060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48"/>
    <w:rsid w:val="00020AF7"/>
    <w:rsid w:val="00037723"/>
    <w:rsid w:val="00064826"/>
    <w:rsid w:val="00071761"/>
    <w:rsid w:val="000B1E1B"/>
    <w:rsid w:val="000D22F1"/>
    <w:rsid w:val="000E3C61"/>
    <w:rsid w:val="000E4162"/>
    <w:rsid w:val="00100DDC"/>
    <w:rsid w:val="001159E8"/>
    <w:rsid w:val="00140D23"/>
    <w:rsid w:val="001724C8"/>
    <w:rsid w:val="001776E2"/>
    <w:rsid w:val="001B47C8"/>
    <w:rsid w:val="001B5891"/>
    <w:rsid w:val="00221A3E"/>
    <w:rsid w:val="00256A9C"/>
    <w:rsid w:val="002640B2"/>
    <w:rsid w:val="00273783"/>
    <w:rsid w:val="00275384"/>
    <w:rsid w:val="0027760D"/>
    <w:rsid w:val="0028005C"/>
    <w:rsid w:val="00280539"/>
    <w:rsid w:val="002A26F9"/>
    <w:rsid w:val="002B3E02"/>
    <w:rsid w:val="002D4505"/>
    <w:rsid w:val="00313700"/>
    <w:rsid w:val="0033252C"/>
    <w:rsid w:val="00361EDB"/>
    <w:rsid w:val="00371B75"/>
    <w:rsid w:val="0038210E"/>
    <w:rsid w:val="003848E1"/>
    <w:rsid w:val="003A2D6A"/>
    <w:rsid w:val="003E32D7"/>
    <w:rsid w:val="00412738"/>
    <w:rsid w:val="0043496D"/>
    <w:rsid w:val="00451CCC"/>
    <w:rsid w:val="00460D4D"/>
    <w:rsid w:val="004655EE"/>
    <w:rsid w:val="00473966"/>
    <w:rsid w:val="00482C5B"/>
    <w:rsid w:val="004C5339"/>
    <w:rsid w:val="00517E11"/>
    <w:rsid w:val="00522879"/>
    <w:rsid w:val="00560C40"/>
    <w:rsid w:val="0058132D"/>
    <w:rsid w:val="005840B9"/>
    <w:rsid w:val="00590893"/>
    <w:rsid w:val="005A1C05"/>
    <w:rsid w:val="005A70E4"/>
    <w:rsid w:val="005A765E"/>
    <w:rsid w:val="005B2956"/>
    <w:rsid w:val="005C4123"/>
    <w:rsid w:val="006002BF"/>
    <w:rsid w:val="00664CF4"/>
    <w:rsid w:val="00687A6A"/>
    <w:rsid w:val="006A287D"/>
    <w:rsid w:val="006D7243"/>
    <w:rsid w:val="006E305A"/>
    <w:rsid w:val="006F0A53"/>
    <w:rsid w:val="0070477D"/>
    <w:rsid w:val="00714F4A"/>
    <w:rsid w:val="007344D4"/>
    <w:rsid w:val="007356BF"/>
    <w:rsid w:val="007A59B0"/>
    <w:rsid w:val="007C145F"/>
    <w:rsid w:val="007D2324"/>
    <w:rsid w:val="007E23A0"/>
    <w:rsid w:val="007F5A05"/>
    <w:rsid w:val="00815182"/>
    <w:rsid w:val="008254C9"/>
    <w:rsid w:val="008322FD"/>
    <w:rsid w:val="0083390F"/>
    <w:rsid w:val="008370A2"/>
    <w:rsid w:val="00847C89"/>
    <w:rsid w:val="00854511"/>
    <w:rsid w:val="00856862"/>
    <w:rsid w:val="008701AB"/>
    <w:rsid w:val="00870502"/>
    <w:rsid w:val="0088121C"/>
    <w:rsid w:val="008B6694"/>
    <w:rsid w:val="008D463E"/>
    <w:rsid w:val="008F23FE"/>
    <w:rsid w:val="008F25FE"/>
    <w:rsid w:val="00936099"/>
    <w:rsid w:val="00946E57"/>
    <w:rsid w:val="00970CB4"/>
    <w:rsid w:val="00980CA9"/>
    <w:rsid w:val="00981EA6"/>
    <w:rsid w:val="00996EC9"/>
    <w:rsid w:val="009A5971"/>
    <w:rsid w:val="009C3C2B"/>
    <w:rsid w:val="009C4981"/>
    <w:rsid w:val="009F1B2B"/>
    <w:rsid w:val="009F1EA1"/>
    <w:rsid w:val="009F3E5C"/>
    <w:rsid w:val="009F4BAE"/>
    <w:rsid w:val="00A1432E"/>
    <w:rsid w:val="00A1775B"/>
    <w:rsid w:val="00A602FE"/>
    <w:rsid w:val="00A65061"/>
    <w:rsid w:val="00A91B71"/>
    <w:rsid w:val="00A927DD"/>
    <w:rsid w:val="00AA2608"/>
    <w:rsid w:val="00AA39F1"/>
    <w:rsid w:val="00AB7DB2"/>
    <w:rsid w:val="00AC3C13"/>
    <w:rsid w:val="00AD6B00"/>
    <w:rsid w:val="00B3167D"/>
    <w:rsid w:val="00B401FF"/>
    <w:rsid w:val="00B43E97"/>
    <w:rsid w:val="00B7658C"/>
    <w:rsid w:val="00B767D1"/>
    <w:rsid w:val="00BB1965"/>
    <w:rsid w:val="00BB76C9"/>
    <w:rsid w:val="00BC38F2"/>
    <w:rsid w:val="00BC4805"/>
    <w:rsid w:val="00BD61E8"/>
    <w:rsid w:val="00BE04B8"/>
    <w:rsid w:val="00BF44B8"/>
    <w:rsid w:val="00BF4EE4"/>
    <w:rsid w:val="00C45C1F"/>
    <w:rsid w:val="00C51D43"/>
    <w:rsid w:val="00C562AA"/>
    <w:rsid w:val="00C620F4"/>
    <w:rsid w:val="00C642E9"/>
    <w:rsid w:val="00C9725E"/>
    <w:rsid w:val="00CA54ED"/>
    <w:rsid w:val="00CC4426"/>
    <w:rsid w:val="00CD0546"/>
    <w:rsid w:val="00D21B2E"/>
    <w:rsid w:val="00D248A4"/>
    <w:rsid w:val="00D26825"/>
    <w:rsid w:val="00D35B8B"/>
    <w:rsid w:val="00D404B1"/>
    <w:rsid w:val="00D45277"/>
    <w:rsid w:val="00D61003"/>
    <w:rsid w:val="00D6769B"/>
    <w:rsid w:val="00D86A00"/>
    <w:rsid w:val="00DA2F91"/>
    <w:rsid w:val="00DF0748"/>
    <w:rsid w:val="00E62366"/>
    <w:rsid w:val="00E72FCB"/>
    <w:rsid w:val="00E95CB0"/>
    <w:rsid w:val="00EB18DE"/>
    <w:rsid w:val="00EB4496"/>
    <w:rsid w:val="00F464E3"/>
    <w:rsid w:val="00F505C8"/>
    <w:rsid w:val="00FD4E35"/>
    <w:rsid w:val="00FE4A44"/>
    <w:rsid w:val="00FF6730"/>
    <w:rsid w:val="271C1412"/>
    <w:rsid w:val="32BBCD94"/>
    <w:rsid w:val="421DADF7"/>
    <w:rsid w:val="5119D165"/>
    <w:rsid w:val="54F2E9D0"/>
    <w:rsid w:val="71C1C201"/>
    <w:rsid w:val="724A0AED"/>
    <w:rsid w:val="73A5D549"/>
    <w:rsid w:val="75D28FF4"/>
    <w:rsid w:val="7AFBD381"/>
    <w:rsid w:val="7E537355"/>
    <w:rsid w:val="7E8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8AAA"/>
  <w14:defaultImageDpi w14:val="32767"/>
  <w15:chartTrackingRefBased/>
  <w15:docId w15:val="{98206937-DA2C-41EC-B556-FA70B34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1CCC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14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6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43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480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658C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658C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432E"/>
    <w:rPr>
      <w:rFonts w:asciiTheme="majorHAnsi" w:eastAsiaTheme="majorEastAsia" w:hAnsiTheme="majorHAnsi" w:cstheme="majorBidi"/>
      <w:color w:val="2E74B5" w:themeColor="accent1" w:themeShade="BF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143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6694"/>
    <w:rPr>
      <w:rFonts w:asciiTheme="majorHAnsi" w:eastAsiaTheme="majorEastAsia" w:hAnsiTheme="majorHAnsi" w:cstheme="majorBidi"/>
      <w:color w:val="1F4D78" w:themeColor="accent1" w:themeShade="7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wikstrom@nolia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a56e0-31f2-45ef-ae20-7f7051b81ae5">
      <UserInfo>
        <DisplayName>Susanne Wikström</DisplayName>
        <AccountId>34</AccountId>
        <AccountType/>
      </UserInfo>
      <UserInfo>
        <DisplayName>Jonas Dahlberg</DisplayName>
        <AccountId>48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95668D47B9479B34C51D273C61DE" ma:contentTypeVersion="8" ma:contentTypeDescription="Skapa ett nytt dokument." ma:contentTypeScope="" ma:versionID="cb6ec1fb46b46992df555ecfd9eb04e4">
  <xsd:schema xmlns:xsd="http://www.w3.org/2001/XMLSchema" xmlns:xs="http://www.w3.org/2001/XMLSchema" xmlns:p="http://schemas.microsoft.com/office/2006/metadata/properties" xmlns:ns2="2e4a56e0-31f2-45ef-ae20-7f7051b81ae5" xmlns:ns3="ff0cb915-f341-49e0-8641-c54e07a042ef" targetNamespace="http://schemas.microsoft.com/office/2006/metadata/properties" ma:root="true" ma:fieldsID="c4657e95e8914094326372d603327b01" ns2:_="" ns3:_="">
    <xsd:import namespace="2e4a56e0-31f2-45ef-ae20-7f7051b81ae5"/>
    <xsd:import namespace="ff0cb915-f341-49e0-8641-c54e07a04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56e0-31f2-45ef-ae20-7f7051b8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b915-f341-49e0-8641-c54e07a04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5D66-8671-4672-98AE-136A5BE7A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2D85B-D7F6-4C80-AF77-DFB096463761}">
  <ds:schemaRefs>
    <ds:schemaRef ds:uri="http://schemas.microsoft.com/office/2006/metadata/properties"/>
    <ds:schemaRef ds:uri="http://schemas.microsoft.com/office/infopath/2007/PartnerControls"/>
    <ds:schemaRef ds:uri="2e4a56e0-31f2-45ef-ae20-7f7051b81ae5"/>
  </ds:schemaRefs>
</ds:datastoreItem>
</file>

<file path=customXml/itemProps3.xml><?xml version="1.0" encoding="utf-8"?>
<ds:datastoreItem xmlns:ds="http://schemas.openxmlformats.org/officeDocument/2006/customXml" ds:itemID="{8897ED56-7245-464F-B110-CE0B3091E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56e0-31f2-45ef-ae20-7f7051b81ae5"/>
    <ds:schemaRef ds:uri="ff0cb915-f341-49e0-8641-c54e07a04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2</cp:revision>
  <cp:lastPrinted>2018-10-21T13:28:00Z</cp:lastPrinted>
  <dcterms:created xsi:type="dcterms:W3CDTF">2020-09-17T08:17:00Z</dcterms:created>
  <dcterms:modified xsi:type="dcterms:W3CDTF">2020-09-17T08:17:00Z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0x0101002C8995668D47B9479B34C51D273C61DE</vt:lpwstr>
  </property>
  <property fmtid="{D5CDD505-2E9C-101B-9397-08002B2CF9AE}" pid="3" name="AuthorIds_UIVersion_1024">
    <vt:lpwstr>31</vt:lpwstr>
  </property>
</Properties>
</file>