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7A3B4" w14:textId="10BBA68C" w:rsidR="003D45BF" w:rsidRPr="003D45BF" w:rsidRDefault="00826DA3" w:rsidP="00C563E3">
      <w:pPr>
        <w:pStyle w:val="Heading1"/>
      </w:pPr>
      <w:r w:rsidRPr="003D45BF">
        <w:t>OnRobot Launches</w:t>
      </w:r>
      <w:r w:rsidR="007024F1" w:rsidRPr="003D45BF">
        <w:t xml:space="preserve"> VGC10 Compact, </w:t>
      </w:r>
      <w:r w:rsidR="003D45BF" w:rsidRPr="003D45BF">
        <w:t xml:space="preserve">a </w:t>
      </w:r>
      <w:r w:rsidR="007024F1" w:rsidRPr="003D45BF">
        <w:t>Highly Customizable Electric Vacuum Gripper</w:t>
      </w:r>
    </w:p>
    <w:p w14:paraId="7938029C" w14:textId="7FA2A3A1" w:rsidR="00826DA3" w:rsidRPr="003D45BF" w:rsidRDefault="003D45BF" w:rsidP="00826DA3">
      <w:pPr>
        <w:pStyle w:val="Heading1"/>
        <w:rPr>
          <w:sz w:val="28"/>
          <w:szCs w:val="28"/>
        </w:rPr>
      </w:pPr>
      <w:r w:rsidRPr="003D45BF">
        <w:rPr>
          <w:sz w:val="28"/>
          <w:szCs w:val="28"/>
        </w:rPr>
        <w:t>The new gripper is i</w:t>
      </w:r>
      <w:r w:rsidR="007024F1" w:rsidRPr="003D45BF">
        <w:rPr>
          <w:sz w:val="28"/>
          <w:szCs w:val="28"/>
        </w:rPr>
        <w:t xml:space="preserve">deal for </w:t>
      </w:r>
      <w:r w:rsidRPr="003D45BF">
        <w:rPr>
          <w:sz w:val="28"/>
          <w:szCs w:val="28"/>
        </w:rPr>
        <w:t>s</w:t>
      </w:r>
      <w:r w:rsidR="007024F1" w:rsidRPr="003D45BF">
        <w:rPr>
          <w:sz w:val="28"/>
          <w:szCs w:val="28"/>
        </w:rPr>
        <w:t xml:space="preserve">mall </w:t>
      </w:r>
      <w:r w:rsidRPr="003D45BF">
        <w:rPr>
          <w:sz w:val="28"/>
          <w:szCs w:val="28"/>
        </w:rPr>
        <w:t>s</w:t>
      </w:r>
      <w:r w:rsidR="007024F1" w:rsidRPr="003D45BF">
        <w:rPr>
          <w:sz w:val="28"/>
          <w:szCs w:val="28"/>
        </w:rPr>
        <w:t xml:space="preserve">paces but </w:t>
      </w:r>
      <w:r w:rsidRPr="003D45BF">
        <w:rPr>
          <w:sz w:val="28"/>
          <w:szCs w:val="28"/>
        </w:rPr>
        <w:t>p</w:t>
      </w:r>
      <w:r w:rsidR="007024F1" w:rsidRPr="003D45BF">
        <w:rPr>
          <w:sz w:val="28"/>
          <w:szCs w:val="28"/>
        </w:rPr>
        <w:t xml:space="preserve">owerful and </w:t>
      </w:r>
      <w:r w:rsidRPr="003D45BF">
        <w:rPr>
          <w:sz w:val="28"/>
          <w:szCs w:val="28"/>
        </w:rPr>
        <w:t>f</w:t>
      </w:r>
      <w:r w:rsidR="007024F1" w:rsidRPr="003D45BF">
        <w:rPr>
          <w:sz w:val="28"/>
          <w:szCs w:val="28"/>
        </w:rPr>
        <w:t xml:space="preserve">lexible </w:t>
      </w:r>
      <w:r w:rsidRPr="003D45BF">
        <w:rPr>
          <w:sz w:val="28"/>
          <w:szCs w:val="28"/>
        </w:rPr>
        <w:t>e</w:t>
      </w:r>
      <w:r w:rsidR="007024F1" w:rsidRPr="003D45BF">
        <w:rPr>
          <w:sz w:val="28"/>
          <w:szCs w:val="28"/>
        </w:rPr>
        <w:t xml:space="preserve">nough for </w:t>
      </w:r>
      <w:r w:rsidRPr="003D45BF">
        <w:rPr>
          <w:sz w:val="28"/>
          <w:szCs w:val="28"/>
        </w:rPr>
        <w:t>n</w:t>
      </w:r>
      <w:r w:rsidR="007024F1" w:rsidRPr="003D45BF">
        <w:rPr>
          <w:sz w:val="28"/>
          <w:szCs w:val="28"/>
        </w:rPr>
        <w:t xml:space="preserve">early </w:t>
      </w:r>
      <w:r w:rsidRPr="003D45BF">
        <w:rPr>
          <w:sz w:val="28"/>
          <w:szCs w:val="28"/>
        </w:rPr>
        <w:t>a</w:t>
      </w:r>
      <w:r w:rsidR="007024F1" w:rsidRPr="003D45BF">
        <w:rPr>
          <w:sz w:val="28"/>
          <w:szCs w:val="28"/>
        </w:rPr>
        <w:t xml:space="preserve">ny </w:t>
      </w:r>
      <w:r w:rsidRPr="003D45BF">
        <w:rPr>
          <w:sz w:val="28"/>
          <w:szCs w:val="28"/>
        </w:rPr>
        <w:t>a</w:t>
      </w:r>
      <w:r w:rsidR="007024F1" w:rsidRPr="003D45BF">
        <w:rPr>
          <w:sz w:val="28"/>
          <w:szCs w:val="28"/>
        </w:rPr>
        <w:t>pplication</w:t>
      </w:r>
    </w:p>
    <w:p w14:paraId="66CB2EA0" w14:textId="7BD8EB6F" w:rsidR="0017744A" w:rsidRDefault="007B7F95" w:rsidP="007B2F03">
      <w:pPr>
        <w:jc w:val="both"/>
      </w:pPr>
      <w:r>
        <w:br/>
      </w:r>
      <w:r w:rsidR="003D45BF" w:rsidRPr="003D45BF">
        <w:rPr>
          <w:i/>
          <w:iCs/>
        </w:rPr>
        <w:t>Odense, Denmark, December 18, 2019:</w:t>
      </w:r>
      <w:r w:rsidR="003D45BF">
        <w:t xml:space="preserve"> </w:t>
      </w:r>
      <w:hyperlink r:id="rId10" w:history="1">
        <w:r w:rsidR="00826DA3" w:rsidRPr="00622984">
          <w:rPr>
            <w:rStyle w:val="Hyperlink"/>
          </w:rPr>
          <w:t>OnRobot</w:t>
        </w:r>
      </w:hyperlink>
      <w:r w:rsidR="00826DA3">
        <w:t xml:space="preserve">, a global leader in robotic end-of-arm tooling, </w:t>
      </w:r>
      <w:r w:rsidR="007024F1">
        <w:t xml:space="preserve">announces the </w:t>
      </w:r>
      <w:hyperlink r:id="rId11" w:history="1">
        <w:r w:rsidR="007024F1" w:rsidRPr="00074F51">
          <w:rPr>
            <w:rStyle w:val="Hyperlink"/>
          </w:rPr>
          <w:t>VGC10</w:t>
        </w:r>
      </w:hyperlink>
      <w:r w:rsidR="007024F1">
        <w:t xml:space="preserve"> compact electric vacuum gripper that addresses customer demand for a small</w:t>
      </w:r>
      <w:r w:rsidR="0017744A">
        <w:t xml:space="preserve"> but powerful and highly configurable gripper for nearly any application. Based on the design of the award-winning OnRobot VG10 electric vacuum gripper, the compact VGC10 is smaller and lighter than </w:t>
      </w:r>
      <w:r w:rsidR="00F271A6">
        <w:t>its larger cousin</w:t>
      </w:r>
      <w:r w:rsidR="0017744A">
        <w:t xml:space="preserve">, so is ideal for constrained environments and smaller robot </w:t>
      </w:r>
      <w:proofErr w:type="gramStart"/>
      <w:r w:rsidR="0017744A">
        <w:t>arms, but</w:t>
      </w:r>
      <w:proofErr w:type="gramEnd"/>
      <w:r w:rsidR="0017744A">
        <w:t xml:space="preserve"> offers the same impressive payload of 15</w:t>
      </w:r>
      <w:r w:rsidR="00A333A2">
        <w:t xml:space="preserve"> </w:t>
      </w:r>
      <w:r w:rsidR="0017744A">
        <w:t xml:space="preserve">kg (35 </w:t>
      </w:r>
      <w:proofErr w:type="spellStart"/>
      <w:r w:rsidR="0017744A">
        <w:t>lb</w:t>
      </w:r>
      <w:proofErr w:type="spellEnd"/>
      <w:r w:rsidR="0017744A">
        <w:t xml:space="preserve">). </w:t>
      </w:r>
      <w:r w:rsidR="00E84022">
        <w:t xml:space="preserve">The VGC10 </w:t>
      </w:r>
      <w:r w:rsidR="00622984">
        <w:t>provides</w:t>
      </w:r>
      <w:r w:rsidR="00E84022">
        <w:t xml:space="preserve"> fast out-of-the-box deployment but </w:t>
      </w:r>
      <w:r w:rsidR="006035E4">
        <w:t>also offers unlimited customization,</w:t>
      </w:r>
      <w:r w:rsidR="00E84022" w:rsidRPr="00E84022">
        <w:t xml:space="preserve"> </w:t>
      </w:r>
      <w:r w:rsidR="00E84022" w:rsidRPr="008E270E">
        <w:t xml:space="preserve">with </w:t>
      </w:r>
      <w:r w:rsidR="00E84022">
        <w:t xml:space="preserve">easily </w:t>
      </w:r>
      <w:r w:rsidR="00E84022" w:rsidRPr="008E270E">
        <w:t xml:space="preserve">changeable suction cup options </w:t>
      </w:r>
      <w:r w:rsidR="006035E4">
        <w:t xml:space="preserve">and the ability to add or replace arms to fit highly specific application needs. With this configurability, the VGC10 can grip and move a wide array of </w:t>
      </w:r>
      <w:r w:rsidR="002E12F8" w:rsidRPr="002E12F8">
        <w:t xml:space="preserve">small, </w:t>
      </w:r>
      <w:r w:rsidR="006035E4">
        <w:t>multi-dimensional</w:t>
      </w:r>
      <w:r w:rsidR="002E12F8" w:rsidRPr="002E12F8">
        <w:t xml:space="preserve">, and heavy objects even with a </w:t>
      </w:r>
      <w:r w:rsidR="00622984">
        <w:t xml:space="preserve">lighter payload </w:t>
      </w:r>
      <w:r w:rsidR="002E12F8" w:rsidRPr="002E12F8">
        <w:t>robot arm</w:t>
      </w:r>
      <w:r w:rsidR="002E12F8">
        <w:t>.</w:t>
      </w:r>
    </w:p>
    <w:p w14:paraId="57D13048" w14:textId="20A1E430" w:rsidR="002E12F8" w:rsidRDefault="002E12F8" w:rsidP="007B2F03">
      <w:pPr>
        <w:jc w:val="both"/>
      </w:pPr>
      <w:r w:rsidRPr="002E12F8">
        <w:t xml:space="preserve">The VGC10 features two independently controlled air channels that allow it to act as a dual gripper with pick-up and release in the same action, further increasing efficiency and reducing cycle time. </w:t>
      </w:r>
      <w:r w:rsidR="006035E4">
        <w:t xml:space="preserve">The gripper can also be used with a single air channel for higher gripping performance. </w:t>
      </w:r>
      <w:r w:rsidRPr="002E12F8">
        <w:t>With no compressor or air supply needed</w:t>
      </w:r>
      <w:r>
        <w:t>—eliminating the cost, noise, space, and maintenance of producing compressed air—</w:t>
      </w:r>
      <w:r w:rsidRPr="002E12F8">
        <w:t xml:space="preserve">this compact electrical gripper is easy to </w:t>
      </w:r>
      <w:r w:rsidR="009F08D1">
        <w:t>implement and move</w:t>
      </w:r>
      <w:r w:rsidR="00A333A2">
        <w:t xml:space="preserve">. </w:t>
      </w:r>
      <w:r w:rsidR="009F08D1">
        <w:t>Fully</w:t>
      </w:r>
      <w:r w:rsidR="00A333A2">
        <w:t xml:space="preserve"> integrat</w:t>
      </w:r>
      <w:r w:rsidR="009F08D1">
        <w:t>ed software</w:t>
      </w:r>
      <w:r w:rsidR="00A333A2">
        <w:t xml:space="preserve"> </w:t>
      </w:r>
      <w:r w:rsidR="00622984">
        <w:t xml:space="preserve">through </w:t>
      </w:r>
      <w:proofErr w:type="spellStart"/>
      <w:r w:rsidR="00622984">
        <w:t>OnRobot’s</w:t>
      </w:r>
      <w:proofErr w:type="spellEnd"/>
      <w:r w:rsidR="00622984">
        <w:t xml:space="preserve"> new </w:t>
      </w:r>
      <w:hyperlink r:id="rId12" w:history="1">
        <w:r w:rsidR="00622984" w:rsidRPr="002D3FA0">
          <w:rPr>
            <w:rStyle w:val="Hyperlink"/>
          </w:rPr>
          <w:t>One System Solution</w:t>
        </w:r>
      </w:hyperlink>
      <w:r w:rsidR="00622984">
        <w:t xml:space="preserve"> platform </w:t>
      </w:r>
      <w:r w:rsidR="009F08D1">
        <w:t>makes</w:t>
      </w:r>
      <w:r w:rsidRPr="002E12F8">
        <w:t xml:space="preserve"> it quick to </w:t>
      </w:r>
      <w:r w:rsidR="00A333A2">
        <w:t xml:space="preserve">deploy and </w:t>
      </w:r>
      <w:r w:rsidRPr="002E12F8">
        <w:t xml:space="preserve">redeploy </w:t>
      </w:r>
      <w:r w:rsidR="00A333A2">
        <w:t xml:space="preserve">on any major collaborative or light industrial robot arm </w:t>
      </w:r>
      <w:r w:rsidRPr="002E12F8">
        <w:t>for greater production flexibility.</w:t>
      </w:r>
    </w:p>
    <w:p w14:paraId="1A7B5643" w14:textId="2F8C3AFC" w:rsidR="00826DA3" w:rsidRDefault="002E12F8" w:rsidP="007B2F03">
      <w:pPr>
        <w:jc w:val="both"/>
      </w:pPr>
      <w:r>
        <w:t xml:space="preserve">“We heard from customers that they loved the features of the VC10 gripper but sometimes needed a more configurable, compact version, so we delivered,” said </w:t>
      </w:r>
      <w:r w:rsidR="002D3FA0">
        <w:t>Enrico Krog Iversen, CEO of OnRobot</w:t>
      </w:r>
      <w:r>
        <w:t>.</w:t>
      </w:r>
      <w:r w:rsidRPr="002E12F8">
        <w:t xml:space="preserve"> </w:t>
      </w:r>
      <w:r>
        <w:t xml:space="preserve">“The VGC10 is another great example of </w:t>
      </w:r>
      <w:proofErr w:type="spellStart"/>
      <w:r>
        <w:t>OnRobot’s</w:t>
      </w:r>
      <w:proofErr w:type="spellEnd"/>
      <w:r>
        <w:t xml:space="preserve"> mission to be the one-stop-shop for innovative, collaborative end-of-arm tooling that lets</w:t>
      </w:r>
      <w:r w:rsidRPr="002E12F8">
        <w:t xml:space="preserve"> manufacturers focus on their application rather than the complexities of the robot</w:t>
      </w:r>
      <w:r>
        <w:t>.”</w:t>
      </w:r>
    </w:p>
    <w:p w14:paraId="02B0E77F" w14:textId="3E243F93" w:rsidR="00826DA3" w:rsidRPr="00826DA3" w:rsidRDefault="00F56F84" w:rsidP="007B2F03">
      <w:pPr>
        <w:jc w:val="both"/>
        <w:rPr>
          <w:b/>
          <w:bCs/>
        </w:rPr>
      </w:pPr>
      <w:r>
        <w:rPr>
          <w:b/>
          <w:bCs/>
        </w:rPr>
        <w:br/>
      </w:r>
      <w:r w:rsidR="00A333A2">
        <w:rPr>
          <w:b/>
          <w:bCs/>
        </w:rPr>
        <w:t>VGC10</w:t>
      </w:r>
      <w:r w:rsidR="00826DA3" w:rsidRPr="00826DA3">
        <w:rPr>
          <w:b/>
          <w:bCs/>
        </w:rPr>
        <w:t xml:space="preserve"> </w:t>
      </w:r>
      <w:r w:rsidR="00A333A2">
        <w:rPr>
          <w:b/>
          <w:bCs/>
        </w:rPr>
        <w:t>F</w:t>
      </w:r>
      <w:r w:rsidR="00826DA3" w:rsidRPr="00826DA3">
        <w:rPr>
          <w:b/>
          <w:bCs/>
        </w:rPr>
        <w:t>eatures</w:t>
      </w:r>
    </w:p>
    <w:p w14:paraId="497784F5" w14:textId="77777777" w:rsidR="00A333A2" w:rsidRDefault="00A333A2" w:rsidP="007B2F03">
      <w:pPr>
        <w:pStyle w:val="ListParagraph"/>
        <w:numPr>
          <w:ilvl w:val="0"/>
          <w:numId w:val="2"/>
        </w:numPr>
        <w:jc w:val="both"/>
      </w:pPr>
      <w:r>
        <w:t>Compact, lightweight, and powerful</w:t>
      </w:r>
    </w:p>
    <w:p w14:paraId="13A1C958" w14:textId="1E27B0AF" w:rsidR="00A333A2" w:rsidRDefault="00A333A2" w:rsidP="007B2F03">
      <w:pPr>
        <w:pStyle w:val="ListParagraph"/>
        <w:numPr>
          <w:ilvl w:val="0"/>
          <w:numId w:val="2"/>
        </w:numPr>
        <w:jc w:val="both"/>
      </w:pPr>
      <w:r>
        <w:t>Replaceable, customizable arms</w:t>
      </w:r>
    </w:p>
    <w:p w14:paraId="369C8446" w14:textId="77777777" w:rsidR="00A333A2" w:rsidRDefault="00A333A2" w:rsidP="007B2F03">
      <w:pPr>
        <w:pStyle w:val="ListParagraph"/>
        <w:numPr>
          <w:ilvl w:val="0"/>
          <w:numId w:val="2"/>
        </w:numPr>
        <w:jc w:val="both"/>
      </w:pPr>
      <w:r>
        <w:t>Configurable suction cups</w:t>
      </w:r>
    </w:p>
    <w:p w14:paraId="6628068D" w14:textId="6A5B411E" w:rsidR="00A333A2" w:rsidRDefault="00A333A2" w:rsidP="007B2F03">
      <w:pPr>
        <w:pStyle w:val="ListParagraph"/>
        <w:numPr>
          <w:ilvl w:val="0"/>
          <w:numId w:val="2"/>
        </w:numPr>
        <w:jc w:val="both"/>
      </w:pPr>
      <w:r>
        <w:t xml:space="preserve">15 kg payload, weight .814 kg (1.79 </w:t>
      </w:r>
      <w:proofErr w:type="spellStart"/>
      <w:r>
        <w:t>lb</w:t>
      </w:r>
      <w:proofErr w:type="spellEnd"/>
      <w:r>
        <w:t>)</w:t>
      </w:r>
    </w:p>
    <w:p w14:paraId="49DE1488" w14:textId="136FF732" w:rsidR="003A4CC8" w:rsidRDefault="003A4CC8" w:rsidP="007B2F03">
      <w:pPr>
        <w:pStyle w:val="ListParagraph"/>
        <w:numPr>
          <w:ilvl w:val="0"/>
          <w:numId w:val="2"/>
        </w:numPr>
        <w:jc w:val="both"/>
      </w:pPr>
      <w:r>
        <w:t xml:space="preserve">100mm </w:t>
      </w:r>
      <w:r w:rsidR="006035E4">
        <w:t xml:space="preserve">x 100mm </w:t>
      </w:r>
      <w:r>
        <w:t xml:space="preserve">(under 4 ins) </w:t>
      </w:r>
      <w:r w:rsidR="006035E4">
        <w:t>footprint</w:t>
      </w:r>
    </w:p>
    <w:p w14:paraId="05E8EF51" w14:textId="06CE92C0" w:rsidR="00A333A2" w:rsidRDefault="00A333A2" w:rsidP="007B2F03">
      <w:pPr>
        <w:pStyle w:val="ListParagraph"/>
        <w:numPr>
          <w:ilvl w:val="0"/>
          <w:numId w:val="2"/>
        </w:numPr>
        <w:jc w:val="both"/>
      </w:pPr>
      <w:r>
        <w:t>2 independent air channels for dual gripping</w:t>
      </w:r>
    </w:p>
    <w:p w14:paraId="7C7FD386" w14:textId="77777777" w:rsidR="00A333A2" w:rsidRDefault="00A333A2" w:rsidP="007B2F03">
      <w:pPr>
        <w:pStyle w:val="ListParagraph"/>
        <w:numPr>
          <w:ilvl w:val="0"/>
          <w:numId w:val="2"/>
        </w:numPr>
        <w:jc w:val="both"/>
      </w:pPr>
      <w:r>
        <w:t>Built-in electric vacuum</w:t>
      </w:r>
    </w:p>
    <w:p w14:paraId="56A311FE" w14:textId="001C6838" w:rsidR="00A333A2" w:rsidRDefault="00A333A2" w:rsidP="007B2F03">
      <w:pPr>
        <w:pStyle w:val="ListParagraph"/>
        <w:numPr>
          <w:ilvl w:val="0"/>
          <w:numId w:val="2"/>
        </w:numPr>
        <w:jc w:val="both"/>
      </w:pPr>
      <w:r>
        <w:t>No external air supply needed</w:t>
      </w:r>
    </w:p>
    <w:p w14:paraId="16994AA9" w14:textId="09348080" w:rsidR="00A333A2" w:rsidRDefault="00A333A2" w:rsidP="007B2F03">
      <w:pPr>
        <w:pStyle w:val="ListParagraph"/>
        <w:numPr>
          <w:ilvl w:val="0"/>
          <w:numId w:val="2"/>
        </w:numPr>
        <w:jc w:val="both"/>
      </w:pPr>
      <w:r>
        <w:t>Integrated software</w:t>
      </w:r>
    </w:p>
    <w:p w14:paraId="3E326BA4" w14:textId="28635C09" w:rsidR="00A333A2" w:rsidRDefault="00A333A2" w:rsidP="007B2F03">
      <w:pPr>
        <w:pStyle w:val="ListParagraph"/>
        <w:numPr>
          <w:ilvl w:val="0"/>
          <w:numId w:val="2"/>
        </w:numPr>
        <w:jc w:val="both"/>
      </w:pPr>
      <w:r>
        <w:t>IP54 rated for harsh conditions</w:t>
      </w:r>
    </w:p>
    <w:p w14:paraId="599B80A9" w14:textId="4A0070E5" w:rsidR="00F56F84" w:rsidRPr="00F56F84" w:rsidRDefault="00F56F84" w:rsidP="00074F51">
      <w:pPr>
        <w:rPr>
          <w:rFonts w:cstheme="minorHAnsi"/>
        </w:rPr>
      </w:pPr>
      <w:r w:rsidRPr="00F56F84">
        <w:rPr>
          <w:rFonts w:cstheme="minorHAnsi"/>
          <w:b/>
          <w:bCs/>
        </w:rPr>
        <w:lastRenderedPageBreak/>
        <w:t>About OnRobot</w:t>
      </w:r>
      <w:r w:rsidRPr="00F56F84">
        <w:rPr>
          <w:rFonts w:cstheme="minorHAnsi"/>
        </w:rPr>
        <w:t> </w:t>
      </w:r>
      <w:r w:rsidRPr="00F56F84">
        <w:rPr>
          <w:rFonts w:cstheme="minorHAnsi"/>
        </w:rPr>
        <w:br/>
      </w:r>
      <w:r w:rsidRPr="00F56F84">
        <w:rPr>
          <w:rFonts w:cstheme="minorHAnsi"/>
          <w:lang w:bidi="en-GB"/>
        </w:rPr>
        <w:t xml:space="preserve">Established in 2015, the company merged with Perception Robotics and </w:t>
      </w:r>
      <w:proofErr w:type="spellStart"/>
      <w:r w:rsidRPr="00F56F84">
        <w:rPr>
          <w:rFonts w:cstheme="minorHAnsi"/>
          <w:lang w:bidi="en-GB"/>
        </w:rPr>
        <w:t>OptoForce</w:t>
      </w:r>
      <w:proofErr w:type="spellEnd"/>
      <w:r w:rsidRPr="00F56F84">
        <w:rPr>
          <w:rFonts w:cstheme="minorHAnsi"/>
          <w:lang w:bidi="en-GB"/>
        </w:rPr>
        <w:t xml:space="preserve"> in 2018, followed by an acquisition of Purple Robotics a few months later. In April 2019, OnRobot acquired the intellectual property of Blue Workforce, a Danish company making grippers and a vision system. Now, the OnRobot product range features a wide assortment of end-of-arm tooling, </w:t>
      </w:r>
      <w:proofErr w:type="gramStart"/>
      <w:r w:rsidRPr="00F56F84">
        <w:rPr>
          <w:rFonts w:cstheme="minorHAnsi"/>
          <w:lang w:bidi="en-GB"/>
        </w:rPr>
        <w:t>including:</w:t>
      </w:r>
      <w:proofErr w:type="gramEnd"/>
      <w:r w:rsidRPr="00F56F84">
        <w:rPr>
          <w:rFonts w:cstheme="minorHAnsi"/>
          <w:lang w:bidi="en-GB"/>
        </w:rPr>
        <w:t xml:space="preserve"> electric grippers, force/torque sensors, a vacuum gripper, the award-winning Gecko Gripper, and tool changers. This new combination of offerings from OnRobot makes it quicker and simpler to automate tasks such as packaging, quality control, materials handling, machine tending, packaging, assembly, and surface finishing. The company </w:t>
      </w:r>
      <w:r w:rsidRPr="00F56F84">
        <w:rPr>
          <w:rFonts w:cstheme="minorHAnsi"/>
        </w:rPr>
        <w:t>plans to grow through further acquisitions in the coming years</w:t>
      </w:r>
      <w:r w:rsidRPr="00F56F84">
        <w:rPr>
          <w:rFonts w:cstheme="minorHAnsi"/>
          <w:lang w:bidi="en-GB"/>
        </w:rPr>
        <w:t xml:space="preserve">. </w:t>
      </w:r>
      <w:r w:rsidRPr="00F56F84">
        <w:rPr>
          <w:rFonts w:cstheme="minorHAnsi"/>
        </w:rPr>
        <w:t xml:space="preserve">Headquartered in Odense, Denmark, OnRobot also has offices in Dallas, </w:t>
      </w:r>
      <w:proofErr w:type="spellStart"/>
      <w:r w:rsidRPr="00F56F84">
        <w:rPr>
          <w:rFonts w:cstheme="minorHAnsi"/>
        </w:rPr>
        <w:t>Soest</w:t>
      </w:r>
      <w:proofErr w:type="spellEnd"/>
      <w:r w:rsidRPr="00F56F84">
        <w:rPr>
          <w:rFonts w:cstheme="minorHAnsi"/>
        </w:rPr>
        <w:t xml:space="preserve"> (Germany), Barcelona, Warsaw, Shanghai, Tokyo, Seoul, Singapore and Budapest. For more information, visit </w:t>
      </w:r>
      <w:hyperlink r:id="rId13" w:history="1">
        <w:r w:rsidRPr="00F56F84">
          <w:rPr>
            <w:rStyle w:val="Hyperlink"/>
            <w:rFonts w:cstheme="minorHAnsi"/>
          </w:rPr>
          <w:t>www.onrobot.com</w:t>
        </w:r>
      </w:hyperlink>
      <w:r w:rsidRPr="00F56F84">
        <w:rPr>
          <w:rFonts w:cstheme="minorHAnsi"/>
        </w:rPr>
        <w:t>.</w:t>
      </w:r>
      <w:bookmarkStart w:id="0" w:name="_GoBack"/>
      <w:bookmarkEnd w:id="0"/>
    </w:p>
    <w:p w14:paraId="3DA3C643" w14:textId="6E87260F" w:rsidR="00F56F84" w:rsidRPr="00F56F84" w:rsidRDefault="00F56F84" w:rsidP="007B2F03">
      <w:pPr>
        <w:jc w:val="both"/>
        <w:rPr>
          <w:rFonts w:cstheme="minorHAnsi"/>
        </w:rPr>
      </w:pPr>
      <w:r w:rsidRPr="00F56F84">
        <w:rPr>
          <w:rFonts w:cstheme="minorHAnsi"/>
          <w:b/>
          <w:bCs/>
        </w:rPr>
        <w:t>Download:</w:t>
      </w:r>
      <w:r w:rsidRPr="00F56F84">
        <w:rPr>
          <w:rFonts w:cstheme="minorHAnsi"/>
          <w:b/>
          <w:bCs/>
        </w:rPr>
        <w:br/>
      </w:r>
      <w:r w:rsidRPr="00F56F84">
        <w:rPr>
          <w:rFonts w:cstheme="minorHAnsi"/>
        </w:rPr>
        <w:t xml:space="preserve">Find images and video </w:t>
      </w:r>
      <w:hyperlink r:id="rId14" w:history="1">
        <w:r w:rsidRPr="00F56F84">
          <w:rPr>
            <w:rStyle w:val="Hyperlink"/>
            <w:rFonts w:cstheme="minorHAnsi"/>
          </w:rPr>
          <w:t>here</w:t>
        </w:r>
      </w:hyperlink>
      <w:r w:rsidRPr="00F56F84">
        <w:rPr>
          <w:rFonts w:cstheme="minorHAnsi"/>
        </w:rPr>
        <w:t>.</w:t>
      </w:r>
    </w:p>
    <w:p w14:paraId="791EC607" w14:textId="77777777" w:rsidR="00826DA3" w:rsidRDefault="00826DA3" w:rsidP="007B2F03">
      <w:pPr>
        <w:jc w:val="both"/>
      </w:pPr>
    </w:p>
    <w:sectPr w:rsidR="00826DA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E172A" w14:textId="77777777" w:rsidR="003E2286" w:rsidRDefault="003E2286" w:rsidP="00074F51">
      <w:pPr>
        <w:spacing w:after="0" w:line="240" w:lineRule="auto"/>
      </w:pPr>
      <w:r>
        <w:separator/>
      </w:r>
    </w:p>
  </w:endnote>
  <w:endnote w:type="continuationSeparator" w:id="0">
    <w:p w14:paraId="2117F9FF" w14:textId="77777777" w:rsidR="003E2286" w:rsidRDefault="003E2286" w:rsidP="0007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8DC86" w14:textId="77777777" w:rsidR="003E2286" w:rsidRDefault="003E2286" w:rsidP="00074F51">
      <w:pPr>
        <w:spacing w:after="0" w:line="240" w:lineRule="auto"/>
      </w:pPr>
      <w:r>
        <w:separator/>
      </w:r>
    </w:p>
  </w:footnote>
  <w:footnote w:type="continuationSeparator" w:id="0">
    <w:p w14:paraId="117A7CDB" w14:textId="77777777" w:rsidR="003E2286" w:rsidRDefault="003E2286" w:rsidP="00074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8C0AC" w14:textId="555489D3" w:rsidR="00074F51" w:rsidRDefault="00074F51">
    <w:pPr>
      <w:pStyle w:val="Header"/>
    </w:pPr>
    <w:r>
      <w:rPr>
        <w:noProof/>
      </w:rPr>
      <w:drawing>
        <wp:inline distT="0" distB="0" distL="0" distR="0" wp14:anchorId="27385193" wp14:editId="579ECA4A">
          <wp:extent cx="1273060" cy="508000"/>
          <wp:effectExtent l="0" t="0" r="3810" b="635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nrobot_rgb.jpg"/>
                  <pic:cNvPicPr/>
                </pic:nvPicPr>
                <pic:blipFill>
                  <a:blip r:embed="rId1">
                    <a:extLst>
                      <a:ext uri="{28A0092B-C50C-407E-A947-70E740481C1C}">
                        <a14:useLocalDpi xmlns:a14="http://schemas.microsoft.com/office/drawing/2010/main" val="0"/>
                      </a:ext>
                    </a:extLst>
                  </a:blip>
                  <a:stretch>
                    <a:fillRect/>
                  </a:stretch>
                </pic:blipFill>
                <pic:spPr>
                  <a:xfrm>
                    <a:off x="0" y="0"/>
                    <a:ext cx="1276179" cy="509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73801"/>
    <w:multiLevelType w:val="hybridMultilevel"/>
    <w:tmpl w:val="CD50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232FA"/>
    <w:multiLevelType w:val="hybridMultilevel"/>
    <w:tmpl w:val="668EE182"/>
    <w:lvl w:ilvl="0" w:tplc="1D827DB8">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11B83"/>
    <w:multiLevelType w:val="hybridMultilevel"/>
    <w:tmpl w:val="7434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9C1"/>
    <w:rsid w:val="00025DAC"/>
    <w:rsid w:val="00074F51"/>
    <w:rsid w:val="000B0D24"/>
    <w:rsid w:val="000D49C1"/>
    <w:rsid w:val="000E60EE"/>
    <w:rsid w:val="001322E7"/>
    <w:rsid w:val="0017744A"/>
    <w:rsid w:val="002D3FA0"/>
    <w:rsid w:val="002E12F8"/>
    <w:rsid w:val="003A4CC8"/>
    <w:rsid w:val="003D45BF"/>
    <w:rsid w:val="003E2286"/>
    <w:rsid w:val="003F5976"/>
    <w:rsid w:val="00540E19"/>
    <w:rsid w:val="00542F12"/>
    <w:rsid w:val="006035E4"/>
    <w:rsid w:val="00622984"/>
    <w:rsid w:val="00701534"/>
    <w:rsid w:val="007024F1"/>
    <w:rsid w:val="007809D4"/>
    <w:rsid w:val="007B2F03"/>
    <w:rsid w:val="007B7F95"/>
    <w:rsid w:val="008125C8"/>
    <w:rsid w:val="00826DA3"/>
    <w:rsid w:val="008C2229"/>
    <w:rsid w:val="008E270E"/>
    <w:rsid w:val="009E10C8"/>
    <w:rsid w:val="009F08D1"/>
    <w:rsid w:val="00A333A2"/>
    <w:rsid w:val="00A52E9B"/>
    <w:rsid w:val="00AD2ACF"/>
    <w:rsid w:val="00C563E3"/>
    <w:rsid w:val="00E84022"/>
    <w:rsid w:val="00E978CC"/>
    <w:rsid w:val="00EE6034"/>
    <w:rsid w:val="00F24F54"/>
    <w:rsid w:val="00F271A6"/>
    <w:rsid w:val="00F56F84"/>
    <w:rsid w:val="00FF0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DA8B88"/>
  <w15:chartTrackingRefBased/>
  <w15:docId w15:val="{C711F0A0-9D66-4FA3-838F-49E66748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6DA3"/>
    <w:pPr>
      <w:keepNext/>
      <w:keepLines/>
      <w:spacing w:before="240" w:after="0"/>
      <w:jc w:val="center"/>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976"/>
    <w:pPr>
      <w:ind w:left="720"/>
      <w:contextualSpacing/>
    </w:pPr>
  </w:style>
  <w:style w:type="character" w:styleId="CommentReference">
    <w:name w:val="annotation reference"/>
    <w:basedOn w:val="DefaultParagraphFont"/>
    <w:uiPriority w:val="99"/>
    <w:semiHidden/>
    <w:unhideWhenUsed/>
    <w:rsid w:val="00FF070A"/>
    <w:rPr>
      <w:sz w:val="16"/>
      <w:szCs w:val="16"/>
    </w:rPr>
  </w:style>
  <w:style w:type="paragraph" w:styleId="CommentText">
    <w:name w:val="annotation text"/>
    <w:basedOn w:val="Normal"/>
    <w:link w:val="CommentTextChar"/>
    <w:uiPriority w:val="99"/>
    <w:semiHidden/>
    <w:unhideWhenUsed/>
    <w:rsid w:val="00FF070A"/>
    <w:pPr>
      <w:spacing w:line="240" w:lineRule="auto"/>
    </w:pPr>
    <w:rPr>
      <w:sz w:val="20"/>
      <w:szCs w:val="20"/>
    </w:rPr>
  </w:style>
  <w:style w:type="character" w:customStyle="1" w:styleId="CommentTextChar">
    <w:name w:val="Comment Text Char"/>
    <w:basedOn w:val="DefaultParagraphFont"/>
    <w:link w:val="CommentText"/>
    <w:uiPriority w:val="99"/>
    <w:semiHidden/>
    <w:rsid w:val="00FF070A"/>
    <w:rPr>
      <w:sz w:val="20"/>
      <w:szCs w:val="20"/>
    </w:rPr>
  </w:style>
  <w:style w:type="paragraph" w:styleId="CommentSubject">
    <w:name w:val="annotation subject"/>
    <w:basedOn w:val="CommentText"/>
    <w:next w:val="CommentText"/>
    <w:link w:val="CommentSubjectChar"/>
    <w:uiPriority w:val="99"/>
    <w:semiHidden/>
    <w:unhideWhenUsed/>
    <w:rsid w:val="00FF070A"/>
    <w:rPr>
      <w:b/>
      <w:bCs/>
    </w:rPr>
  </w:style>
  <w:style w:type="character" w:customStyle="1" w:styleId="CommentSubjectChar">
    <w:name w:val="Comment Subject Char"/>
    <w:basedOn w:val="CommentTextChar"/>
    <w:link w:val="CommentSubject"/>
    <w:uiPriority w:val="99"/>
    <w:semiHidden/>
    <w:rsid w:val="00FF070A"/>
    <w:rPr>
      <w:b/>
      <w:bCs/>
      <w:sz w:val="20"/>
      <w:szCs w:val="20"/>
    </w:rPr>
  </w:style>
  <w:style w:type="paragraph" w:styleId="BalloonText">
    <w:name w:val="Balloon Text"/>
    <w:basedOn w:val="Normal"/>
    <w:link w:val="BalloonTextChar"/>
    <w:uiPriority w:val="99"/>
    <w:semiHidden/>
    <w:unhideWhenUsed/>
    <w:rsid w:val="00FF0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70A"/>
    <w:rPr>
      <w:rFonts w:ascii="Segoe UI" w:hAnsi="Segoe UI" w:cs="Segoe UI"/>
      <w:sz w:val="18"/>
      <w:szCs w:val="18"/>
    </w:rPr>
  </w:style>
  <w:style w:type="character" w:customStyle="1" w:styleId="Heading1Char">
    <w:name w:val="Heading 1 Char"/>
    <w:basedOn w:val="DefaultParagraphFont"/>
    <w:link w:val="Heading1"/>
    <w:uiPriority w:val="9"/>
    <w:rsid w:val="00826DA3"/>
    <w:rPr>
      <w:rFonts w:asciiTheme="majorHAnsi" w:eastAsiaTheme="majorEastAsia" w:hAnsiTheme="majorHAnsi" w:cstheme="majorBidi"/>
      <w:b/>
      <w:sz w:val="32"/>
      <w:szCs w:val="32"/>
    </w:rPr>
  </w:style>
  <w:style w:type="character" w:styleId="Hyperlink">
    <w:name w:val="Hyperlink"/>
    <w:basedOn w:val="DefaultParagraphFont"/>
    <w:uiPriority w:val="99"/>
    <w:unhideWhenUsed/>
    <w:rsid w:val="00F56F84"/>
    <w:rPr>
      <w:color w:val="0563C1" w:themeColor="hyperlink"/>
      <w:u w:val="single"/>
    </w:rPr>
  </w:style>
  <w:style w:type="character" w:styleId="UnresolvedMention">
    <w:name w:val="Unresolved Mention"/>
    <w:basedOn w:val="DefaultParagraphFont"/>
    <w:uiPriority w:val="99"/>
    <w:semiHidden/>
    <w:unhideWhenUsed/>
    <w:rsid w:val="00622984"/>
    <w:rPr>
      <w:color w:val="605E5C"/>
      <w:shd w:val="clear" w:color="auto" w:fill="E1DFDD"/>
    </w:rPr>
  </w:style>
  <w:style w:type="paragraph" w:styleId="Revision">
    <w:name w:val="Revision"/>
    <w:hidden/>
    <w:uiPriority w:val="99"/>
    <w:semiHidden/>
    <w:rsid w:val="00074F51"/>
    <w:pPr>
      <w:spacing w:after="0" w:line="240" w:lineRule="auto"/>
    </w:pPr>
  </w:style>
  <w:style w:type="paragraph" w:styleId="Header">
    <w:name w:val="header"/>
    <w:basedOn w:val="Normal"/>
    <w:link w:val="HeaderChar"/>
    <w:uiPriority w:val="99"/>
    <w:unhideWhenUsed/>
    <w:rsid w:val="00074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F51"/>
  </w:style>
  <w:style w:type="paragraph" w:styleId="Footer">
    <w:name w:val="footer"/>
    <w:basedOn w:val="Normal"/>
    <w:link w:val="FooterChar"/>
    <w:uiPriority w:val="99"/>
    <w:unhideWhenUsed/>
    <w:rsid w:val="00074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042132">
      <w:bodyDiv w:val="1"/>
      <w:marLeft w:val="0"/>
      <w:marRight w:val="0"/>
      <w:marTop w:val="0"/>
      <w:marBottom w:val="0"/>
      <w:divBdr>
        <w:top w:val="none" w:sz="0" w:space="0" w:color="auto"/>
        <w:left w:val="none" w:sz="0" w:space="0" w:color="auto"/>
        <w:bottom w:val="none" w:sz="0" w:space="0" w:color="auto"/>
        <w:right w:val="none" w:sz="0" w:space="0" w:color="auto"/>
      </w:divBdr>
    </w:div>
    <w:div w:id="208826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nrobo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nrobot.com/en/onrobot-one-system-solu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robot.com/en/products/vgc10-electric-vacuum-grippe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onrobo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tl/t-7sRW7Zq52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9CB82E2468304B81158C6014877EF0" ma:contentTypeVersion="12" ma:contentTypeDescription="Create a new document." ma:contentTypeScope="" ma:versionID="51f80c3b105f2aa74f3833bc771f9b65">
  <xsd:schema xmlns:xsd="http://www.w3.org/2001/XMLSchema" xmlns:xs="http://www.w3.org/2001/XMLSchema" xmlns:p="http://schemas.microsoft.com/office/2006/metadata/properties" xmlns:ns2="3fdd9314-f791-49aa-ac09-2c15d073c1ad" xmlns:ns3="7f83f535-9bbe-4ee3-8eea-cfe83ee4a2a8" targetNamespace="http://schemas.microsoft.com/office/2006/metadata/properties" ma:root="true" ma:fieldsID="245a78edd108da8e78bcfa2ba23a0fbb" ns2:_="" ns3:_="">
    <xsd:import namespace="3fdd9314-f791-49aa-ac09-2c15d073c1ad"/>
    <xsd:import namespace="7f83f535-9bbe-4ee3-8eea-cfe83ee4a2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d9314-f791-49aa-ac09-2c15d073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3f535-9bbe-4ee3-8eea-cfe83ee4a2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6BC6E6-F1CD-4FCC-B920-313F3BF2EE80}">
  <ds:schemaRefs>
    <ds:schemaRef ds:uri="http://schemas.microsoft.com/sharepoint/v3/contenttype/forms"/>
  </ds:schemaRefs>
</ds:datastoreItem>
</file>

<file path=customXml/itemProps2.xml><?xml version="1.0" encoding="utf-8"?>
<ds:datastoreItem xmlns:ds="http://schemas.openxmlformats.org/officeDocument/2006/customXml" ds:itemID="{2B0D5C2F-9FC6-44F6-9263-D3221A5CE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d9314-f791-49aa-ac09-2c15d073c1ad"/>
    <ds:schemaRef ds:uri="7f83f535-9bbe-4ee3-8eea-cfe83ee4a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7EBC3-95D7-40F5-B105-B1456B5924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Coupe</dc:creator>
  <cp:keywords/>
  <dc:description/>
  <cp:lastModifiedBy>Nóra Bereczki</cp:lastModifiedBy>
  <cp:revision>4</cp:revision>
  <dcterms:created xsi:type="dcterms:W3CDTF">2019-12-09T08:14:00Z</dcterms:created>
  <dcterms:modified xsi:type="dcterms:W3CDTF">2019-12-09T08:49:00Z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0x0101001C9CB82E2468304B81158C6014877EF0</vt:lpwstr>
  </property>
</Properties>
</file>