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D2548" w14:textId="77777777" w:rsidR="0067272E" w:rsidRPr="00E35A14" w:rsidRDefault="00A46196" w:rsidP="00F61E1D">
      <w:pPr>
        <w:pStyle w:val="berschrift1"/>
        <w:rPr>
          <w:rFonts w:ascii="Segoe UI" w:hAnsi="Segoe UI" w:cs="Segoe UI"/>
        </w:rPr>
      </w:pPr>
      <w:r w:rsidRPr="00E35A14">
        <w:rPr>
          <w:rFonts w:ascii="Segoe UI" w:hAnsi="Segoe UI" w:cs="Segoe UI"/>
          <w:noProof/>
          <w:lang w:eastAsia="de-DE"/>
        </w:rPr>
        <w:drawing>
          <wp:anchor distT="0" distB="0" distL="114300" distR="114300" simplePos="0" relativeHeight="251658240" behindDoc="1" locked="0" layoutInCell="1" allowOverlap="1" wp14:anchorId="1FDD120F" wp14:editId="7F0A7A39">
            <wp:simplePos x="0" y="0"/>
            <wp:positionH relativeFrom="column">
              <wp:posOffset>3873500</wp:posOffset>
            </wp:positionH>
            <wp:positionV relativeFrom="paragraph">
              <wp:posOffset>0</wp:posOffset>
            </wp:positionV>
            <wp:extent cx="2379345" cy="600075"/>
            <wp:effectExtent l="0" t="0" r="1905" b="9525"/>
            <wp:wrapTight wrapText="bothSides">
              <wp:wrapPolygon edited="0">
                <wp:start x="18677" y="0"/>
                <wp:lineTo x="0" y="686"/>
                <wp:lineTo x="0" y="16457"/>
                <wp:lineTo x="1902" y="21257"/>
                <wp:lineTo x="12970" y="21257"/>
                <wp:lineTo x="13316" y="15086"/>
                <wp:lineTo x="11933" y="13029"/>
                <wp:lineTo x="21444" y="10286"/>
                <wp:lineTo x="21444" y="686"/>
                <wp:lineTo x="20061" y="0"/>
                <wp:lineTo x="18677"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79345" cy="600075"/>
                    </a:xfrm>
                    <a:prstGeom prst="rect">
                      <a:avLst/>
                    </a:prstGeom>
                  </pic:spPr>
                </pic:pic>
              </a:graphicData>
            </a:graphic>
            <wp14:sizeRelH relativeFrom="margin">
              <wp14:pctWidth>0</wp14:pctWidth>
            </wp14:sizeRelH>
            <wp14:sizeRelV relativeFrom="margin">
              <wp14:pctHeight>0</wp14:pctHeight>
            </wp14:sizeRelV>
          </wp:anchor>
        </w:drawing>
      </w:r>
    </w:p>
    <w:p w14:paraId="4BBC245B" w14:textId="77777777" w:rsidR="00DA6A73" w:rsidRPr="00E35A14" w:rsidRDefault="00DA6A73" w:rsidP="00DA6A73">
      <w:pPr>
        <w:rPr>
          <w:rFonts w:ascii="Segoe UI" w:hAnsi="Segoe UI" w:cs="Segoe UI"/>
        </w:rPr>
      </w:pPr>
    </w:p>
    <w:p w14:paraId="0BCB91CD" w14:textId="77777777" w:rsidR="00DA6A73" w:rsidRPr="00E35A14" w:rsidRDefault="00DA6A73" w:rsidP="00441DE7">
      <w:pPr>
        <w:jc w:val="right"/>
        <w:rPr>
          <w:rFonts w:ascii="Segoe UI" w:hAnsi="Segoe UI" w:cs="Segoe UI"/>
        </w:rPr>
      </w:pPr>
    </w:p>
    <w:p w14:paraId="1BA517AD" w14:textId="77777777" w:rsidR="00441DE7" w:rsidRPr="00E35A14" w:rsidRDefault="00441DE7" w:rsidP="00BF54F7">
      <w:pPr>
        <w:rPr>
          <w:rFonts w:ascii="Segoe UI" w:hAnsi="Segoe UI" w:cs="Segoe UI"/>
          <w:color w:val="0070C0"/>
          <w:sz w:val="56"/>
          <w:szCs w:val="56"/>
        </w:rPr>
      </w:pPr>
      <w:r w:rsidRPr="00E35A14">
        <w:rPr>
          <w:rFonts w:ascii="Segoe UI" w:hAnsi="Segoe UI" w:cs="Segoe UI"/>
          <w:color w:val="0070C0"/>
          <w:sz w:val="56"/>
          <w:szCs w:val="56"/>
        </w:rPr>
        <w:t>PRESSEMITTEILUNG</w:t>
      </w:r>
    </w:p>
    <w:p w14:paraId="278A1626" w14:textId="41FC31B1" w:rsidR="00804B56" w:rsidRPr="00E35A14" w:rsidRDefault="00DE3067" w:rsidP="00A343F7">
      <w:pPr>
        <w:tabs>
          <w:tab w:val="left" w:pos="6946"/>
        </w:tabs>
        <w:ind w:left="6375" w:hanging="279"/>
        <w:rPr>
          <w:rFonts w:ascii="Segoe UI" w:hAnsi="Segoe UI" w:cs="Segoe UI"/>
          <w:color w:val="000000" w:themeColor="text1"/>
          <w:sz w:val="18"/>
          <w:szCs w:val="18"/>
        </w:rPr>
      </w:pPr>
      <w:r w:rsidRPr="00E35A14">
        <w:rPr>
          <w:rFonts w:ascii="Segoe UI" w:hAnsi="Segoe UI" w:cs="Segoe UI"/>
          <w:color w:val="000000" w:themeColor="text1"/>
          <w:sz w:val="18"/>
          <w:szCs w:val="18"/>
        </w:rPr>
        <w:t xml:space="preserve">  </w:t>
      </w:r>
      <w:r w:rsidR="00A343F7" w:rsidRPr="00E35A14">
        <w:rPr>
          <w:rFonts w:ascii="Segoe UI" w:hAnsi="Segoe UI" w:cs="Segoe UI"/>
          <w:color w:val="000000" w:themeColor="text1"/>
          <w:sz w:val="18"/>
          <w:szCs w:val="18"/>
        </w:rPr>
        <w:tab/>
      </w:r>
      <w:r w:rsidR="00A343F7" w:rsidRPr="00E35A14">
        <w:rPr>
          <w:rFonts w:ascii="Segoe UI" w:hAnsi="Segoe UI" w:cs="Segoe UI"/>
          <w:color w:val="000000" w:themeColor="text1"/>
          <w:sz w:val="18"/>
          <w:szCs w:val="18"/>
        </w:rPr>
        <w:tab/>
      </w:r>
      <w:r w:rsidR="00DA6A73" w:rsidRPr="00E35A14">
        <w:rPr>
          <w:rFonts w:ascii="Segoe UI" w:hAnsi="Segoe UI" w:cs="Segoe UI"/>
          <w:color w:val="000000" w:themeColor="text1"/>
          <w:sz w:val="18"/>
          <w:szCs w:val="18"/>
        </w:rPr>
        <w:t xml:space="preserve">Trier, </w:t>
      </w:r>
      <w:r w:rsidR="00DA6A73" w:rsidRPr="00E35A14">
        <w:rPr>
          <w:rFonts w:ascii="Segoe UI" w:hAnsi="Segoe UI" w:cs="Segoe UI"/>
          <w:color w:val="000000" w:themeColor="text1"/>
          <w:sz w:val="18"/>
          <w:szCs w:val="18"/>
        </w:rPr>
        <w:fldChar w:fldCharType="begin"/>
      </w:r>
      <w:r w:rsidR="00DA6A73" w:rsidRPr="00E35A14">
        <w:rPr>
          <w:rFonts w:ascii="Segoe UI" w:hAnsi="Segoe UI" w:cs="Segoe UI"/>
          <w:color w:val="000000" w:themeColor="text1"/>
          <w:sz w:val="18"/>
          <w:szCs w:val="18"/>
        </w:rPr>
        <w:instrText xml:space="preserve"> TIME \@ "d. MMMM yyyy" </w:instrText>
      </w:r>
      <w:r w:rsidR="00DA6A73" w:rsidRPr="00E35A14">
        <w:rPr>
          <w:rFonts w:ascii="Segoe UI" w:hAnsi="Segoe UI" w:cs="Segoe UI"/>
          <w:color w:val="000000" w:themeColor="text1"/>
          <w:sz w:val="18"/>
          <w:szCs w:val="18"/>
        </w:rPr>
        <w:fldChar w:fldCharType="separate"/>
      </w:r>
      <w:r w:rsidR="00D16999">
        <w:rPr>
          <w:rFonts w:ascii="Segoe UI" w:hAnsi="Segoe UI" w:cs="Segoe UI"/>
          <w:noProof/>
          <w:color w:val="000000" w:themeColor="text1"/>
          <w:sz w:val="18"/>
          <w:szCs w:val="18"/>
        </w:rPr>
        <w:t>15. Mai 2026</w:t>
      </w:r>
      <w:r w:rsidR="00DA6A73" w:rsidRPr="00E35A14">
        <w:rPr>
          <w:rFonts w:ascii="Segoe UI" w:hAnsi="Segoe UI" w:cs="Segoe UI"/>
          <w:color w:val="000000" w:themeColor="text1"/>
          <w:sz w:val="18"/>
          <w:szCs w:val="18"/>
        </w:rPr>
        <w:fldChar w:fldCharType="end"/>
      </w:r>
    </w:p>
    <w:p w14:paraId="77808286" w14:textId="77777777" w:rsidR="006A069A" w:rsidRPr="00E35A14" w:rsidRDefault="006A069A" w:rsidP="006A069A">
      <w:pPr>
        <w:jc w:val="right"/>
        <w:rPr>
          <w:rFonts w:ascii="Segoe UI" w:hAnsi="Segoe UI" w:cs="Segoe UI"/>
        </w:rPr>
      </w:pPr>
    </w:p>
    <w:p w14:paraId="181C3CE7" w14:textId="77777777" w:rsidR="00B03EA9" w:rsidRPr="00E35A14" w:rsidRDefault="00B03EA9" w:rsidP="00E35A14"/>
    <w:p w14:paraId="783CA699" w14:textId="5CCD5D8C" w:rsidR="00E35A14" w:rsidRPr="00D16999" w:rsidRDefault="00E35A14" w:rsidP="00E35A14">
      <w:pPr>
        <w:rPr>
          <w:rFonts w:ascii="Segoe UI" w:hAnsi="Segoe UI" w:cs="Segoe UI"/>
          <w:b/>
          <w:bCs/>
          <w:sz w:val="32"/>
          <w:szCs w:val="32"/>
        </w:rPr>
      </w:pPr>
      <w:r w:rsidRPr="00D16999">
        <w:rPr>
          <w:rFonts w:ascii="Segoe UI" w:hAnsi="Segoe UI" w:cs="Segoe UI"/>
          <w:b/>
          <w:bCs/>
          <w:sz w:val="32"/>
          <w:szCs w:val="32"/>
        </w:rPr>
        <w:t xml:space="preserve">Darf man Roboter </w:t>
      </w:r>
      <w:r w:rsidR="005C168C" w:rsidRPr="00D16999">
        <w:rPr>
          <w:rFonts w:ascii="Segoe UI" w:hAnsi="Segoe UI" w:cs="Segoe UI"/>
          <w:b/>
          <w:bCs/>
          <w:sz w:val="32"/>
          <w:szCs w:val="32"/>
        </w:rPr>
        <w:t>treten</w:t>
      </w:r>
      <w:r w:rsidRPr="00D16999">
        <w:rPr>
          <w:rFonts w:ascii="Segoe UI" w:hAnsi="Segoe UI" w:cs="Segoe UI"/>
          <w:b/>
          <w:bCs/>
          <w:sz w:val="32"/>
          <w:szCs w:val="32"/>
        </w:rPr>
        <w:t>?</w:t>
      </w:r>
    </w:p>
    <w:p w14:paraId="49D02DEC" w14:textId="77777777" w:rsidR="00E35A14" w:rsidRPr="00D16999" w:rsidRDefault="00E35A14" w:rsidP="00E35A14">
      <w:pPr>
        <w:rPr>
          <w:rFonts w:ascii="Segoe UI" w:hAnsi="Segoe UI" w:cs="Segoe UI"/>
          <w:sz w:val="28"/>
          <w:szCs w:val="28"/>
        </w:rPr>
      </w:pPr>
      <w:r w:rsidRPr="00D16999">
        <w:rPr>
          <w:rFonts w:ascii="Segoe UI" w:hAnsi="Segoe UI" w:cs="Segoe UI"/>
          <w:sz w:val="28"/>
          <w:szCs w:val="28"/>
        </w:rPr>
        <w:t>Universität Trier eröffnet neues Institut für Angewandte Ethik</w:t>
      </w:r>
    </w:p>
    <w:p w14:paraId="527E97C4" w14:textId="51B3BE1E" w:rsidR="00E35A14" w:rsidRPr="00D16999" w:rsidRDefault="00E35A14" w:rsidP="00E35A14">
      <w:pPr>
        <w:rPr>
          <w:rFonts w:ascii="Segoe UI" w:hAnsi="Segoe UI" w:cs="Segoe UI"/>
          <w:sz w:val="20"/>
          <w:szCs w:val="20"/>
        </w:rPr>
      </w:pPr>
      <w:r w:rsidRPr="00D16999">
        <w:rPr>
          <w:rFonts w:ascii="Segoe UI" w:hAnsi="Segoe UI" w:cs="Segoe UI"/>
          <w:sz w:val="20"/>
          <w:szCs w:val="20"/>
        </w:rPr>
        <w:t xml:space="preserve">Die Digitalisierung verändert Gesellschaft, Wissenschaft und Alltag grundlegend – und mit ihr entstehen neue ethische Fragen: Darf man einen Pflegeroboter beleidigen? Wer trägt Verantwortung bei Unfällen mit autonomen Fahrzeugen? Kann eine Künstliche Intelligenz für Falschinformationen haftbar gemacht werden? Und ist ein Sieg im Schach noch ein echter Sieg, wenn </w:t>
      </w:r>
      <w:r w:rsidR="00211285" w:rsidRPr="00D16999">
        <w:rPr>
          <w:rFonts w:ascii="Segoe UI" w:hAnsi="Segoe UI" w:cs="Segoe UI"/>
          <w:sz w:val="20"/>
          <w:szCs w:val="20"/>
        </w:rPr>
        <w:t>die Spielzüge von einer</w:t>
      </w:r>
      <w:r w:rsidRPr="00D16999">
        <w:rPr>
          <w:rFonts w:ascii="Segoe UI" w:hAnsi="Segoe UI" w:cs="Segoe UI"/>
          <w:sz w:val="20"/>
          <w:szCs w:val="20"/>
        </w:rPr>
        <w:t xml:space="preserve"> KI </w:t>
      </w:r>
      <w:r w:rsidR="00211285" w:rsidRPr="00D16999">
        <w:rPr>
          <w:rFonts w:ascii="Segoe UI" w:hAnsi="Segoe UI" w:cs="Segoe UI"/>
          <w:sz w:val="20"/>
          <w:szCs w:val="20"/>
        </w:rPr>
        <w:t>vorgeschlagen wurden</w:t>
      </w:r>
      <w:r w:rsidRPr="00D16999">
        <w:rPr>
          <w:rFonts w:ascii="Segoe UI" w:hAnsi="Segoe UI" w:cs="Segoe UI"/>
          <w:sz w:val="20"/>
          <w:szCs w:val="20"/>
        </w:rPr>
        <w:t>?</w:t>
      </w:r>
    </w:p>
    <w:p w14:paraId="5D911CA8" w14:textId="77777777" w:rsidR="00E35A14" w:rsidRPr="00D16999" w:rsidRDefault="00E35A14" w:rsidP="00E35A14">
      <w:pPr>
        <w:rPr>
          <w:rFonts w:ascii="Segoe UI" w:hAnsi="Segoe UI" w:cs="Segoe UI"/>
          <w:sz w:val="20"/>
          <w:szCs w:val="20"/>
        </w:rPr>
      </w:pPr>
      <w:r w:rsidRPr="00D16999">
        <w:rPr>
          <w:rFonts w:ascii="Segoe UI" w:hAnsi="Segoe UI" w:cs="Segoe UI"/>
          <w:sz w:val="20"/>
          <w:szCs w:val="20"/>
        </w:rPr>
        <w:t>Mit genau solchen Fragen beschäftigt sich das neu gegründete Trierer Institut für Angewandte Ethik (TRIANE), das jetzt an der Universität Trier offiziell eröffnet wurde. Ziel des Instituts ist es, ethische Herausforderungen der Gegenwart wissenschaftlich fundiert, interdisziplinär und gesellschaftsnah zu erforschen.</w:t>
      </w:r>
    </w:p>
    <w:p w14:paraId="23054CCC" w14:textId="77777777" w:rsidR="00E35A14" w:rsidRPr="00D16999" w:rsidRDefault="00E35A14" w:rsidP="00E35A14">
      <w:pPr>
        <w:rPr>
          <w:rFonts w:ascii="Segoe UI" w:hAnsi="Segoe UI" w:cs="Segoe UI"/>
          <w:sz w:val="20"/>
          <w:szCs w:val="20"/>
        </w:rPr>
      </w:pPr>
      <w:r w:rsidRPr="00D16999">
        <w:rPr>
          <w:rFonts w:ascii="Segoe UI" w:hAnsi="Segoe UI" w:cs="Segoe UI"/>
          <w:sz w:val="20"/>
          <w:szCs w:val="20"/>
        </w:rPr>
        <w:t xml:space="preserve">Den Festvortrag zur Eröffnung hielt Sven Nyholm, Professor für Ethik der Künstlichen Intelligenz und Principal Investigator für KI-Ethik am Munich Center </w:t>
      </w:r>
      <w:proofErr w:type="spellStart"/>
      <w:r w:rsidRPr="00D16999">
        <w:rPr>
          <w:rFonts w:ascii="Segoe UI" w:hAnsi="Segoe UI" w:cs="Segoe UI"/>
          <w:sz w:val="20"/>
          <w:szCs w:val="20"/>
        </w:rPr>
        <w:t>for</w:t>
      </w:r>
      <w:proofErr w:type="spellEnd"/>
      <w:r w:rsidRPr="00D16999">
        <w:rPr>
          <w:rFonts w:ascii="Segoe UI" w:hAnsi="Segoe UI" w:cs="Segoe UI"/>
          <w:sz w:val="20"/>
          <w:szCs w:val="20"/>
        </w:rPr>
        <w:t xml:space="preserve"> </w:t>
      </w:r>
      <w:proofErr w:type="spellStart"/>
      <w:r w:rsidRPr="00D16999">
        <w:rPr>
          <w:rFonts w:ascii="Segoe UI" w:hAnsi="Segoe UI" w:cs="Segoe UI"/>
          <w:sz w:val="20"/>
          <w:szCs w:val="20"/>
        </w:rPr>
        <w:t>Machine</w:t>
      </w:r>
      <w:proofErr w:type="spellEnd"/>
      <w:r w:rsidRPr="00D16999">
        <w:rPr>
          <w:rFonts w:ascii="Segoe UI" w:hAnsi="Segoe UI" w:cs="Segoe UI"/>
          <w:sz w:val="20"/>
          <w:szCs w:val="20"/>
        </w:rPr>
        <w:t xml:space="preserve"> Learning. Er machte deutlich, wie dringend ethische Orientierung in einer zunehmend digitalisierten Welt gebraucht wird.</w:t>
      </w:r>
    </w:p>
    <w:p w14:paraId="1673CD1D" w14:textId="77777777" w:rsidR="00E35A14" w:rsidRPr="00D16999" w:rsidRDefault="00E35A14" w:rsidP="00E35A14">
      <w:pPr>
        <w:rPr>
          <w:rFonts w:ascii="Segoe UI" w:hAnsi="Segoe UI" w:cs="Segoe UI"/>
          <w:b/>
          <w:bCs/>
          <w:sz w:val="20"/>
          <w:szCs w:val="20"/>
        </w:rPr>
      </w:pPr>
    </w:p>
    <w:p w14:paraId="1D5FF9F0" w14:textId="1130F5D7" w:rsidR="00E35A14" w:rsidRPr="00D16999" w:rsidRDefault="00E35A14" w:rsidP="00E35A14">
      <w:pPr>
        <w:rPr>
          <w:rFonts w:ascii="Segoe UI" w:hAnsi="Segoe UI" w:cs="Segoe UI"/>
          <w:b/>
          <w:bCs/>
          <w:sz w:val="20"/>
          <w:szCs w:val="20"/>
        </w:rPr>
      </w:pPr>
      <w:r w:rsidRPr="00D16999">
        <w:rPr>
          <w:rFonts w:ascii="Segoe UI" w:hAnsi="Segoe UI" w:cs="Segoe UI"/>
          <w:b/>
          <w:bCs/>
          <w:sz w:val="20"/>
          <w:szCs w:val="20"/>
        </w:rPr>
        <w:t>Angewandte Ethik hat Tradition in Trier</w:t>
      </w:r>
    </w:p>
    <w:p w14:paraId="06043F23" w14:textId="742E12CE" w:rsidR="00E35A14" w:rsidRPr="00D16999" w:rsidRDefault="00E35A14" w:rsidP="00E35A14">
      <w:pPr>
        <w:rPr>
          <w:rFonts w:ascii="Segoe UI" w:hAnsi="Segoe UI" w:cs="Segoe UI"/>
          <w:sz w:val="20"/>
          <w:szCs w:val="20"/>
        </w:rPr>
      </w:pPr>
      <w:r w:rsidRPr="00D16999">
        <w:rPr>
          <w:rFonts w:ascii="Segoe UI" w:hAnsi="Segoe UI" w:cs="Segoe UI"/>
          <w:sz w:val="20"/>
          <w:szCs w:val="20"/>
        </w:rPr>
        <w:t xml:space="preserve">Mit TRIANE knüpft die Universität Trier an eine langjährige Forschungstradition an. Über viele Jahre leitete Anselm Müller die „Forschungsstelle für aktuelle Fragen der Ethik“, deren Anliegen nun im neuen Institut </w:t>
      </w:r>
      <w:r w:rsidR="005C168C" w:rsidRPr="00D16999">
        <w:rPr>
          <w:rFonts w:ascii="Segoe UI" w:hAnsi="Segoe UI" w:cs="Segoe UI"/>
          <w:sz w:val="20"/>
          <w:szCs w:val="20"/>
        </w:rPr>
        <w:t xml:space="preserve">in veränderter Gestalt </w:t>
      </w:r>
      <w:r w:rsidRPr="00D16999">
        <w:rPr>
          <w:rFonts w:ascii="Segoe UI" w:hAnsi="Segoe UI" w:cs="Segoe UI"/>
          <w:sz w:val="20"/>
          <w:szCs w:val="20"/>
        </w:rPr>
        <w:t>weitergeführt werden.</w:t>
      </w:r>
    </w:p>
    <w:p w14:paraId="6BF6D81C" w14:textId="58CF88D7" w:rsidR="00E35A14" w:rsidRPr="00D16999" w:rsidRDefault="005C168C" w:rsidP="00E35A14">
      <w:pPr>
        <w:rPr>
          <w:rFonts w:ascii="Segoe UI" w:hAnsi="Segoe UI" w:cs="Segoe UI"/>
          <w:sz w:val="20"/>
          <w:szCs w:val="20"/>
        </w:rPr>
      </w:pPr>
      <w:r w:rsidRPr="00D16999">
        <w:rPr>
          <w:rFonts w:ascii="Segoe UI" w:hAnsi="Segoe UI" w:cs="Segoe UI"/>
          <w:sz w:val="20"/>
          <w:szCs w:val="20"/>
        </w:rPr>
        <w:t>In den Jahren</w:t>
      </w:r>
      <w:r w:rsidR="00E35A14" w:rsidRPr="00D16999">
        <w:rPr>
          <w:rFonts w:ascii="Segoe UI" w:hAnsi="Segoe UI" w:cs="Segoe UI"/>
          <w:sz w:val="20"/>
          <w:szCs w:val="20"/>
        </w:rPr>
        <w:t xml:space="preserve"> 2022</w:t>
      </w:r>
      <w:r w:rsidRPr="00D16999">
        <w:rPr>
          <w:rFonts w:ascii="Segoe UI" w:hAnsi="Segoe UI" w:cs="Segoe UI"/>
          <w:sz w:val="20"/>
          <w:szCs w:val="20"/>
        </w:rPr>
        <w:t xml:space="preserve"> bis 2025 bereitete ein von der Nikolaus Koch Stiftung finanziertes Projekt </w:t>
      </w:r>
      <w:r w:rsidR="00E35A14" w:rsidRPr="00D16999">
        <w:rPr>
          <w:rFonts w:ascii="Segoe UI" w:hAnsi="Segoe UI" w:cs="Segoe UI"/>
          <w:sz w:val="20"/>
          <w:szCs w:val="20"/>
        </w:rPr>
        <w:t>den Aufbau des Instituts</w:t>
      </w:r>
      <w:r w:rsidRPr="00D16999">
        <w:rPr>
          <w:rFonts w:ascii="Segoe UI" w:hAnsi="Segoe UI" w:cs="Segoe UI"/>
          <w:sz w:val="20"/>
          <w:szCs w:val="20"/>
        </w:rPr>
        <w:t xml:space="preserve"> vor</w:t>
      </w:r>
      <w:r w:rsidR="00E35A14" w:rsidRPr="00D16999">
        <w:rPr>
          <w:rFonts w:ascii="Segoe UI" w:hAnsi="Segoe UI" w:cs="Segoe UI"/>
          <w:sz w:val="20"/>
          <w:szCs w:val="20"/>
        </w:rPr>
        <w:t xml:space="preserve">. </w:t>
      </w:r>
      <w:r w:rsidRPr="00D16999">
        <w:rPr>
          <w:rFonts w:ascii="Segoe UI" w:hAnsi="Segoe UI" w:cs="Segoe UI"/>
          <w:sz w:val="20"/>
          <w:szCs w:val="20"/>
        </w:rPr>
        <w:t xml:space="preserve">Mittlerweile unterstützt der Förderverein TRIANE die Arbeit des Instituts. </w:t>
      </w:r>
    </w:p>
    <w:p w14:paraId="08B80BF8" w14:textId="77777777" w:rsidR="00E35A14" w:rsidRPr="00D16999" w:rsidRDefault="00E35A14" w:rsidP="00E35A14">
      <w:pPr>
        <w:rPr>
          <w:rFonts w:ascii="Segoe UI" w:hAnsi="Segoe UI" w:cs="Segoe UI"/>
          <w:sz w:val="20"/>
          <w:szCs w:val="20"/>
        </w:rPr>
      </w:pPr>
      <w:r w:rsidRPr="00D16999">
        <w:rPr>
          <w:rFonts w:ascii="Segoe UI" w:hAnsi="Segoe UI" w:cs="Segoe UI"/>
          <w:sz w:val="20"/>
          <w:szCs w:val="20"/>
        </w:rPr>
        <w:t xml:space="preserve">Die Gründung des Instituts reagiert auf eine Entwicklung, die Wissenschaft und Gesellschaft gleichermaßen betrifft: Forschung wird zunehmend auch nach ethischen Kriterien bewertet. </w:t>
      </w:r>
    </w:p>
    <w:p w14:paraId="77CDA56D" w14:textId="180D17C5" w:rsidR="00E35A14" w:rsidRPr="00D16999" w:rsidRDefault="00E35A14" w:rsidP="00E35A14">
      <w:pPr>
        <w:rPr>
          <w:rFonts w:ascii="Segoe UI" w:hAnsi="Segoe UI" w:cs="Segoe UI"/>
          <w:sz w:val="20"/>
          <w:szCs w:val="20"/>
        </w:rPr>
      </w:pPr>
      <w:r w:rsidRPr="00D16999">
        <w:rPr>
          <w:rFonts w:ascii="Segoe UI" w:hAnsi="Segoe UI" w:cs="Segoe UI"/>
          <w:sz w:val="20"/>
          <w:szCs w:val="20"/>
        </w:rPr>
        <w:t>Viele aktuelle Herausforderungen – etwa Digitalisierung, Gesundheitsversorgung oder Nachhaltigkeit – lassen sich zudem nur noch fachübergreifend beantworten.</w:t>
      </w:r>
      <w:r w:rsidR="005C168C" w:rsidRPr="00D16999">
        <w:rPr>
          <w:rFonts w:ascii="Segoe UI" w:hAnsi="Segoe UI" w:cs="Segoe UI"/>
          <w:sz w:val="20"/>
          <w:szCs w:val="20"/>
        </w:rPr>
        <w:t xml:space="preserve"> Das Institut wird daher von einem interdisziplinären Team geleitet; Sprecher ist der Philosoph </w:t>
      </w:r>
      <w:r w:rsidR="00050B6E" w:rsidRPr="00D16999">
        <w:rPr>
          <w:rFonts w:ascii="Segoe UI" w:hAnsi="Segoe UI" w:cs="Segoe UI"/>
          <w:sz w:val="20"/>
          <w:szCs w:val="20"/>
        </w:rPr>
        <w:t xml:space="preserve">Prof. Dr. </w:t>
      </w:r>
      <w:r w:rsidR="005C168C" w:rsidRPr="00D16999">
        <w:rPr>
          <w:rFonts w:ascii="Segoe UI" w:hAnsi="Segoe UI" w:cs="Segoe UI"/>
          <w:sz w:val="20"/>
          <w:szCs w:val="20"/>
        </w:rPr>
        <w:t>Matthias Hoesch</w:t>
      </w:r>
      <w:r w:rsidR="00050B6E" w:rsidRPr="00D16999">
        <w:rPr>
          <w:rFonts w:ascii="Segoe UI" w:hAnsi="Segoe UI" w:cs="Segoe UI"/>
          <w:sz w:val="20"/>
          <w:szCs w:val="20"/>
        </w:rPr>
        <w:t>.</w:t>
      </w:r>
    </w:p>
    <w:p w14:paraId="092662F5" w14:textId="77777777" w:rsidR="00E35A14" w:rsidRDefault="00E35A14" w:rsidP="00E35A14">
      <w:pPr>
        <w:rPr>
          <w:rFonts w:ascii="Segoe UI" w:hAnsi="Segoe UI" w:cs="Segoe UI"/>
          <w:b/>
          <w:bCs/>
          <w:sz w:val="20"/>
          <w:szCs w:val="20"/>
        </w:rPr>
      </w:pPr>
    </w:p>
    <w:p w14:paraId="651B3FFA" w14:textId="77777777" w:rsidR="00A87328" w:rsidRPr="00D16999" w:rsidRDefault="00A87328" w:rsidP="00E35A14">
      <w:pPr>
        <w:rPr>
          <w:rFonts w:ascii="Segoe UI" w:hAnsi="Segoe UI" w:cs="Segoe UI"/>
          <w:b/>
          <w:bCs/>
          <w:sz w:val="20"/>
          <w:szCs w:val="20"/>
        </w:rPr>
      </w:pPr>
    </w:p>
    <w:p w14:paraId="27503F29" w14:textId="77777777" w:rsidR="00E35A14" w:rsidRPr="00D16999" w:rsidRDefault="00E35A14" w:rsidP="00E35A14">
      <w:pPr>
        <w:rPr>
          <w:rFonts w:ascii="Segoe UI" w:hAnsi="Segoe UI" w:cs="Segoe UI"/>
          <w:b/>
          <w:bCs/>
          <w:sz w:val="20"/>
          <w:szCs w:val="20"/>
        </w:rPr>
      </w:pPr>
      <w:r w:rsidRPr="00D16999">
        <w:rPr>
          <w:rFonts w:ascii="Segoe UI" w:hAnsi="Segoe UI" w:cs="Segoe UI"/>
          <w:b/>
          <w:bCs/>
          <w:sz w:val="20"/>
          <w:szCs w:val="20"/>
        </w:rPr>
        <w:lastRenderedPageBreak/>
        <w:t>Interdisziplinäre Forschung zu Digitalisierung, Pflege und Nachhaltigkeit</w:t>
      </w:r>
    </w:p>
    <w:p w14:paraId="5CB117A0" w14:textId="1F2E6C3F" w:rsidR="00E35A14" w:rsidRPr="00D16999" w:rsidRDefault="00E35A14" w:rsidP="00E35A14">
      <w:pPr>
        <w:rPr>
          <w:rFonts w:ascii="Segoe UI" w:hAnsi="Segoe UI" w:cs="Segoe UI"/>
          <w:sz w:val="20"/>
          <w:szCs w:val="20"/>
        </w:rPr>
      </w:pPr>
      <w:r w:rsidRPr="00D16999">
        <w:rPr>
          <w:rFonts w:ascii="Segoe UI" w:hAnsi="Segoe UI" w:cs="Segoe UI"/>
          <w:sz w:val="20"/>
          <w:szCs w:val="20"/>
        </w:rPr>
        <w:t>TRIANE bündelt seine Arbeit in drei thematischen Schwerpunkten: Ethik für Pflege und Gesundheitsförderung, Ethik der Digitalisierung sowie den Bereich Ethik und Nachhaltigkeit.</w:t>
      </w:r>
    </w:p>
    <w:p w14:paraId="10E43BB4" w14:textId="77777777" w:rsidR="00E35A14" w:rsidRPr="00D16999" w:rsidRDefault="00E35A14" w:rsidP="00E35A14">
      <w:pPr>
        <w:rPr>
          <w:rFonts w:ascii="Segoe UI" w:hAnsi="Segoe UI" w:cs="Segoe UI"/>
          <w:sz w:val="20"/>
          <w:szCs w:val="20"/>
        </w:rPr>
      </w:pPr>
      <w:r w:rsidRPr="00D16999">
        <w:rPr>
          <w:rFonts w:ascii="Segoe UI" w:hAnsi="Segoe UI" w:cs="Segoe UI"/>
          <w:sz w:val="20"/>
          <w:szCs w:val="20"/>
        </w:rPr>
        <w:t>Dafür arbeiten Forschende aus Philosophie, Pflegewissenschaft, Informatik, Rechtswissenschaft und weiteren Disziplinen eng zusammen. Diese fachübergreifende Struktur ist in Rheinland-Pfalz im Bereich der angewandten Ethik bislang einzigartig.</w:t>
      </w:r>
    </w:p>
    <w:p w14:paraId="494890E9" w14:textId="4A0E6FC9" w:rsidR="00E35A14" w:rsidRPr="00D16999" w:rsidRDefault="00E35A14" w:rsidP="00E35A14">
      <w:pPr>
        <w:rPr>
          <w:rFonts w:ascii="Segoe UI" w:hAnsi="Segoe UI" w:cs="Segoe UI"/>
          <w:sz w:val="20"/>
          <w:szCs w:val="20"/>
        </w:rPr>
      </w:pPr>
      <w:r w:rsidRPr="00D16999">
        <w:rPr>
          <w:rFonts w:ascii="Segoe UI" w:hAnsi="Segoe UI" w:cs="Segoe UI"/>
          <w:sz w:val="20"/>
          <w:szCs w:val="20"/>
        </w:rPr>
        <w:t>Bei der Eröffnungsfeier stellten Wissenschaftler &amp; Wissenschaftlerinnen ihre aktuellen Forschungsschwerpunkte vor. Prof</w:t>
      </w:r>
      <w:r w:rsidR="00050B6E" w:rsidRPr="00D16999">
        <w:rPr>
          <w:rFonts w:ascii="Segoe UI" w:hAnsi="Segoe UI" w:cs="Segoe UI"/>
          <w:sz w:val="20"/>
          <w:szCs w:val="20"/>
        </w:rPr>
        <w:t>.</w:t>
      </w:r>
      <w:r w:rsidRPr="00D16999">
        <w:rPr>
          <w:rFonts w:ascii="Segoe UI" w:hAnsi="Segoe UI" w:cs="Segoe UI"/>
          <w:sz w:val="20"/>
          <w:szCs w:val="20"/>
        </w:rPr>
        <w:t xml:space="preserve"> Dr.  Stefan M. Schulz betonte, dass Pflege seit jeher ein Feld grundlegender ethischer Fragen sei – </w:t>
      </w:r>
      <w:r w:rsidR="009F1C25" w:rsidRPr="00D16999">
        <w:rPr>
          <w:rFonts w:ascii="Segoe UI" w:hAnsi="Segoe UI" w:cs="Segoe UI"/>
          <w:sz w:val="20"/>
          <w:szCs w:val="20"/>
        </w:rPr>
        <w:t xml:space="preserve">gegenwärtig gilt dies </w:t>
      </w:r>
      <w:r w:rsidRPr="00D16999">
        <w:rPr>
          <w:rFonts w:ascii="Segoe UI" w:hAnsi="Segoe UI" w:cs="Segoe UI"/>
          <w:sz w:val="20"/>
          <w:szCs w:val="20"/>
        </w:rPr>
        <w:t xml:space="preserve">etwa mit Blick auf den zukünftigen Einsatz von Robotik in der Pflege. </w:t>
      </w:r>
      <w:r w:rsidR="00552BFC" w:rsidRPr="00D16999">
        <w:rPr>
          <w:rFonts w:ascii="Segoe UI" w:hAnsi="Segoe UI" w:cs="Segoe UI"/>
          <w:sz w:val="20"/>
          <w:szCs w:val="20"/>
        </w:rPr>
        <w:t xml:space="preserve">Die Rechtswissenschaftlerin </w:t>
      </w:r>
      <w:r w:rsidRPr="00D16999">
        <w:rPr>
          <w:rFonts w:ascii="Segoe UI" w:hAnsi="Segoe UI" w:cs="Segoe UI"/>
          <w:sz w:val="20"/>
          <w:szCs w:val="20"/>
        </w:rPr>
        <w:t xml:space="preserve">Prof. Dr. Birgit Peters widmet sich unter anderem Fragen globaler Gerechtigkeit, Nachhaltigkeit und den Rechten naturbezogener Entitäten. </w:t>
      </w:r>
    </w:p>
    <w:p w14:paraId="699560E4" w14:textId="7B4C0CC9" w:rsidR="00E35A14" w:rsidRPr="00D16999" w:rsidRDefault="00E35A14" w:rsidP="00E35A14">
      <w:pPr>
        <w:rPr>
          <w:rFonts w:ascii="Segoe UI" w:hAnsi="Segoe UI" w:cs="Segoe UI"/>
          <w:sz w:val="20"/>
          <w:szCs w:val="20"/>
        </w:rPr>
      </w:pPr>
      <w:r w:rsidRPr="00D16999">
        <w:rPr>
          <w:rFonts w:ascii="Segoe UI" w:hAnsi="Segoe UI" w:cs="Segoe UI"/>
          <w:sz w:val="20"/>
          <w:szCs w:val="20"/>
        </w:rPr>
        <w:t>Der Informatiker und KI-Forscher Prof</w:t>
      </w:r>
      <w:r w:rsidR="00050B6E" w:rsidRPr="00D16999">
        <w:rPr>
          <w:rFonts w:ascii="Segoe UI" w:hAnsi="Segoe UI" w:cs="Segoe UI"/>
          <w:sz w:val="20"/>
          <w:szCs w:val="20"/>
        </w:rPr>
        <w:t>.</w:t>
      </w:r>
      <w:r w:rsidRPr="00D16999">
        <w:rPr>
          <w:rFonts w:ascii="Segoe UI" w:hAnsi="Segoe UI" w:cs="Segoe UI"/>
          <w:sz w:val="20"/>
          <w:szCs w:val="20"/>
        </w:rPr>
        <w:t xml:space="preserve"> Dr. Ingo J. Timm bezeichnete Künstliche Intelligenz als „Brandbeschleuniger“ gesellschaftlicher Entwicklungen, auf die Politik und Gesellschaft immer schneller reagieren müssten.</w:t>
      </w:r>
      <w:r w:rsidR="00050B6E" w:rsidRPr="00D16999">
        <w:rPr>
          <w:rFonts w:ascii="Segoe UI" w:hAnsi="Segoe UI" w:cs="Segoe UI"/>
          <w:sz w:val="20"/>
          <w:szCs w:val="20"/>
        </w:rPr>
        <w:t xml:space="preserve"> Wie das geltende Recht moralische Standards der KI-Nutzung umsetzen soll, untersucht </w:t>
      </w:r>
      <w:r w:rsidR="00552BFC" w:rsidRPr="00D16999">
        <w:rPr>
          <w:rFonts w:ascii="Segoe UI" w:hAnsi="Segoe UI" w:cs="Segoe UI"/>
          <w:sz w:val="20"/>
          <w:szCs w:val="20"/>
        </w:rPr>
        <w:t xml:space="preserve">die </w:t>
      </w:r>
      <w:r w:rsidR="00211285" w:rsidRPr="00D16999">
        <w:rPr>
          <w:rFonts w:ascii="Segoe UI" w:hAnsi="Segoe UI" w:cs="Segoe UI"/>
          <w:sz w:val="20"/>
          <w:szCs w:val="20"/>
        </w:rPr>
        <w:t>Rechtswissenschaftleri</w:t>
      </w:r>
      <w:r w:rsidR="00552BFC" w:rsidRPr="00D16999">
        <w:rPr>
          <w:rFonts w:ascii="Segoe UI" w:hAnsi="Segoe UI" w:cs="Segoe UI"/>
          <w:sz w:val="20"/>
          <w:szCs w:val="20"/>
        </w:rPr>
        <w:t xml:space="preserve">n </w:t>
      </w:r>
      <w:r w:rsidR="00050B6E" w:rsidRPr="00D16999">
        <w:rPr>
          <w:rFonts w:ascii="Segoe UI" w:hAnsi="Segoe UI" w:cs="Segoe UI"/>
          <w:sz w:val="20"/>
          <w:szCs w:val="20"/>
        </w:rPr>
        <w:t>Prof. Dr. Lea Kumkar.</w:t>
      </w:r>
    </w:p>
    <w:p w14:paraId="22B30C15" w14:textId="4D849191" w:rsidR="00E35A14" w:rsidRPr="00D16999" w:rsidRDefault="00E35A14" w:rsidP="00E35A14">
      <w:pPr>
        <w:rPr>
          <w:rFonts w:ascii="Segoe UI" w:hAnsi="Segoe UI" w:cs="Segoe UI"/>
          <w:sz w:val="20"/>
          <w:szCs w:val="20"/>
        </w:rPr>
      </w:pPr>
      <w:r w:rsidRPr="00D16999">
        <w:rPr>
          <w:rFonts w:ascii="Segoe UI" w:hAnsi="Segoe UI" w:cs="Segoe UI"/>
          <w:sz w:val="20"/>
          <w:szCs w:val="20"/>
        </w:rPr>
        <w:t>Auch Themen wie Altern und gesellschaftlicher Wandel stehen im Fokus: Dr. Nadine Mooren erforscht im Rahmen von TRIANE ethische Fragen rund um Alter und gesellschaftliche Teilhabe.</w:t>
      </w:r>
    </w:p>
    <w:p w14:paraId="3CB5CCE8" w14:textId="77777777" w:rsidR="00E35A14" w:rsidRPr="00D16999" w:rsidRDefault="00E35A14" w:rsidP="00E35A14">
      <w:pPr>
        <w:rPr>
          <w:rFonts w:ascii="Segoe UI" w:hAnsi="Segoe UI" w:cs="Segoe UI"/>
          <w:sz w:val="20"/>
          <w:szCs w:val="20"/>
        </w:rPr>
      </w:pPr>
    </w:p>
    <w:p w14:paraId="49E341C4" w14:textId="77777777" w:rsidR="00E35A14" w:rsidRPr="00D16999" w:rsidRDefault="00E35A14" w:rsidP="00E35A14">
      <w:pPr>
        <w:rPr>
          <w:rFonts w:ascii="Segoe UI" w:hAnsi="Segoe UI" w:cs="Segoe UI"/>
          <w:b/>
          <w:bCs/>
          <w:sz w:val="20"/>
          <w:szCs w:val="20"/>
        </w:rPr>
      </w:pPr>
      <w:r w:rsidRPr="00D16999">
        <w:rPr>
          <w:rFonts w:ascii="Segoe UI" w:hAnsi="Segoe UI" w:cs="Segoe UI"/>
          <w:b/>
          <w:bCs/>
          <w:sz w:val="20"/>
          <w:szCs w:val="20"/>
        </w:rPr>
        <w:t>Menschliche Verantwortung im Zeitalter der KI</w:t>
      </w:r>
    </w:p>
    <w:p w14:paraId="2E5EE8A0" w14:textId="77777777" w:rsidR="00E35A14" w:rsidRPr="00D16999" w:rsidRDefault="00E35A14" w:rsidP="00E35A14">
      <w:pPr>
        <w:rPr>
          <w:rFonts w:ascii="Segoe UI" w:hAnsi="Segoe UI" w:cs="Segoe UI"/>
          <w:sz w:val="20"/>
          <w:szCs w:val="20"/>
        </w:rPr>
      </w:pPr>
      <w:r w:rsidRPr="00D16999">
        <w:rPr>
          <w:rFonts w:ascii="Segoe UI" w:hAnsi="Segoe UI" w:cs="Segoe UI"/>
          <w:sz w:val="20"/>
          <w:szCs w:val="20"/>
        </w:rPr>
        <w:t>Das Institut versteht sich als unabhängige Plattform für Forschung und gesellschaftliche Orientierung. Gerade im Umgang mit Künstlicher Intelligenz brauche es, so die Forschenden, weiterhin menschliches Urteilsvermögen. KI könne dabei helfen, Informationen zu strukturieren oder Prinzipien sichtbar zu machen – moralische Verantwortung und ethische Bewertung blieben jedoch menschliche Aufgaben.</w:t>
      </w:r>
    </w:p>
    <w:p w14:paraId="0A0F1599" w14:textId="77777777" w:rsidR="00E35A14" w:rsidRPr="00D16999" w:rsidRDefault="00E35A14" w:rsidP="00E35A14">
      <w:pPr>
        <w:rPr>
          <w:rFonts w:ascii="Segoe UI" w:hAnsi="Segoe UI" w:cs="Segoe UI"/>
          <w:sz w:val="20"/>
          <w:szCs w:val="20"/>
        </w:rPr>
      </w:pPr>
      <w:r w:rsidRPr="00D16999">
        <w:rPr>
          <w:rFonts w:ascii="Segoe UI" w:hAnsi="Segoe UI" w:cs="Segoe UI"/>
          <w:sz w:val="20"/>
          <w:szCs w:val="20"/>
        </w:rPr>
        <w:t>Zugleich seien viele ethische Probleme nicht isoliert zu betrachten. Fragen der Digitalisierung berühren oft zugleich Recht, Psychologie, Pflege oder Nachhaltigkeit. TRIANE möchte deshalb gezielt neue Verbindungen zwischen Disziplinen schaffen und Forschung zu komplexen gesellschaftlichen Herausforderungen ermöglichen.</w:t>
      </w:r>
    </w:p>
    <w:p w14:paraId="21A38AA6" w14:textId="77777777" w:rsidR="00E35A14" w:rsidRPr="00D16999" w:rsidRDefault="00E35A14" w:rsidP="00E35A14">
      <w:pPr>
        <w:rPr>
          <w:rFonts w:ascii="Segoe UI" w:hAnsi="Segoe UI" w:cs="Segoe UI"/>
          <w:sz w:val="20"/>
          <w:szCs w:val="20"/>
        </w:rPr>
      </w:pPr>
    </w:p>
    <w:p w14:paraId="7FBC4F64" w14:textId="77777777" w:rsidR="00E35A14" w:rsidRPr="00D16999" w:rsidRDefault="00E35A14" w:rsidP="00E35A14">
      <w:pPr>
        <w:rPr>
          <w:rFonts w:ascii="Segoe UI" w:hAnsi="Segoe UI" w:cs="Segoe UI"/>
          <w:b/>
          <w:bCs/>
          <w:sz w:val="20"/>
          <w:szCs w:val="20"/>
        </w:rPr>
      </w:pPr>
      <w:r w:rsidRPr="00D16999">
        <w:rPr>
          <w:rFonts w:ascii="Segoe UI" w:hAnsi="Segoe UI" w:cs="Segoe UI"/>
          <w:b/>
          <w:bCs/>
          <w:sz w:val="20"/>
          <w:szCs w:val="20"/>
        </w:rPr>
        <w:t>Workshops und neue Forschungsprojekte geplant</w:t>
      </w:r>
    </w:p>
    <w:p w14:paraId="763EB419" w14:textId="77777777" w:rsidR="00E35A14" w:rsidRPr="00D16999" w:rsidRDefault="00E35A14" w:rsidP="00E35A14">
      <w:pPr>
        <w:rPr>
          <w:rFonts w:ascii="Segoe UI" w:hAnsi="Segoe UI" w:cs="Segoe UI"/>
          <w:sz w:val="20"/>
          <w:szCs w:val="20"/>
        </w:rPr>
      </w:pPr>
      <w:r w:rsidRPr="00D16999">
        <w:rPr>
          <w:rFonts w:ascii="Segoe UI" w:hAnsi="Segoe UI" w:cs="Segoe UI"/>
          <w:sz w:val="20"/>
          <w:szCs w:val="20"/>
        </w:rPr>
        <w:t>In den kommenden Jahren sollen Vortragsreihen, Workshops und Publikationsprojekte die Arbeit des Instituts prägen. Geplant sind unter anderem Veranstaltungen zu Künstlicher Intelligenz in der Reproduktionsmedizin sowie zum Einsatz von KI in der Psychotherapie – ein Thema mit besonderer Relevanz für den Wissenschaftsstandort Trier.</w:t>
      </w:r>
    </w:p>
    <w:p w14:paraId="5E901E30" w14:textId="77777777" w:rsidR="00E35A14" w:rsidRPr="00D16999" w:rsidRDefault="00E35A14" w:rsidP="00E35A14">
      <w:pPr>
        <w:rPr>
          <w:rFonts w:ascii="Segoe UI" w:hAnsi="Segoe UI" w:cs="Segoe UI"/>
          <w:sz w:val="20"/>
          <w:szCs w:val="20"/>
        </w:rPr>
      </w:pPr>
      <w:r w:rsidRPr="00D16999">
        <w:rPr>
          <w:rFonts w:ascii="Segoe UI" w:hAnsi="Segoe UI" w:cs="Segoe UI"/>
          <w:sz w:val="20"/>
          <w:szCs w:val="20"/>
        </w:rPr>
        <w:t>Langfristig will TRIANE wissenschaftlich fundierte und gesellschaftlich relevante Antworten auf die ethischen Fragen der Gegenwart entwickeln – und Trier als wichtigen Standort für interdisziplinäre Ethikforschung etablieren.</w:t>
      </w:r>
    </w:p>
    <w:p w14:paraId="2D4C2292" w14:textId="78492C5E" w:rsidR="003A14E6" w:rsidRPr="00D16999" w:rsidRDefault="003A14E6" w:rsidP="00E35A14">
      <w:pPr>
        <w:rPr>
          <w:rFonts w:ascii="Segoe UI" w:hAnsi="Segoe UI" w:cs="Segoe UI"/>
        </w:rPr>
      </w:pPr>
    </w:p>
    <w:sectPr w:rsidR="003A14E6" w:rsidRPr="00D16999">
      <w:headerReference w:type="default" r:id="rId9"/>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978E45" w14:textId="77777777" w:rsidR="00BA5057" w:rsidRDefault="00BA5057" w:rsidP="00DA6A73">
      <w:pPr>
        <w:spacing w:after="0" w:line="240" w:lineRule="auto"/>
      </w:pPr>
      <w:r>
        <w:separator/>
      </w:r>
    </w:p>
  </w:endnote>
  <w:endnote w:type="continuationSeparator" w:id="0">
    <w:p w14:paraId="4D182068" w14:textId="77777777" w:rsidR="00BA5057" w:rsidRDefault="00BA5057" w:rsidP="00DA6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17D38" w14:textId="22045E81" w:rsidR="00785E24" w:rsidRDefault="00BF54F7" w:rsidP="00D935E7">
    <w:pPr>
      <w:pStyle w:val="Fuzeile"/>
      <w:tabs>
        <w:tab w:val="left" w:pos="3969"/>
      </w:tabs>
    </w:pPr>
    <w:r>
      <w:rPr>
        <w:noProof/>
        <w:lang w:eastAsia="de-DE"/>
      </w:rPr>
      <mc:AlternateContent>
        <mc:Choice Requires="wps">
          <w:drawing>
            <wp:anchor distT="0" distB="0" distL="114300" distR="114300" simplePos="0" relativeHeight="251671552" behindDoc="0" locked="0" layoutInCell="1" allowOverlap="1" wp14:anchorId="670C1A1F" wp14:editId="5653015C">
              <wp:simplePos x="0" y="0"/>
              <wp:positionH relativeFrom="page">
                <wp:posOffset>0</wp:posOffset>
              </wp:positionH>
              <wp:positionV relativeFrom="paragraph">
                <wp:posOffset>-226060</wp:posOffset>
              </wp:positionV>
              <wp:extent cx="13192125" cy="45085"/>
              <wp:effectExtent l="0" t="0" r="9525"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3192125" cy="45085"/>
                      </a:xfrm>
                      <a:prstGeom prst="rect">
                        <a:avLst/>
                      </a:prstGeom>
                      <a:solidFill>
                        <a:srgbClr val="007BC4"/>
                      </a:solidFill>
                      <a:ln w="9525">
                        <a:noFill/>
                        <a:miter lim="800000"/>
                        <a:headEnd/>
                        <a:tailEnd/>
                      </a:ln>
                    </wps:spPr>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784F5928" id="Rectangle 3" o:spid="_x0000_s1026" style="position:absolute;margin-left:0;margin-top:-17.8pt;width:1038.75pt;height:3.55pt;flip:y;z-index:251671552;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" fillcolor="#007bc4" stroked="f">
              <w10:wrap anchorx="page"/>
            </v:rect>
          </w:pict>
        </mc:Fallback>
      </mc:AlternateContent>
    </w:r>
    <w:r>
      <w:rPr>
        <w:noProof/>
        <w:lang w:eastAsia="de-DE"/>
      </w:rPr>
      <mc:AlternateContent>
        <mc:Choice Requires="wps">
          <w:drawing>
            <wp:anchor distT="0" distB="0" distL="114300" distR="114300" simplePos="0" relativeHeight="251669504" behindDoc="0" locked="0" layoutInCell="1" allowOverlap="1" wp14:anchorId="0E463D1D" wp14:editId="1CAA36BC">
              <wp:simplePos x="0" y="0"/>
              <wp:positionH relativeFrom="margin">
                <wp:posOffset>-347345</wp:posOffset>
              </wp:positionH>
              <wp:positionV relativeFrom="page">
                <wp:posOffset>9915525</wp:posOffset>
              </wp:positionV>
              <wp:extent cx="2257425" cy="714375"/>
              <wp:effectExtent l="0" t="0" r="0" b="0"/>
              <wp:wrapNone/>
              <wp:docPr id="4" name="Textfeld 4"/>
              <wp:cNvGraphicFramePr/>
              <a:graphic xmlns:a="http://schemas.openxmlformats.org/drawingml/2006/main">
                <a:graphicData uri="http://schemas.microsoft.com/office/word/2010/wordprocessingShape">
                  <wps:wsp>
                    <wps:cNvSpPr txBox="1"/>
                    <wps:spPr>
                      <a:xfrm>
                        <a:off x="0" y="0"/>
                        <a:ext cx="2257425" cy="7143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973937F" w14:textId="490282CB" w:rsidR="00A832E7" w:rsidRPr="005D4912" w:rsidRDefault="00A832E7" w:rsidP="00A832E7">
                          <w:pPr>
                            <w:rPr>
                              <w:rFonts w:ascii="Segoe UI" w:hAnsi="Segoe UI" w:cs="Segoe UI"/>
                              <w:sz w:val="18"/>
                              <w:szCs w:val="18"/>
                            </w:rPr>
                          </w:pPr>
                          <w:r w:rsidRPr="005D4912">
                            <w:rPr>
                              <w:rFonts w:ascii="Segoe UI" w:hAnsi="Segoe UI" w:cs="Segoe UI"/>
                              <w:b/>
                              <w:color w:val="000000" w:themeColor="text1"/>
                              <w:sz w:val="18"/>
                              <w:szCs w:val="18"/>
                            </w:rPr>
                            <w:t xml:space="preserve">Universität Trier | </w:t>
                          </w:r>
                          <w:r w:rsidRPr="005D4912">
                            <w:rPr>
                              <w:rFonts w:ascii="Segoe UI" w:hAnsi="Segoe UI" w:cs="Segoe UI"/>
                              <w:b/>
                              <w:sz w:val="18"/>
                              <w:szCs w:val="18"/>
                            </w:rPr>
                            <w:t>Kommunikation &amp; Marketing</w:t>
                          </w:r>
                          <w:r w:rsidRPr="005D4912">
                            <w:rPr>
                              <w:rFonts w:ascii="Segoe UI" w:hAnsi="Segoe UI" w:cs="Segoe UI"/>
                              <w:sz w:val="18"/>
                              <w:szCs w:val="18"/>
                            </w:rPr>
                            <w:br/>
                            <w:t>Mail: kommunikation@uni-trier.de</w:t>
                          </w:r>
                          <w:r w:rsidRPr="005D4912">
                            <w:rPr>
                              <w:rFonts w:ascii="Segoe UI" w:hAnsi="Segoe UI" w:cs="Segoe UI"/>
                              <w:sz w:val="18"/>
                              <w:szCs w:val="18"/>
                            </w:rPr>
                            <w:br/>
                            <w:t>Tel. +49 651 201-4239</w:t>
                          </w:r>
                          <w:r w:rsidRPr="005D4912">
                            <w:rPr>
                              <w:rFonts w:ascii="Segoe UI" w:hAnsi="Segoe UI" w:cs="Segoe UI"/>
                              <w:sz w:val="18"/>
                              <w:szCs w:val="18"/>
                            </w:rPr>
                            <w:br/>
                          </w:r>
                          <w:r>
                            <w:rPr>
                              <w:rFonts w:ascii="Segoe UI" w:hAnsi="Segoe UI" w:cs="Segoe UI"/>
                              <w:sz w:val="18"/>
                              <w:szCs w:val="18"/>
                            </w:rPr>
                            <w:t>news</w:t>
                          </w:r>
                          <w:r w:rsidRPr="005D4912">
                            <w:rPr>
                              <w:rFonts w:ascii="Segoe UI" w:hAnsi="Segoe UI" w:cs="Segoe UI"/>
                              <w:sz w:val="18"/>
                              <w:szCs w:val="18"/>
                            </w:rPr>
                            <w:t>.uni-trier.de</w:t>
                          </w:r>
                        </w:p>
                        <w:p w14:paraId="5E6E8EDA" w14:textId="31EE1EF1" w:rsidR="00114AA3" w:rsidRPr="00F150B9" w:rsidRDefault="00114AA3" w:rsidP="00C238AC">
                          <w:pPr>
                            <w:rPr>
                              <w:rFonts w:ascii="Segoe UI" w:hAnsi="Segoe UI" w:cs="Segoe UI"/>
                              <w:b/>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463D1D" id="_x0000_t202" coordsize="21600,21600" o:spt="202" path="m,l,21600r21600,l21600,xe">
              <v:stroke joinstyle="miter"/>
              <v:path gradientshapeok="t" o:connecttype="rect"/>
            </v:shapetype>
            <v:shape id="Textfeld 4" o:spid="_x0000_s1026" type="#_x0000_t202" style="position:absolute;margin-left:-27.35pt;margin-top:780.75pt;width:177.75pt;height:56.2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" filled="f" stroked="f" strokeweight=".5pt">
              <v:textbox>
                <w:txbxContent>
                  <w:p w14:paraId="0973937F" w14:textId="490282CB" w:rsidR="00A832E7" w:rsidRPr="005D4912" w:rsidRDefault="00A832E7" w:rsidP="00A832E7">
                    <w:pPr>
                      <w:rPr>
                        <w:rFonts w:ascii="Segoe UI" w:hAnsi="Segoe UI" w:cs="Segoe UI"/>
                        <w:sz w:val="18"/>
                        <w:szCs w:val="18"/>
                      </w:rPr>
                    </w:pPr>
                    <w:r w:rsidRPr="005D4912">
                      <w:rPr>
                        <w:rFonts w:ascii="Segoe UI" w:hAnsi="Segoe UI" w:cs="Segoe UI"/>
                        <w:b/>
                        <w:color w:val="000000" w:themeColor="text1"/>
                        <w:sz w:val="18"/>
                        <w:szCs w:val="18"/>
                      </w:rPr>
                      <w:t xml:space="preserve">Universität Trier | </w:t>
                    </w:r>
                    <w:r w:rsidRPr="005D4912">
                      <w:rPr>
                        <w:rFonts w:ascii="Segoe UI" w:hAnsi="Segoe UI" w:cs="Segoe UI"/>
                        <w:b/>
                        <w:sz w:val="18"/>
                        <w:szCs w:val="18"/>
                      </w:rPr>
                      <w:t>Kommunikation &amp; Marketing</w:t>
                    </w:r>
                    <w:r w:rsidRPr="005D4912">
                      <w:rPr>
                        <w:rFonts w:ascii="Segoe UI" w:hAnsi="Segoe UI" w:cs="Segoe UI"/>
                        <w:sz w:val="18"/>
                        <w:szCs w:val="18"/>
                      </w:rPr>
                      <w:br/>
                      <w:t>Mail: kommunikation@uni-trier.de</w:t>
                    </w:r>
                    <w:r w:rsidRPr="005D4912">
                      <w:rPr>
                        <w:rFonts w:ascii="Segoe UI" w:hAnsi="Segoe UI" w:cs="Segoe UI"/>
                        <w:sz w:val="18"/>
                        <w:szCs w:val="18"/>
                      </w:rPr>
                      <w:br/>
                      <w:t>Tel. +49 651 201-4239</w:t>
                    </w:r>
                    <w:r w:rsidRPr="005D4912">
                      <w:rPr>
                        <w:rFonts w:ascii="Segoe UI" w:hAnsi="Segoe UI" w:cs="Segoe UI"/>
                        <w:sz w:val="18"/>
                        <w:szCs w:val="18"/>
                      </w:rPr>
                      <w:br/>
                    </w:r>
                    <w:r>
                      <w:rPr>
                        <w:rFonts w:ascii="Segoe UI" w:hAnsi="Segoe UI" w:cs="Segoe UI"/>
                        <w:sz w:val="18"/>
                        <w:szCs w:val="18"/>
                      </w:rPr>
                      <w:t>news</w:t>
                    </w:r>
                    <w:r w:rsidRPr="005D4912">
                      <w:rPr>
                        <w:rFonts w:ascii="Segoe UI" w:hAnsi="Segoe UI" w:cs="Segoe UI"/>
                        <w:sz w:val="18"/>
                        <w:szCs w:val="18"/>
                      </w:rPr>
                      <w:t>.uni-trier.de</w:t>
                    </w:r>
                  </w:p>
                  <w:p w14:paraId="5E6E8EDA" w14:textId="31EE1EF1" w:rsidR="00114AA3" w:rsidRPr="00F150B9" w:rsidRDefault="00114AA3" w:rsidP="00C238AC">
                    <w:pPr>
                      <w:rPr>
                        <w:rFonts w:ascii="Segoe UI" w:hAnsi="Segoe UI" w:cs="Segoe UI"/>
                        <w:b/>
                        <w:sz w:val="18"/>
                        <w:szCs w:val="18"/>
                      </w:rPr>
                    </w:pP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F9F94" w14:textId="77777777" w:rsidR="00BA5057" w:rsidRDefault="00BA5057" w:rsidP="00DA6A73">
      <w:pPr>
        <w:spacing w:after="0" w:line="240" w:lineRule="auto"/>
      </w:pPr>
      <w:r>
        <w:separator/>
      </w:r>
    </w:p>
  </w:footnote>
  <w:footnote w:type="continuationSeparator" w:id="0">
    <w:p w14:paraId="2FA8BECB" w14:textId="77777777" w:rsidR="00BA5057" w:rsidRDefault="00BA5057" w:rsidP="00DA6A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53C06" w14:textId="77777777" w:rsidR="00DA6A73" w:rsidRDefault="00DA6A73" w:rsidP="0085213C">
    <w:pPr>
      <w:pStyle w:val="Kopfzeile"/>
      <w:tabs>
        <w:tab w:val="left" w:pos="4111"/>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713BCF"/>
    <w:multiLevelType w:val="hybridMultilevel"/>
    <w:tmpl w:val="FB64C53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C27406E"/>
    <w:multiLevelType w:val="multilevel"/>
    <w:tmpl w:val="FFC4B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F84EF6"/>
    <w:multiLevelType w:val="hybridMultilevel"/>
    <w:tmpl w:val="07AE0C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0214F13"/>
    <w:multiLevelType w:val="hybridMultilevel"/>
    <w:tmpl w:val="8C982A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0CE356A"/>
    <w:multiLevelType w:val="hybridMultilevel"/>
    <w:tmpl w:val="D18C70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CDF6E28"/>
    <w:multiLevelType w:val="hybridMultilevel"/>
    <w:tmpl w:val="65E0BFD8"/>
    <w:lvl w:ilvl="0" w:tplc="62EC52B6">
      <w:start w:val="1"/>
      <w:numFmt w:val="decimal"/>
      <w:lvlText w:val="%1)"/>
      <w:lvlJc w:val="left"/>
      <w:pPr>
        <w:ind w:left="76" w:hanging="360"/>
      </w:pPr>
      <w:rPr>
        <w:rFonts w:hint="default"/>
        <w:lang w:val="de-DE"/>
      </w:rPr>
    </w:lvl>
    <w:lvl w:ilvl="1" w:tplc="04070019" w:tentative="1">
      <w:start w:val="1"/>
      <w:numFmt w:val="lowerLetter"/>
      <w:lvlText w:val="%2."/>
      <w:lvlJc w:val="left"/>
      <w:pPr>
        <w:ind w:left="796" w:hanging="360"/>
      </w:pPr>
    </w:lvl>
    <w:lvl w:ilvl="2" w:tplc="0407001B" w:tentative="1">
      <w:start w:val="1"/>
      <w:numFmt w:val="lowerRoman"/>
      <w:lvlText w:val="%3."/>
      <w:lvlJc w:val="right"/>
      <w:pPr>
        <w:ind w:left="1516" w:hanging="180"/>
      </w:pPr>
    </w:lvl>
    <w:lvl w:ilvl="3" w:tplc="0407000F" w:tentative="1">
      <w:start w:val="1"/>
      <w:numFmt w:val="decimal"/>
      <w:lvlText w:val="%4."/>
      <w:lvlJc w:val="left"/>
      <w:pPr>
        <w:ind w:left="2236" w:hanging="360"/>
      </w:pPr>
    </w:lvl>
    <w:lvl w:ilvl="4" w:tplc="04070019" w:tentative="1">
      <w:start w:val="1"/>
      <w:numFmt w:val="lowerLetter"/>
      <w:lvlText w:val="%5."/>
      <w:lvlJc w:val="left"/>
      <w:pPr>
        <w:ind w:left="2956" w:hanging="360"/>
      </w:pPr>
    </w:lvl>
    <w:lvl w:ilvl="5" w:tplc="0407001B" w:tentative="1">
      <w:start w:val="1"/>
      <w:numFmt w:val="lowerRoman"/>
      <w:lvlText w:val="%6."/>
      <w:lvlJc w:val="right"/>
      <w:pPr>
        <w:ind w:left="3676" w:hanging="180"/>
      </w:pPr>
    </w:lvl>
    <w:lvl w:ilvl="6" w:tplc="0407000F" w:tentative="1">
      <w:start w:val="1"/>
      <w:numFmt w:val="decimal"/>
      <w:lvlText w:val="%7."/>
      <w:lvlJc w:val="left"/>
      <w:pPr>
        <w:ind w:left="4396" w:hanging="360"/>
      </w:pPr>
    </w:lvl>
    <w:lvl w:ilvl="7" w:tplc="04070019" w:tentative="1">
      <w:start w:val="1"/>
      <w:numFmt w:val="lowerLetter"/>
      <w:lvlText w:val="%8."/>
      <w:lvlJc w:val="left"/>
      <w:pPr>
        <w:ind w:left="5116" w:hanging="360"/>
      </w:pPr>
    </w:lvl>
    <w:lvl w:ilvl="8" w:tplc="0407001B" w:tentative="1">
      <w:start w:val="1"/>
      <w:numFmt w:val="lowerRoman"/>
      <w:lvlText w:val="%9."/>
      <w:lvlJc w:val="right"/>
      <w:pPr>
        <w:ind w:left="5836" w:hanging="180"/>
      </w:pPr>
    </w:lvl>
  </w:abstractNum>
  <w:abstractNum w:abstractNumId="6" w15:restartNumberingAfterBreak="0">
    <w:nsid w:val="73357641"/>
    <w:multiLevelType w:val="hybridMultilevel"/>
    <w:tmpl w:val="F5A4261E"/>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num w:numId="1" w16cid:durableId="199055093">
    <w:abstractNumId w:val="0"/>
  </w:num>
  <w:num w:numId="2" w16cid:durableId="314534691">
    <w:abstractNumId w:val="4"/>
  </w:num>
  <w:num w:numId="3" w16cid:durableId="644358702">
    <w:abstractNumId w:val="2"/>
  </w:num>
  <w:num w:numId="4" w16cid:durableId="71465270">
    <w:abstractNumId w:val="6"/>
  </w:num>
  <w:num w:numId="5" w16cid:durableId="1050110089">
    <w:abstractNumId w:val="3"/>
  </w:num>
  <w:num w:numId="6" w16cid:durableId="1019693998">
    <w:abstractNumId w:val="5"/>
  </w:num>
  <w:num w:numId="7" w16cid:durableId="21231069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6E8"/>
    <w:rsid w:val="000013DC"/>
    <w:rsid w:val="0002102B"/>
    <w:rsid w:val="00023D33"/>
    <w:rsid w:val="0003146F"/>
    <w:rsid w:val="00050B6E"/>
    <w:rsid w:val="00053D58"/>
    <w:rsid w:val="000558A0"/>
    <w:rsid w:val="00061896"/>
    <w:rsid w:val="000620F7"/>
    <w:rsid w:val="000641D9"/>
    <w:rsid w:val="00067D65"/>
    <w:rsid w:val="00074363"/>
    <w:rsid w:val="000751E5"/>
    <w:rsid w:val="00084656"/>
    <w:rsid w:val="000A46B3"/>
    <w:rsid w:val="000B2056"/>
    <w:rsid w:val="000E473C"/>
    <w:rsid w:val="000E5C95"/>
    <w:rsid w:val="00102B28"/>
    <w:rsid w:val="00106F98"/>
    <w:rsid w:val="00114AA3"/>
    <w:rsid w:val="00114F9C"/>
    <w:rsid w:val="00116AD8"/>
    <w:rsid w:val="00125ABF"/>
    <w:rsid w:val="00136765"/>
    <w:rsid w:val="001463B6"/>
    <w:rsid w:val="0016667B"/>
    <w:rsid w:val="001901D5"/>
    <w:rsid w:val="0019387F"/>
    <w:rsid w:val="001A511E"/>
    <w:rsid w:val="001B0BD4"/>
    <w:rsid w:val="001B700C"/>
    <w:rsid w:val="001C0DAC"/>
    <w:rsid w:val="001C6F6F"/>
    <w:rsid w:val="001D4ADB"/>
    <w:rsid w:val="001D57F7"/>
    <w:rsid w:val="00204E5D"/>
    <w:rsid w:val="00206691"/>
    <w:rsid w:val="00210FDC"/>
    <w:rsid w:val="00211285"/>
    <w:rsid w:val="002156F0"/>
    <w:rsid w:val="0021570A"/>
    <w:rsid w:val="002418C9"/>
    <w:rsid w:val="00242C6D"/>
    <w:rsid w:val="00242F3A"/>
    <w:rsid w:val="002516AD"/>
    <w:rsid w:val="00252E50"/>
    <w:rsid w:val="002563C0"/>
    <w:rsid w:val="00264AF7"/>
    <w:rsid w:val="00270639"/>
    <w:rsid w:val="00271503"/>
    <w:rsid w:val="0028364D"/>
    <w:rsid w:val="002A04B2"/>
    <w:rsid w:val="002B3EFE"/>
    <w:rsid w:val="002C22E8"/>
    <w:rsid w:val="002E60C5"/>
    <w:rsid w:val="002E6588"/>
    <w:rsid w:val="00315B27"/>
    <w:rsid w:val="00316F8F"/>
    <w:rsid w:val="00326402"/>
    <w:rsid w:val="00326AAC"/>
    <w:rsid w:val="003503D7"/>
    <w:rsid w:val="003650A7"/>
    <w:rsid w:val="003669BC"/>
    <w:rsid w:val="00380186"/>
    <w:rsid w:val="003929B4"/>
    <w:rsid w:val="003978EB"/>
    <w:rsid w:val="003A14E6"/>
    <w:rsid w:val="003A715E"/>
    <w:rsid w:val="003A79A7"/>
    <w:rsid w:val="003B2E66"/>
    <w:rsid w:val="003C2258"/>
    <w:rsid w:val="003E376E"/>
    <w:rsid w:val="0041679A"/>
    <w:rsid w:val="004207F1"/>
    <w:rsid w:val="00441DE7"/>
    <w:rsid w:val="00442689"/>
    <w:rsid w:val="00444427"/>
    <w:rsid w:val="00444C14"/>
    <w:rsid w:val="00450E90"/>
    <w:rsid w:val="0045605F"/>
    <w:rsid w:val="004564B8"/>
    <w:rsid w:val="00457534"/>
    <w:rsid w:val="00466D2D"/>
    <w:rsid w:val="004822CB"/>
    <w:rsid w:val="004A5D11"/>
    <w:rsid w:val="004B2A58"/>
    <w:rsid w:val="004B30DB"/>
    <w:rsid w:val="004C02D2"/>
    <w:rsid w:val="004D2D2B"/>
    <w:rsid w:val="004F30C6"/>
    <w:rsid w:val="005234EB"/>
    <w:rsid w:val="00523AD7"/>
    <w:rsid w:val="00533696"/>
    <w:rsid w:val="00537C6B"/>
    <w:rsid w:val="00552BFC"/>
    <w:rsid w:val="00554AC8"/>
    <w:rsid w:val="00555FDF"/>
    <w:rsid w:val="00567590"/>
    <w:rsid w:val="005929F9"/>
    <w:rsid w:val="00595179"/>
    <w:rsid w:val="005B074F"/>
    <w:rsid w:val="005B1619"/>
    <w:rsid w:val="005C1395"/>
    <w:rsid w:val="005C168C"/>
    <w:rsid w:val="005C1EF8"/>
    <w:rsid w:val="005C2131"/>
    <w:rsid w:val="005D4912"/>
    <w:rsid w:val="005E3269"/>
    <w:rsid w:val="005E6185"/>
    <w:rsid w:val="005F370B"/>
    <w:rsid w:val="005F77D1"/>
    <w:rsid w:val="006047BB"/>
    <w:rsid w:val="006056DA"/>
    <w:rsid w:val="006104E3"/>
    <w:rsid w:val="00612336"/>
    <w:rsid w:val="00617D0B"/>
    <w:rsid w:val="00623753"/>
    <w:rsid w:val="00631DFF"/>
    <w:rsid w:val="006403D5"/>
    <w:rsid w:val="00641536"/>
    <w:rsid w:val="006634B6"/>
    <w:rsid w:val="00663AA4"/>
    <w:rsid w:val="0066686D"/>
    <w:rsid w:val="0067196D"/>
    <w:rsid w:val="0067272E"/>
    <w:rsid w:val="0067731D"/>
    <w:rsid w:val="00677F7F"/>
    <w:rsid w:val="006847B7"/>
    <w:rsid w:val="00684F2B"/>
    <w:rsid w:val="00691D1F"/>
    <w:rsid w:val="00695E30"/>
    <w:rsid w:val="00696D3F"/>
    <w:rsid w:val="006A069A"/>
    <w:rsid w:val="006A0B16"/>
    <w:rsid w:val="006A7A3B"/>
    <w:rsid w:val="006B43C5"/>
    <w:rsid w:val="006C2F69"/>
    <w:rsid w:val="006C599C"/>
    <w:rsid w:val="006C7D81"/>
    <w:rsid w:val="006E26F1"/>
    <w:rsid w:val="006F2BC4"/>
    <w:rsid w:val="006F309B"/>
    <w:rsid w:val="006F5AE5"/>
    <w:rsid w:val="00711317"/>
    <w:rsid w:val="00714FC7"/>
    <w:rsid w:val="007322FB"/>
    <w:rsid w:val="007336D7"/>
    <w:rsid w:val="00743975"/>
    <w:rsid w:val="007768FD"/>
    <w:rsid w:val="00777DFA"/>
    <w:rsid w:val="00785E24"/>
    <w:rsid w:val="007B5130"/>
    <w:rsid w:val="007B5BFE"/>
    <w:rsid w:val="007B654C"/>
    <w:rsid w:val="007C00B5"/>
    <w:rsid w:val="007C5950"/>
    <w:rsid w:val="007D275B"/>
    <w:rsid w:val="007D5AE4"/>
    <w:rsid w:val="007E0D3F"/>
    <w:rsid w:val="007E66B3"/>
    <w:rsid w:val="007F646D"/>
    <w:rsid w:val="00804B56"/>
    <w:rsid w:val="00814E20"/>
    <w:rsid w:val="00834502"/>
    <w:rsid w:val="00846213"/>
    <w:rsid w:val="0085213C"/>
    <w:rsid w:val="00856688"/>
    <w:rsid w:val="008600DF"/>
    <w:rsid w:val="00863AB6"/>
    <w:rsid w:val="00883960"/>
    <w:rsid w:val="00893ADF"/>
    <w:rsid w:val="00897348"/>
    <w:rsid w:val="008B301F"/>
    <w:rsid w:val="008B7960"/>
    <w:rsid w:val="008C16E8"/>
    <w:rsid w:val="008C719F"/>
    <w:rsid w:val="008C7B20"/>
    <w:rsid w:val="008D5536"/>
    <w:rsid w:val="008E1ACC"/>
    <w:rsid w:val="009012D9"/>
    <w:rsid w:val="009243E1"/>
    <w:rsid w:val="00926D36"/>
    <w:rsid w:val="009509BC"/>
    <w:rsid w:val="00952724"/>
    <w:rsid w:val="009568B5"/>
    <w:rsid w:val="0097094F"/>
    <w:rsid w:val="00972728"/>
    <w:rsid w:val="00982994"/>
    <w:rsid w:val="009A489B"/>
    <w:rsid w:val="009B25C6"/>
    <w:rsid w:val="009C58F4"/>
    <w:rsid w:val="009C62DF"/>
    <w:rsid w:val="009D0048"/>
    <w:rsid w:val="009D6D7E"/>
    <w:rsid w:val="009E3CD6"/>
    <w:rsid w:val="009E7129"/>
    <w:rsid w:val="009F0D45"/>
    <w:rsid w:val="009F1C25"/>
    <w:rsid w:val="009F4132"/>
    <w:rsid w:val="009F49F0"/>
    <w:rsid w:val="009F6A68"/>
    <w:rsid w:val="00A216FC"/>
    <w:rsid w:val="00A343F7"/>
    <w:rsid w:val="00A4549C"/>
    <w:rsid w:val="00A45B7C"/>
    <w:rsid w:val="00A46196"/>
    <w:rsid w:val="00A55CA1"/>
    <w:rsid w:val="00A80D86"/>
    <w:rsid w:val="00A832E7"/>
    <w:rsid w:val="00A85B58"/>
    <w:rsid w:val="00A87328"/>
    <w:rsid w:val="00A90A35"/>
    <w:rsid w:val="00A92E97"/>
    <w:rsid w:val="00AA126F"/>
    <w:rsid w:val="00AA2D69"/>
    <w:rsid w:val="00AA5B62"/>
    <w:rsid w:val="00AA7D45"/>
    <w:rsid w:val="00AD3FF8"/>
    <w:rsid w:val="00AE2510"/>
    <w:rsid w:val="00AE3A92"/>
    <w:rsid w:val="00AE6DE1"/>
    <w:rsid w:val="00AF096C"/>
    <w:rsid w:val="00B013D9"/>
    <w:rsid w:val="00B03EA9"/>
    <w:rsid w:val="00B10D85"/>
    <w:rsid w:val="00B12DD5"/>
    <w:rsid w:val="00B21FFF"/>
    <w:rsid w:val="00B235C0"/>
    <w:rsid w:val="00B24685"/>
    <w:rsid w:val="00B25A5E"/>
    <w:rsid w:val="00B25E83"/>
    <w:rsid w:val="00B3061B"/>
    <w:rsid w:val="00B350BF"/>
    <w:rsid w:val="00B40234"/>
    <w:rsid w:val="00B50E00"/>
    <w:rsid w:val="00B61771"/>
    <w:rsid w:val="00B8070B"/>
    <w:rsid w:val="00BA5057"/>
    <w:rsid w:val="00BA709C"/>
    <w:rsid w:val="00BB3BC6"/>
    <w:rsid w:val="00BD0F19"/>
    <w:rsid w:val="00BD2436"/>
    <w:rsid w:val="00BD26B8"/>
    <w:rsid w:val="00BE56ED"/>
    <w:rsid w:val="00BE704E"/>
    <w:rsid w:val="00BF3A57"/>
    <w:rsid w:val="00BF54F7"/>
    <w:rsid w:val="00C030D7"/>
    <w:rsid w:val="00C072F1"/>
    <w:rsid w:val="00C21AB4"/>
    <w:rsid w:val="00C238AC"/>
    <w:rsid w:val="00C4053A"/>
    <w:rsid w:val="00C41E8A"/>
    <w:rsid w:val="00C654F4"/>
    <w:rsid w:val="00C67B6F"/>
    <w:rsid w:val="00C67C24"/>
    <w:rsid w:val="00C82113"/>
    <w:rsid w:val="00C85FA4"/>
    <w:rsid w:val="00C86FFA"/>
    <w:rsid w:val="00CA0EC2"/>
    <w:rsid w:val="00CB5F79"/>
    <w:rsid w:val="00CC45D6"/>
    <w:rsid w:val="00CD0D8C"/>
    <w:rsid w:val="00CE253D"/>
    <w:rsid w:val="00D16999"/>
    <w:rsid w:val="00D2237E"/>
    <w:rsid w:val="00D32935"/>
    <w:rsid w:val="00D45199"/>
    <w:rsid w:val="00D45C89"/>
    <w:rsid w:val="00D53357"/>
    <w:rsid w:val="00D935E7"/>
    <w:rsid w:val="00D97B51"/>
    <w:rsid w:val="00DA3379"/>
    <w:rsid w:val="00DA6A73"/>
    <w:rsid w:val="00DB2B1E"/>
    <w:rsid w:val="00DB4B86"/>
    <w:rsid w:val="00DB4FF7"/>
    <w:rsid w:val="00DB69D5"/>
    <w:rsid w:val="00DC5BC1"/>
    <w:rsid w:val="00DD2063"/>
    <w:rsid w:val="00DD4921"/>
    <w:rsid w:val="00DE3067"/>
    <w:rsid w:val="00DE7A50"/>
    <w:rsid w:val="00E068BA"/>
    <w:rsid w:val="00E14709"/>
    <w:rsid w:val="00E15455"/>
    <w:rsid w:val="00E21D85"/>
    <w:rsid w:val="00E23231"/>
    <w:rsid w:val="00E333B9"/>
    <w:rsid w:val="00E35A14"/>
    <w:rsid w:val="00E37AF1"/>
    <w:rsid w:val="00E452A2"/>
    <w:rsid w:val="00E4610D"/>
    <w:rsid w:val="00E56EE2"/>
    <w:rsid w:val="00E6292C"/>
    <w:rsid w:val="00E75F19"/>
    <w:rsid w:val="00E80749"/>
    <w:rsid w:val="00E97C5F"/>
    <w:rsid w:val="00EA6EE0"/>
    <w:rsid w:val="00EB226C"/>
    <w:rsid w:val="00EB572C"/>
    <w:rsid w:val="00EC5DAB"/>
    <w:rsid w:val="00ED15E4"/>
    <w:rsid w:val="00EF285C"/>
    <w:rsid w:val="00EF6EE2"/>
    <w:rsid w:val="00EF7568"/>
    <w:rsid w:val="00F0270C"/>
    <w:rsid w:val="00F05272"/>
    <w:rsid w:val="00F150B9"/>
    <w:rsid w:val="00F26196"/>
    <w:rsid w:val="00F261CC"/>
    <w:rsid w:val="00F43B5E"/>
    <w:rsid w:val="00F46589"/>
    <w:rsid w:val="00F533A4"/>
    <w:rsid w:val="00F53AEF"/>
    <w:rsid w:val="00F56975"/>
    <w:rsid w:val="00F61E1D"/>
    <w:rsid w:val="00F70988"/>
    <w:rsid w:val="00F859C1"/>
    <w:rsid w:val="00F872EC"/>
    <w:rsid w:val="00F87C12"/>
    <w:rsid w:val="00F91B2D"/>
    <w:rsid w:val="00F924C7"/>
    <w:rsid w:val="00FA5D6E"/>
    <w:rsid w:val="00FB1352"/>
    <w:rsid w:val="00FB42BC"/>
    <w:rsid w:val="00FE221D"/>
    <w:rsid w:val="00FE4309"/>
    <w:rsid w:val="00FF1E53"/>
    <w:rsid w:val="00FF536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226ED8"/>
  <w15:chartTrackingRefBased/>
  <w15:docId w15:val="{CC0C6BFF-9FA3-4F85-A9D0-A74BE6FD4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61E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semiHidden/>
    <w:unhideWhenUsed/>
    <w:qFormat/>
    <w:rsid w:val="00E35A1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uiPriority w:val="99"/>
    <w:semiHidden/>
    <w:unhideWhenUsed/>
    <w:rsid w:val="00DA6A73"/>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DA6A73"/>
    <w:rPr>
      <w:sz w:val="20"/>
      <w:szCs w:val="20"/>
    </w:rPr>
  </w:style>
  <w:style w:type="character" w:styleId="Funotenzeichen">
    <w:name w:val="footnote reference"/>
    <w:basedOn w:val="Absatz-Standardschriftart"/>
    <w:uiPriority w:val="99"/>
    <w:semiHidden/>
    <w:unhideWhenUsed/>
    <w:rsid w:val="00DA6A73"/>
    <w:rPr>
      <w:vertAlign w:val="superscript"/>
    </w:rPr>
  </w:style>
  <w:style w:type="paragraph" w:styleId="Kopfzeile">
    <w:name w:val="header"/>
    <w:basedOn w:val="Standard"/>
    <w:link w:val="KopfzeileZchn"/>
    <w:uiPriority w:val="99"/>
    <w:unhideWhenUsed/>
    <w:rsid w:val="00DA6A7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A6A73"/>
  </w:style>
  <w:style w:type="paragraph" w:styleId="Fuzeile">
    <w:name w:val="footer"/>
    <w:basedOn w:val="Standard"/>
    <w:link w:val="FuzeileZchn"/>
    <w:uiPriority w:val="99"/>
    <w:unhideWhenUsed/>
    <w:rsid w:val="00DA6A7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A6A73"/>
  </w:style>
  <w:style w:type="character" w:styleId="Hyperlink">
    <w:name w:val="Hyperlink"/>
    <w:uiPriority w:val="99"/>
    <w:rsid w:val="00785E24"/>
    <w:rPr>
      <w:color w:val="0000FF"/>
      <w:u w:val="single"/>
    </w:rPr>
  </w:style>
  <w:style w:type="character" w:styleId="BesuchterLink">
    <w:name w:val="FollowedHyperlink"/>
    <w:basedOn w:val="Absatz-Standardschriftart"/>
    <w:uiPriority w:val="99"/>
    <w:semiHidden/>
    <w:unhideWhenUsed/>
    <w:rsid w:val="00BD26B8"/>
    <w:rPr>
      <w:color w:val="954F72" w:themeColor="followedHyperlink"/>
      <w:u w:val="single"/>
    </w:rPr>
  </w:style>
  <w:style w:type="paragraph" w:styleId="Sprechblasentext">
    <w:name w:val="Balloon Text"/>
    <w:basedOn w:val="Standard"/>
    <w:link w:val="SprechblasentextZchn"/>
    <w:uiPriority w:val="99"/>
    <w:semiHidden/>
    <w:unhideWhenUsed/>
    <w:rsid w:val="000E473C"/>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E473C"/>
    <w:rPr>
      <w:rFonts w:ascii="Segoe UI" w:hAnsi="Segoe UI" w:cs="Segoe UI"/>
      <w:sz w:val="18"/>
      <w:szCs w:val="18"/>
    </w:rPr>
  </w:style>
  <w:style w:type="character" w:customStyle="1" w:styleId="StrongEmphasis">
    <w:name w:val="Strong Emphasis"/>
    <w:rsid w:val="00B235C0"/>
    <w:rPr>
      <w:b/>
      <w:bCs/>
    </w:rPr>
  </w:style>
  <w:style w:type="character" w:styleId="Hervorhebung">
    <w:name w:val="Emphasis"/>
    <w:rsid w:val="00B235C0"/>
    <w:rPr>
      <w:i/>
      <w:iCs/>
    </w:rPr>
  </w:style>
  <w:style w:type="paragraph" w:styleId="Listenabsatz">
    <w:name w:val="List Paragraph"/>
    <w:basedOn w:val="Standard"/>
    <w:uiPriority w:val="34"/>
    <w:qFormat/>
    <w:rsid w:val="00AA2D69"/>
    <w:pPr>
      <w:ind w:left="720"/>
      <w:contextualSpacing/>
    </w:pPr>
  </w:style>
  <w:style w:type="character" w:customStyle="1" w:styleId="NichtaufgelsteErwhnung1">
    <w:name w:val="Nicht aufgelöste Erwähnung1"/>
    <w:basedOn w:val="Absatz-Standardschriftart"/>
    <w:uiPriority w:val="99"/>
    <w:semiHidden/>
    <w:unhideWhenUsed/>
    <w:rsid w:val="007336D7"/>
    <w:rPr>
      <w:color w:val="605E5C"/>
      <w:shd w:val="clear" w:color="auto" w:fill="E1DFDD"/>
    </w:rPr>
  </w:style>
  <w:style w:type="character" w:styleId="NichtaufgelsteErwhnung">
    <w:name w:val="Unresolved Mention"/>
    <w:basedOn w:val="Absatz-Standardschriftart"/>
    <w:uiPriority w:val="99"/>
    <w:semiHidden/>
    <w:unhideWhenUsed/>
    <w:rsid w:val="00893ADF"/>
    <w:rPr>
      <w:color w:val="605E5C"/>
      <w:shd w:val="clear" w:color="auto" w:fill="E1DFDD"/>
    </w:rPr>
  </w:style>
  <w:style w:type="paragraph" w:styleId="berarbeitung">
    <w:name w:val="Revision"/>
    <w:hidden/>
    <w:uiPriority w:val="99"/>
    <w:semiHidden/>
    <w:rsid w:val="002156F0"/>
    <w:pPr>
      <w:spacing w:after="0" w:line="240" w:lineRule="auto"/>
    </w:pPr>
  </w:style>
  <w:style w:type="character" w:styleId="Kommentarzeichen">
    <w:name w:val="annotation reference"/>
    <w:basedOn w:val="Absatz-Standardschriftart"/>
    <w:uiPriority w:val="99"/>
    <w:semiHidden/>
    <w:unhideWhenUsed/>
    <w:rsid w:val="00EB572C"/>
    <w:rPr>
      <w:sz w:val="16"/>
      <w:szCs w:val="16"/>
    </w:rPr>
  </w:style>
  <w:style w:type="paragraph" w:styleId="Kommentartext">
    <w:name w:val="annotation text"/>
    <w:basedOn w:val="Standard"/>
    <w:link w:val="KommentartextZchn"/>
    <w:uiPriority w:val="99"/>
    <w:unhideWhenUsed/>
    <w:rsid w:val="00EB572C"/>
    <w:pPr>
      <w:spacing w:line="240" w:lineRule="auto"/>
    </w:pPr>
    <w:rPr>
      <w:sz w:val="20"/>
      <w:szCs w:val="20"/>
    </w:rPr>
  </w:style>
  <w:style w:type="character" w:customStyle="1" w:styleId="KommentartextZchn">
    <w:name w:val="Kommentartext Zchn"/>
    <w:basedOn w:val="Absatz-Standardschriftart"/>
    <w:link w:val="Kommentartext"/>
    <w:uiPriority w:val="99"/>
    <w:rsid w:val="00EB572C"/>
    <w:rPr>
      <w:sz w:val="20"/>
      <w:szCs w:val="20"/>
    </w:rPr>
  </w:style>
  <w:style w:type="paragraph" w:styleId="Kommentarthema">
    <w:name w:val="annotation subject"/>
    <w:basedOn w:val="Kommentartext"/>
    <w:next w:val="Kommentartext"/>
    <w:link w:val="KommentarthemaZchn"/>
    <w:uiPriority w:val="99"/>
    <w:semiHidden/>
    <w:unhideWhenUsed/>
    <w:rsid w:val="00EB572C"/>
    <w:rPr>
      <w:b/>
      <w:bCs/>
    </w:rPr>
  </w:style>
  <w:style w:type="character" w:customStyle="1" w:styleId="KommentarthemaZchn">
    <w:name w:val="Kommentarthema Zchn"/>
    <w:basedOn w:val="KommentartextZchn"/>
    <w:link w:val="Kommentarthema"/>
    <w:uiPriority w:val="99"/>
    <w:semiHidden/>
    <w:rsid w:val="00EB572C"/>
    <w:rPr>
      <w:b/>
      <w:bCs/>
      <w:sz w:val="20"/>
      <w:szCs w:val="20"/>
    </w:rPr>
  </w:style>
  <w:style w:type="character" w:customStyle="1" w:styleId="berschrift1Zchn">
    <w:name w:val="Überschrift 1 Zchn"/>
    <w:basedOn w:val="Absatz-Standardschriftart"/>
    <w:link w:val="berschrift1"/>
    <w:uiPriority w:val="9"/>
    <w:rsid w:val="00F61E1D"/>
    <w:rPr>
      <w:rFonts w:asciiTheme="majorHAnsi" w:eastAsiaTheme="majorEastAsia" w:hAnsiTheme="majorHAnsi" w:cstheme="majorBidi"/>
      <w:color w:val="2E74B5" w:themeColor="accent1" w:themeShade="BF"/>
      <w:sz w:val="32"/>
      <w:szCs w:val="32"/>
    </w:rPr>
  </w:style>
  <w:style w:type="character" w:customStyle="1" w:styleId="berschrift2Zchn">
    <w:name w:val="Überschrift 2 Zchn"/>
    <w:basedOn w:val="Absatz-Standardschriftart"/>
    <w:link w:val="berschrift2"/>
    <w:uiPriority w:val="9"/>
    <w:semiHidden/>
    <w:rsid w:val="00E35A14"/>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629898">
      <w:bodyDiv w:val="1"/>
      <w:marLeft w:val="0"/>
      <w:marRight w:val="0"/>
      <w:marTop w:val="0"/>
      <w:marBottom w:val="0"/>
      <w:divBdr>
        <w:top w:val="none" w:sz="0" w:space="0" w:color="auto"/>
        <w:left w:val="none" w:sz="0" w:space="0" w:color="auto"/>
        <w:bottom w:val="none" w:sz="0" w:space="0" w:color="auto"/>
        <w:right w:val="none" w:sz="0" w:space="0" w:color="auto"/>
      </w:divBdr>
    </w:div>
    <w:div w:id="386758160">
      <w:bodyDiv w:val="1"/>
      <w:marLeft w:val="0"/>
      <w:marRight w:val="0"/>
      <w:marTop w:val="0"/>
      <w:marBottom w:val="0"/>
      <w:divBdr>
        <w:top w:val="none" w:sz="0" w:space="0" w:color="auto"/>
        <w:left w:val="none" w:sz="0" w:space="0" w:color="auto"/>
        <w:bottom w:val="none" w:sz="0" w:space="0" w:color="auto"/>
        <w:right w:val="none" w:sz="0" w:space="0" w:color="auto"/>
      </w:divBdr>
    </w:div>
    <w:div w:id="388459122">
      <w:bodyDiv w:val="1"/>
      <w:marLeft w:val="0"/>
      <w:marRight w:val="0"/>
      <w:marTop w:val="0"/>
      <w:marBottom w:val="0"/>
      <w:divBdr>
        <w:top w:val="none" w:sz="0" w:space="0" w:color="auto"/>
        <w:left w:val="none" w:sz="0" w:space="0" w:color="auto"/>
        <w:bottom w:val="none" w:sz="0" w:space="0" w:color="auto"/>
        <w:right w:val="none" w:sz="0" w:space="0" w:color="auto"/>
      </w:divBdr>
    </w:div>
    <w:div w:id="447312582">
      <w:bodyDiv w:val="1"/>
      <w:marLeft w:val="0"/>
      <w:marRight w:val="0"/>
      <w:marTop w:val="0"/>
      <w:marBottom w:val="0"/>
      <w:divBdr>
        <w:top w:val="none" w:sz="0" w:space="0" w:color="auto"/>
        <w:left w:val="none" w:sz="0" w:space="0" w:color="auto"/>
        <w:bottom w:val="none" w:sz="0" w:space="0" w:color="auto"/>
        <w:right w:val="none" w:sz="0" w:space="0" w:color="auto"/>
      </w:divBdr>
    </w:div>
    <w:div w:id="472404335">
      <w:bodyDiv w:val="1"/>
      <w:marLeft w:val="0"/>
      <w:marRight w:val="0"/>
      <w:marTop w:val="0"/>
      <w:marBottom w:val="0"/>
      <w:divBdr>
        <w:top w:val="none" w:sz="0" w:space="0" w:color="auto"/>
        <w:left w:val="none" w:sz="0" w:space="0" w:color="auto"/>
        <w:bottom w:val="none" w:sz="0" w:space="0" w:color="auto"/>
        <w:right w:val="none" w:sz="0" w:space="0" w:color="auto"/>
      </w:divBdr>
    </w:div>
    <w:div w:id="627931479">
      <w:bodyDiv w:val="1"/>
      <w:marLeft w:val="0"/>
      <w:marRight w:val="0"/>
      <w:marTop w:val="0"/>
      <w:marBottom w:val="0"/>
      <w:divBdr>
        <w:top w:val="none" w:sz="0" w:space="0" w:color="auto"/>
        <w:left w:val="none" w:sz="0" w:space="0" w:color="auto"/>
        <w:bottom w:val="none" w:sz="0" w:space="0" w:color="auto"/>
        <w:right w:val="none" w:sz="0" w:space="0" w:color="auto"/>
      </w:divBdr>
      <w:divsChild>
        <w:div w:id="1099915221">
          <w:marLeft w:val="0"/>
          <w:marRight w:val="0"/>
          <w:marTop w:val="0"/>
          <w:marBottom w:val="0"/>
          <w:divBdr>
            <w:top w:val="none" w:sz="0" w:space="0" w:color="auto"/>
            <w:left w:val="none" w:sz="0" w:space="0" w:color="auto"/>
            <w:bottom w:val="none" w:sz="0" w:space="0" w:color="auto"/>
            <w:right w:val="none" w:sz="0" w:space="0" w:color="auto"/>
          </w:divBdr>
          <w:divsChild>
            <w:div w:id="11030245">
              <w:marLeft w:val="0"/>
              <w:marRight w:val="0"/>
              <w:marTop w:val="0"/>
              <w:marBottom w:val="0"/>
              <w:divBdr>
                <w:top w:val="none" w:sz="0" w:space="0" w:color="auto"/>
                <w:left w:val="none" w:sz="0" w:space="0" w:color="auto"/>
                <w:bottom w:val="none" w:sz="0" w:space="0" w:color="auto"/>
                <w:right w:val="none" w:sz="0" w:space="0" w:color="auto"/>
              </w:divBdr>
              <w:divsChild>
                <w:div w:id="821393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196968">
      <w:bodyDiv w:val="1"/>
      <w:marLeft w:val="0"/>
      <w:marRight w:val="0"/>
      <w:marTop w:val="0"/>
      <w:marBottom w:val="0"/>
      <w:divBdr>
        <w:top w:val="none" w:sz="0" w:space="0" w:color="auto"/>
        <w:left w:val="none" w:sz="0" w:space="0" w:color="auto"/>
        <w:bottom w:val="none" w:sz="0" w:space="0" w:color="auto"/>
        <w:right w:val="none" w:sz="0" w:space="0" w:color="auto"/>
      </w:divBdr>
    </w:div>
    <w:div w:id="681392812">
      <w:bodyDiv w:val="1"/>
      <w:marLeft w:val="0"/>
      <w:marRight w:val="0"/>
      <w:marTop w:val="0"/>
      <w:marBottom w:val="0"/>
      <w:divBdr>
        <w:top w:val="none" w:sz="0" w:space="0" w:color="auto"/>
        <w:left w:val="none" w:sz="0" w:space="0" w:color="auto"/>
        <w:bottom w:val="none" w:sz="0" w:space="0" w:color="auto"/>
        <w:right w:val="none" w:sz="0" w:space="0" w:color="auto"/>
      </w:divBdr>
    </w:div>
    <w:div w:id="771630405">
      <w:bodyDiv w:val="1"/>
      <w:marLeft w:val="0"/>
      <w:marRight w:val="0"/>
      <w:marTop w:val="0"/>
      <w:marBottom w:val="0"/>
      <w:divBdr>
        <w:top w:val="none" w:sz="0" w:space="0" w:color="auto"/>
        <w:left w:val="none" w:sz="0" w:space="0" w:color="auto"/>
        <w:bottom w:val="none" w:sz="0" w:space="0" w:color="auto"/>
        <w:right w:val="none" w:sz="0" w:space="0" w:color="auto"/>
      </w:divBdr>
    </w:div>
    <w:div w:id="807937701">
      <w:bodyDiv w:val="1"/>
      <w:marLeft w:val="0"/>
      <w:marRight w:val="0"/>
      <w:marTop w:val="0"/>
      <w:marBottom w:val="0"/>
      <w:divBdr>
        <w:top w:val="none" w:sz="0" w:space="0" w:color="auto"/>
        <w:left w:val="none" w:sz="0" w:space="0" w:color="auto"/>
        <w:bottom w:val="none" w:sz="0" w:space="0" w:color="auto"/>
        <w:right w:val="none" w:sz="0" w:space="0" w:color="auto"/>
      </w:divBdr>
    </w:div>
    <w:div w:id="1015766454">
      <w:bodyDiv w:val="1"/>
      <w:marLeft w:val="0"/>
      <w:marRight w:val="0"/>
      <w:marTop w:val="0"/>
      <w:marBottom w:val="0"/>
      <w:divBdr>
        <w:top w:val="none" w:sz="0" w:space="0" w:color="auto"/>
        <w:left w:val="none" w:sz="0" w:space="0" w:color="auto"/>
        <w:bottom w:val="none" w:sz="0" w:space="0" w:color="auto"/>
        <w:right w:val="none" w:sz="0" w:space="0" w:color="auto"/>
      </w:divBdr>
    </w:div>
    <w:div w:id="1464932372">
      <w:bodyDiv w:val="1"/>
      <w:marLeft w:val="0"/>
      <w:marRight w:val="0"/>
      <w:marTop w:val="0"/>
      <w:marBottom w:val="0"/>
      <w:divBdr>
        <w:top w:val="none" w:sz="0" w:space="0" w:color="auto"/>
        <w:left w:val="none" w:sz="0" w:space="0" w:color="auto"/>
        <w:bottom w:val="none" w:sz="0" w:space="0" w:color="auto"/>
        <w:right w:val="none" w:sz="0" w:space="0" w:color="auto"/>
      </w:divBdr>
    </w:div>
    <w:div w:id="1594970247">
      <w:bodyDiv w:val="1"/>
      <w:marLeft w:val="0"/>
      <w:marRight w:val="0"/>
      <w:marTop w:val="0"/>
      <w:marBottom w:val="0"/>
      <w:divBdr>
        <w:top w:val="none" w:sz="0" w:space="0" w:color="auto"/>
        <w:left w:val="none" w:sz="0" w:space="0" w:color="auto"/>
        <w:bottom w:val="none" w:sz="0" w:space="0" w:color="auto"/>
        <w:right w:val="none" w:sz="0" w:space="0" w:color="auto"/>
      </w:divBdr>
    </w:div>
    <w:div w:id="1686639405">
      <w:bodyDiv w:val="1"/>
      <w:marLeft w:val="0"/>
      <w:marRight w:val="0"/>
      <w:marTop w:val="0"/>
      <w:marBottom w:val="0"/>
      <w:divBdr>
        <w:top w:val="none" w:sz="0" w:space="0" w:color="auto"/>
        <w:left w:val="none" w:sz="0" w:space="0" w:color="auto"/>
        <w:bottom w:val="none" w:sz="0" w:space="0" w:color="auto"/>
        <w:right w:val="none" w:sz="0" w:space="0" w:color="auto"/>
      </w:divBdr>
    </w:div>
    <w:div w:id="1687439602">
      <w:bodyDiv w:val="1"/>
      <w:marLeft w:val="0"/>
      <w:marRight w:val="0"/>
      <w:marTop w:val="0"/>
      <w:marBottom w:val="0"/>
      <w:divBdr>
        <w:top w:val="none" w:sz="0" w:space="0" w:color="auto"/>
        <w:left w:val="none" w:sz="0" w:space="0" w:color="auto"/>
        <w:bottom w:val="none" w:sz="0" w:space="0" w:color="auto"/>
        <w:right w:val="none" w:sz="0" w:space="0" w:color="auto"/>
      </w:divBdr>
    </w:div>
    <w:div w:id="1730617227">
      <w:bodyDiv w:val="1"/>
      <w:marLeft w:val="0"/>
      <w:marRight w:val="0"/>
      <w:marTop w:val="0"/>
      <w:marBottom w:val="0"/>
      <w:divBdr>
        <w:top w:val="none" w:sz="0" w:space="0" w:color="auto"/>
        <w:left w:val="none" w:sz="0" w:space="0" w:color="auto"/>
        <w:bottom w:val="none" w:sz="0" w:space="0" w:color="auto"/>
        <w:right w:val="none" w:sz="0" w:space="0" w:color="auto"/>
      </w:divBdr>
    </w:div>
    <w:div w:id="1783187767">
      <w:bodyDiv w:val="1"/>
      <w:marLeft w:val="0"/>
      <w:marRight w:val="0"/>
      <w:marTop w:val="0"/>
      <w:marBottom w:val="0"/>
      <w:divBdr>
        <w:top w:val="none" w:sz="0" w:space="0" w:color="auto"/>
        <w:left w:val="none" w:sz="0" w:space="0" w:color="auto"/>
        <w:bottom w:val="none" w:sz="0" w:space="0" w:color="auto"/>
        <w:right w:val="none" w:sz="0" w:space="0" w:color="auto"/>
      </w:divBdr>
    </w:div>
    <w:div w:id="1994285933">
      <w:bodyDiv w:val="1"/>
      <w:marLeft w:val="0"/>
      <w:marRight w:val="0"/>
      <w:marTop w:val="0"/>
      <w:marBottom w:val="0"/>
      <w:divBdr>
        <w:top w:val="none" w:sz="0" w:space="0" w:color="auto"/>
        <w:left w:val="none" w:sz="0" w:space="0" w:color="auto"/>
        <w:bottom w:val="none" w:sz="0" w:space="0" w:color="auto"/>
        <w:right w:val="none" w:sz="0" w:space="0" w:color="auto"/>
      </w:divBdr>
    </w:div>
    <w:div w:id="2099324347">
      <w:bodyDiv w:val="1"/>
      <w:marLeft w:val="0"/>
      <w:marRight w:val="0"/>
      <w:marTop w:val="0"/>
      <w:marBottom w:val="0"/>
      <w:divBdr>
        <w:top w:val="none" w:sz="0" w:space="0" w:color="auto"/>
        <w:left w:val="none" w:sz="0" w:space="0" w:color="auto"/>
        <w:bottom w:val="none" w:sz="0" w:space="0" w:color="auto"/>
        <w:right w:val="none" w:sz="0" w:space="0" w:color="auto"/>
      </w:divBdr>
    </w:div>
    <w:div w:id="2128890593">
      <w:bodyDiv w:val="1"/>
      <w:marLeft w:val="0"/>
      <w:marRight w:val="0"/>
      <w:marTop w:val="0"/>
      <w:marBottom w:val="0"/>
      <w:divBdr>
        <w:top w:val="none" w:sz="0" w:space="0" w:color="auto"/>
        <w:left w:val="none" w:sz="0" w:space="0" w:color="auto"/>
        <w:bottom w:val="none" w:sz="0" w:space="0" w:color="auto"/>
        <w:right w:val="none" w:sz="0" w:space="0" w:color="auto"/>
      </w:divBdr>
      <w:divsChild>
        <w:div w:id="1733772842">
          <w:marLeft w:val="0"/>
          <w:marRight w:val="0"/>
          <w:marTop w:val="0"/>
          <w:marBottom w:val="0"/>
          <w:divBdr>
            <w:top w:val="none" w:sz="0" w:space="0" w:color="auto"/>
            <w:left w:val="none" w:sz="0" w:space="0" w:color="auto"/>
            <w:bottom w:val="none" w:sz="0" w:space="0" w:color="auto"/>
            <w:right w:val="none" w:sz="0" w:space="0" w:color="auto"/>
          </w:divBdr>
        </w:div>
        <w:div w:id="1253398164">
          <w:marLeft w:val="0"/>
          <w:marRight w:val="0"/>
          <w:marTop w:val="0"/>
          <w:marBottom w:val="0"/>
          <w:divBdr>
            <w:top w:val="none" w:sz="0" w:space="0" w:color="auto"/>
            <w:left w:val="none" w:sz="0" w:space="0" w:color="auto"/>
            <w:bottom w:val="none" w:sz="0" w:space="0" w:color="auto"/>
            <w:right w:val="none" w:sz="0" w:space="0" w:color="auto"/>
          </w:divBdr>
        </w:div>
        <w:div w:id="1120537067">
          <w:marLeft w:val="0"/>
          <w:marRight w:val="0"/>
          <w:marTop w:val="0"/>
          <w:marBottom w:val="0"/>
          <w:divBdr>
            <w:top w:val="none" w:sz="0" w:space="0" w:color="auto"/>
            <w:left w:val="none" w:sz="0" w:space="0" w:color="auto"/>
            <w:bottom w:val="none" w:sz="0" w:space="0" w:color="auto"/>
            <w:right w:val="none" w:sz="0" w:space="0" w:color="auto"/>
          </w:divBdr>
          <w:divsChild>
            <w:div w:id="1194727914">
              <w:marLeft w:val="0"/>
              <w:marRight w:val="0"/>
              <w:marTop w:val="0"/>
              <w:marBottom w:val="0"/>
              <w:divBdr>
                <w:top w:val="none" w:sz="0" w:space="0" w:color="auto"/>
                <w:left w:val="none" w:sz="0" w:space="0" w:color="auto"/>
                <w:bottom w:val="none" w:sz="0" w:space="0" w:color="auto"/>
                <w:right w:val="none" w:sz="0" w:space="0" w:color="auto"/>
              </w:divBdr>
              <w:divsChild>
                <w:div w:id="201288184">
                  <w:marLeft w:val="0"/>
                  <w:marRight w:val="0"/>
                  <w:marTop w:val="0"/>
                  <w:marBottom w:val="0"/>
                  <w:divBdr>
                    <w:top w:val="none" w:sz="0" w:space="0" w:color="auto"/>
                    <w:left w:val="none" w:sz="0" w:space="0" w:color="auto"/>
                    <w:bottom w:val="none" w:sz="0" w:space="0" w:color="auto"/>
                    <w:right w:val="none" w:sz="0" w:space="0" w:color="auto"/>
                  </w:divBdr>
                </w:div>
                <w:div w:id="189700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ijs\Desktop\Organisatorisches\Vorlagen\Briefkopf%20PM%202022_Kommunikation%20und%20Marketi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6EF0F4-49AF-4D78-91A0-976A9C5F5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Briefkopf PM 2022_Kommunikation und Marketing</Template>
  <TotalTime>0</TotalTime>
  <Pages>2</Pages>
  <Words>688</Words>
  <Characters>4336</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Universität Trier</Company>
  <LinksUpToDate>false</LinksUpToDate>
  <CharactersWithSpaces>5014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Thijs, Simon, Dr. phil.</dc:creator>
  <cp:keywords/>
  <dc:description/>
  <cp:lastModifiedBy>Hurka, Susanne</cp:lastModifiedBy>
  <cp:revision>4</cp:revision>
  <cp:lastPrinted>2025-01-06T09:49:00Z</cp:lastPrinted>
  <dcterms:created xsi:type="dcterms:W3CDTF">2026-05-15T10:21:00Z</dcterms:created>
  <dcterms:modified xsi:type="dcterms:W3CDTF">2026-05-15T11:22:00Z</dcterms:modified>
</cp:coreProperties>
</file>