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CB" w:rsidRPr="004955CB" w:rsidRDefault="00AC3392">
      <w:pPr>
        <w:rPr>
          <w:b/>
          <w:sz w:val="24"/>
        </w:rPr>
      </w:pPr>
      <w:r w:rsidRPr="004955CB">
        <w:rPr>
          <w:b/>
          <w:sz w:val="28"/>
        </w:rPr>
        <w:t>Press</w:t>
      </w:r>
      <w:r w:rsidR="00786889">
        <w:rPr>
          <w:b/>
          <w:sz w:val="28"/>
        </w:rPr>
        <w:t>e</w:t>
      </w:r>
      <w:r w:rsidRPr="004955CB">
        <w:rPr>
          <w:b/>
          <w:sz w:val="28"/>
        </w:rPr>
        <w:t>melding</w:t>
      </w:r>
      <w:r w:rsidR="004955CB">
        <w:rPr>
          <w:b/>
          <w:sz w:val="28"/>
        </w:rPr>
        <w:br/>
      </w:r>
      <w:r w:rsidR="00D91D96">
        <w:t>30.</w:t>
      </w:r>
      <w:bookmarkStart w:id="0" w:name="_GoBack"/>
      <w:bookmarkEnd w:id="0"/>
      <w:r w:rsidR="004955CB" w:rsidRPr="004955CB">
        <w:t xml:space="preserve"> september 2016</w:t>
      </w:r>
    </w:p>
    <w:p w:rsidR="00AC3392" w:rsidRDefault="00AC3392"/>
    <w:p w:rsidR="00211A0E" w:rsidRDefault="00211A0E">
      <w:pPr>
        <w:rPr>
          <w:b/>
          <w:sz w:val="28"/>
        </w:rPr>
      </w:pPr>
      <w:r>
        <w:rPr>
          <w:b/>
          <w:sz w:val="28"/>
        </w:rPr>
        <w:t xml:space="preserve">Nå starter priskrigen på </w:t>
      </w:r>
      <w:r w:rsidR="002E1390">
        <w:rPr>
          <w:b/>
          <w:sz w:val="28"/>
        </w:rPr>
        <w:t>reseptfrie legemidler</w:t>
      </w:r>
    </w:p>
    <w:p w:rsidR="00C6427A" w:rsidRDefault="00C6427A">
      <w:pPr>
        <w:rPr>
          <w:b/>
          <w:sz w:val="28"/>
        </w:rPr>
      </w:pPr>
    </w:p>
    <w:p w:rsidR="004955CB" w:rsidRPr="00503B59" w:rsidRDefault="00206323" w:rsidP="00503B59">
      <w:pPr>
        <w:spacing w:line="312" w:lineRule="auto"/>
        <w:rPr>
          <w:b/>
        </w:rPr>
      </w:pPr>
      <w:r w:rsidRPr="004955CB">
        <w:rPr>
          <w:b/>
          <w:sz w:val="24"/>
        </w:rPr>
        <w:t>Nystartede Komplett Apotek kutter prisene</w:t>
      </w:r>
      <w:r w:rsidR="00503B59">
        <w:rPr>
          <w:b/>
          <w:sz w:val="24"/>
        </w:rPr>
        <w:t xml:space="preserve"> kraftig</w:t>
      </w:r>
      <w:r w:rsidRPr="004955CB">
        <w:rPr>
          <w:b/>
          <w:sz w:val="24"/>
        </w:rPr>
        <w:t xml:space="preserve"> på resept</w:t>
      </w:r>
      <w:r w:rsidR="009F7430">
        <w:rPr>
          <w:b/>
          <w:sz w:val="24"/>
        </w:rPr>
        <w:t>frie</w:t>
      </w:r>
      <w:r w:rsidRPr="004955CB">
        <w:rPr>
          <w:b/>
          <w:sz w:val="24"/>
        </w:rPr>
        <w:t xml:space="preserve"> legemidler</w:t>
      </w:r>
      <w:r w:rsidR="009231B5">
        <w:rPr>
          <w:b/>
          <w:sz w:val="24"/>
        </w:rPr>
        <w:t xml:space="preserve">. Prisene vil i snitt være </w:t>
      </w:r>
      <w:r w:rsidRPr="004955CB">
        <w:rPr>
          <w:b/>
          <w:sz w:val="24"/>
        </w:rPr>
        <w:t xml:space="preserve">30 prosent </w:t>
      </w:r>
      <w:r w:rsidR="009231B5">
        <w:rPr>
          <w:b/>
          <w:sz w:val="24"/>
        </w:rPr>
        <w:t>lavere</w:t>
      </w:r>
      <w:r w:rsidRPr="004955CB">
        <w:rPr>
          <w:b/>
          <w:sz w:val="24"/>
        </w:rPr>
        <w:t xml:space="preserve"> enn </w:t>
      </w:r>
      <w:r w:rsidR="00503B59">
        <w:rPr>
          <w:b/>
          <w:sz w:val="24"/>
        </w:rPr>
        <w:t>de fleste norske apotek</w:t>
      </w:r>
      <w:r w:rsidRPr="004955CB">
        <w:rPr>
          <w:b/>
          <w:sz w:val="24"/>
        </w:rPr>
        <w:t xml:space="preserve">. </w:t>
      </w:r>
    </w:p>
    <w:p w:rsidR="00DB4B1B" w:rsidRDefault="00503B59" w:rsidP="00DB4B1B">
      <w:pPr>
        <w:pStyle w:val="ListParagraph"/>
        <w:numPr>
          <w:ilvl w:val="0"/>
          <w:numId w:val="4"/>
        </w:numPr>
        <w:spacing w:line="288" w:lineRule="auto"/>
      </w:pPr>
      <w:r>
        <w:t>Fra 1.</w:t>
      </w:r>
      <w:r w:rsidR="009F7430">
        <w:t xml:space="preserve"> </w:t>
      </w:r>
      <w:r>
        <w:t xml:space="preserve">oktober </w:t>
      </w:r>
      <w:r w:rsidR="00DB4B1B">
        <w:t>senker</w:t>
      </w:r>
      <w:r>
        <w:t xml:space="preserve"> vi prisene på reseptfrie legemidler, sier Geir Eide, administrerende direktør i Komplett</w:t>
      </w:r>
      <w:r w:rsidR="009E5839">
        <w:t xml:space="preserve"> Apotek</w:t>
      </w:r>
      <w:r>
        <w:t xml:space="preserve">. </w:t>
      </w:r>
      <w:r w:rsidR="00DB4B1B">
        <w:t>Tiden er moden for økt konkurranse og vi ønsker å være en utfordrer. Bare i Norge omsettes det for over 2 milliarder i denne produktkategorien årlig.</w:t>
      </w:r>
    </w:p>
    <w:p w:rsidR="00934189" w:rsidRDefault="00206323" w:rsidP="00503B59">
      <w:pPr>
        <w:spacing w:line="288" w:lineRule="auto"/>
      </w:pPr>
      <w:r>
        <w:t xml:space="preserve">Komplett Apotek </w:t>
      </w:r>
      <w:r w:rsidR="00C6427A">
        <w:t>så dagens lys i november 2015.</w:t>
      </w:r>
      <w:r>
        <w:t xml:space="preserve"> </w:t>
      </w:r>
      <w:r w:rsidR="00C6427A">
        <w:t>Ambisjonen</w:t>
      </w:r>
      <w:r w:rsidR="00934189" w:rsidRPr="00934189">
        <w:t xml:space="preserve"> er å bli Norges største nettapotek og ha en samlet markedsandel på 5 prosent innen 2020. Det norske apotekmarkedet er i dag på 22 milliarder kroner</w:t>
      </w:r>
      <w:r w:rsidR="00934189">
        <w:t>.</w:t>
      </w:r>
    </w:p>
    <w:p w:rsidR="00DB4B1B" w:rsidRDefault="00206323" w:rsidP="009F7430">
      <w:pPr>
        <w:pStyle w:val="ListParagraph"/>
        <w:numPr>
          <w:ilvl w:val="0"/>
          <w:numId w:val="4"/>
        </w:numPr>
        <w:spacing w:line="288" w:lineRule="auto"/>
      </w:pPr>
      <w:r>
        <w:t>I lang tid har tre</w:t>
      </w:r>
      <w:r w:rsidR="00C6427A">
        <w:t xml:space="preserve"> internasjonale</w:t>
      </w:r>
      <w:r>
        <w:t xml:space="preserve"> kjeder dominert apotekm</w:t>
      </w:r>
      <w:r w:rsidR="009F7430">
        <w:t>arkedet</w:t>
      </w:r>
      <w:r>
        <w:t xml:space="preserve">. </w:t>
      </w:r>
      <w:r w:rsidR="009F7430">
        <w:t xml:space="preserve">Tiden er moden for en norsk utfordrer som er konkurransedyktig på pris, </w:t>
      </w:r>
      <w:r w:rsidR="00DB4B1B">
        <w:t>som kan levere hjem på døra</w:t>
      </w:r>
      <w:r w:rsidR="009F7430">
        <w:t>, og ikke minst tilby</w:t>
      </w:r>
      <w:r w:rsidR="00DB4B1B">
        <w:t xml:space="preserve"> diskret rådgivning på chat, telefon og epost, sier Eide.</w:t>
      </w:r>
    </w:p>
    <w:p w:rsidR="00206323" w:rsidRDefault="00DB4B1B" w:rsidP="00503B59">
      <w:pPr>
        <w:spacing w:line="288" w:lineRule="auto"/>
      </w:pPr>
      <w:r>
        <w:t xml:space="preserve">Priseksempler på </w:t>
      </w:r>
      <w:r w:rsidRPr="00DB481E">
        <w:rPr>
          <w:u w:val="single"/>
        </w:rPr>
        <w:t>reseptfrie</w:t>
      </w:r>
      <w:r>
        <w:t xml:space="preserve"> legemidler fra</w:t>
      </w:r>
      <w:r w:rsidR="00934189">
        <w:t xml:space="preserve"> 1. oktober</w:t>
      </w:r>
      <w:r w:rsidR="00621061">
        <w:t xml:space="preserve"> 2016</w:t>
      </w:r>
      <w:r w:rsidR="00934189">
        <w:t>.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503B59" w:rsidTr="00F431B6">
        <w:trPr>
          <w:trHeight w:val="388"/>
        </w:trPr>
        <w:tc>
          <w:tcPr>
            <w:tcW w:w="3228" w:type="dxa"/>
          </w:tcPr>
          <w:p w:rsidR="00503B59" w:rsidRDefault="00503B59" w:rsidP="00F431B6">
            <w:pPr>
              <w:spacing w:line="312" w:lineRule="auto"/>
            </w:pPr>
          </w:p>
        </w:tc>
        <w:tc>
          <w:tcPr>
            <w:tcW w:w="3228" w:type="dxa"/>
          </w:tcPr>
          <w:p w:rsidR="00503B59" w:rsidRPr="007926A0" w:rsidRDefault="00503B59" w:rsidP="00F431B6">
            <w:pPr>
              <w:spacing w:line="312" w:lineRule="auto"/>
              <w:jc w:val="center"/>
              <w:rPr>
                <w:b/>
              </w:rPr>
            </w:pPr>
            <w:r w:rsidRPr="007926A0">
              <w:rPr>
                <w:b/>
              </w:rPr>
              <w:t>Fysisk apotek</w:t>
            </w:r>
            <w:r>
              <w:rPr>
                <w:b/>
              </w:rPr>
              <w:t xml:space="preserve"> (veil</w:t>
            </w:r>
            <w:r w:rsidR="00DB481E">
              <w:rPr>
                <w:b/>
              </w:rPr>
              <w:t>edende</w:t>
            </w:r>
            <w:r>
              <w:rPr>
                <w:b/>
              </w:rPr>
              <w:t>)</w:t>
            </w:r>
          </w:p>
        </w:tc>
        <w:tc>
          <w:tcPr>
            <w:tcW w:w="3228" w:type="dxa"/>
          </w:tcPr>
          <w:p w:rsidR="00503B59" w:rsidRPr="007926A0" w:rsidRDefault="00503B59" w:rsidP="00F431B6">
            <w:pPr>
              <w:spacing w:line="312" w:lineRule="auto"/>
              <w:jc w:val="center"/>
              <w:rPr>
                <w:b/>
              </w:rPr>
            </w:pPr>
            <w:r w:rsidRPr="007926A0">
              <w:rPr>
                <w:b/>
              </w:rPr>
              <w:t>Komplett Apotek</w:t>
            </w:r>
          </w:p>
        </w:tc>
      </w:tr>
      <w:tr w:rsidR="00503B59" w:rsidTr="00F431B6">
        <w:trPr>
          <w:trHeight w:val="388"/>
        </w:trPr>
        <w:tc>
          <w:tcPr>
            <w:tcW w:w="3228" w:type="dxa"/>
          </w:tcPr>
          <w:p w:rsidR="00503B59" w:rsidRDefault="00503B59" w:rsidP="00F431B6">
            <w:pPr>
              <w:spacing w:line="312" w:lineRule="auto"/>
            </w:pPr>
            <w:r>
              <w:t>Zyrtec (30 pc)</w:t>
            </w:r>
          </w:p>
        </w:tc>
        <w:tc>
          <w:tcPr>
            <w:tcW w:w="3228" w:type="dxa"/>
          </w:tcPr>
          <w:p w:rsidR="00503B59" w:rsidRDefault="00503B59" w:rsidP="00F431B6">
            <w:pPr>
              <w:spacing w:line="312" w:lineRule="auto"/>
              <w:jc w:val="center"/>
            </w:pPr>
            <w:r>
              <w:t>199,-</w:t>
            </w:r>
          </w:p>
        </w:tc>
        <w:tc>
          <w:tcPr>
            <w:tcW w:w="3228" w:type="dxa"/>
          </w:tcPr>
          <w:p w:rsidR="00503B59" w:rsidRDefault="00503B59" w:rsidP="00F431B6">
            <w:pPr>
              <w:spacing w:line="312" w:lineRule="auto"/>
              <w:jc w:val="center"/>
            </w:pPr>
            <w:r>
              <w:t>99,-</w:t>
            </w:r>
          </w:p>
        </w:tc>
      </w:tr>
      <w:tr w:rsidR="00503B59" w:rsidTr="00F431B6">
        <w:trPr>
          <w:trHeight w:val="388"/>
        </w:trPr>
        <w:tc>
          <w:tcPr>
            <w:tcW w:w="3228" w:type="dxa"/>
          </w:tcPr>
          <w:p w:rsidR="00503B59" w:rsidRDefault="00503B59" w:rsidP="00F431B6">
            <w:pPr>
              <w:spacing w:line="312" w:lineRule="auto"/>
            </w:pPr>
            <w:r>
              <w:t>Ibux (400 mg)</w:t>
            </w:r>
          </w:p>
        </w:tc>
        <w:tc>
          <w:tcPr>
            <w:tcW w:w="3228" w:type="dxa"/>
          </w:tcPr>
          <w:p w:rsidR="00503B59" w:rsidRDefault="00503B59" w:rsidP="00F431B6">
            <w:pPr>
              <w:spacing w:line="312" w:lineRule="auto"/>
              <w:jc w:val="center"/>
            </w:pPr>
            <w:r>
              <w:t>94,-</w:t>
            </w:r>
          </w:p>
        </w:tc>
        <w:tc>
          <w:tcPr>
            <w:tcW w:w="3228" w:type="dxa"/>
          </w:tcPr>
          <w:p w:rsidR="00503B59" w:rsidRDefault="00503B59" w:rsidP="00F431B6">
            <w:pPr>
              <w:spacing w:line="312" w:lineRule="auto"/>
              <w:jc w:val="center"/>
            </w:pPr>
            <w:r>
              <w:t>54,-</w:t>
            </w:r>
          </w:p>
        </w:tc>
      </w:tr>
      <w:tr w:rsidR="00503B59" w:rsidTr="00F431B6">
        <w:trPr>
          <w:trHeight w:val="388"/>
        </w:trPr>
        <w:tc>
          <w:tcPr>
            <w:tcW w:w="3228" w:type="dxa"/>
          </w:tcPr>
          <w:p w:rsidR="00503B59" w:rsidRDefault="00503B59" w:rsidP="00F431B6">
            <w:pPr>
              <w:spacing w:line="312" w:lineRule="auto"/>
            </w:pPr>
            <w:r>
              <w:t>Ibux gel</w:t>
            </w:r>
          </w:p>
        </w:tc>
        <w:tc>
          <w:tcPr>
            <w:tcW w:w="3228" w:type="dxa"/>
          </w:tcPr>
          <w:p w:rsidR="00503B59" w:rsidRDefault="00503B59" w:rsidP="00F431B6">
            <w:pPr>
              <w:spacing w:line="312" w:lineRule="auto"/>
              <w:jc w:val="center"/>
            </w:pPr>
            <w:r>
              <w:t>145,-</w:t>
            </w:r>
          </w:p>
        </w:tc>
        <w:tc>
          <w:tcPr>
            <w:tcW w:w="3228" w:type="dxa"/>
          </w:tcPr>
          <w:p w:rsidR="00503B59" w:rsidRDefault="00503B59" w:rsidP="00F431B6">
            <w:pPr>
              <w:spacing w:line="312" w:lineRule="auto"/>
              <w:jc w:val="center"/>
            </w:pPr>
            <w:r>
              <w:t>89,-</w:t>
            </w:r>
          </w:p>
        </w:tc>
      </w:tr>
      <w:tr w:rsidR="00503B59" w:rsidTr="00F431B6">
        <w:trPr>
          <w:trHeight w:val="371"/>
        </w:trPr>
        <w:tc>
          <w:tcPr>
            <w:tcW w:w="3228" w:type="dxa"/>
          </w:tcPr>
          <w:p w:rsidR="00503B59" w:rsidRDefault="00503B59" w:rsidP="00F431B6">
            <w:pPr>
              <w:spacing w:line="312" w:lineRule="auto"/>
            </w:pPr>
            <w:r>
              <w:t>Hydrokortison – krem</w:t>
            </w:r>
          </w:p>
        </w:tc>
        <w:tc>
          <w:tcPr>
            <w:tcW w:w="3228" w:type="dxa"/>
          </w:tcPr>
          <w:p w:rsidR="00503B59" w:rsidRDefault="00503B59" w:rsidP="00F431B6">
            <w:pPr>
              <w:spacing w:line="312" w:lineRule="auto"/>
              <w:jc w:val="center"/>
            </w:pPr>
            <w:r>
              <w:t>99,-</w:t>
            </w:r>
          </w:p>
        </w:tc>
        <w:tc>
          <w:tcPr>
            <w:tcW w:w="3228" w:type="dxa"/>
          </w:tcPr>
          <w:p w:rsidR="00503B59" w:rsidRDefault="00503B59" w:rsidP="00F431B6">
            <w:pPr>
              <w:spacing w:line="312" w:lineRule="auto"/>
              <w:jc w:val="center"/>
            </w:pPr>
            <w:r>
              <w:t>41,-</w:t>
            </w:r>
          </w:p>
        </w:tc>
      </w:tr>
      <w:tr w:rsidR="00503B59" w:rsidTr="00F431B6">
        <w:trPr>
          <w:trHeight w:val="371"/>
        </w:trPr>
        <w:tc>
          <w:tcPr>
            <w:tcW w:w="3228" w:type="dxa"/>
          </w:tcPr>
          <w:p w:rsidR="00503B59" w:rsidRDefault="00503B59" w:rsidP="00F431B6">
            <w:pPr>
              <w:spacing w:line="312" w:lineRule="auto"/>
            </w:pPr>
            <w:r>
              <w:t>Paracet (500 mg)</w:t>
            </w:r>
          </w:p>
        </w:tc>
        <w:tc>
          <w:tcPr>
            <w:tcW w:w="3228" w:type="dxa"/>
          </w:tcPr>
          <w:p w:rsidR="00503B59" w:rsidRDefault="00503B59" w:rsidP="00F431B6">
            <w:pPr>
              <w:spacing w:line="312" w:lineRule="auto"/>
              <w:jc w:val="center"/>
            </w:pPr>
            <w:r>
              <w:t>42,-</w:t>
            </w:r>
          </w:p>
        </w:tc>
        <w:tc>
          <w:tcPr>
            <w:tcW w:w="3228" w:type="dxa"/>
          </w:tcPr>
          <w:p w:rsidR="00503B59" w:rsidRDefault="00503B59" w:rsidP="00F431B6">
            <w:pPr>
              <w:spacing w:line="312" w:lineRule="auto"/>
              <w:jc w:val="center"/>
            </w:pPr>
            <w:r>
              <w:t>29,-</w:t>
            </w:r>
          </w:p>
        </w:tc>
      </w:tr>
      <w:tr w:rsidR="00503B59" w:rsidTr="00F431B6">
        <w:trPr>
          <w:trHeight w:val="371"/>
        </w:trPr>
        <w:tc>
          <w:tcPr>
            <w:tcW w:w="3228" w:type="dxa"/>
          </w:tcPr>
          <w:p w:rsidR="00503B59" w:rsidRDefault="00503B59" w:rsidP="00F431B6">
            <w:pPr>
              <w:spacing w:line="312" w:lineRule="auto"/>
            </w:pPr>
            <w:r>
              <w:t>Canesten krem</w:t>
            </w:r>
          </w:p>
        </w:tc>
        <w:tc>
          <w:tcPr>
            <w:tcW w:w="3228" w:type="dxa"/>
          </w:tcPr>
          <w:p w:rsidR="00503B59" w:rsidRDefault="00503B59" w:rsidP="00F431B6">
            <w:pPr>
              <w:spacing w:line="312" w:lineRule="auto"/>
              <w:jc w:val="center"/>
            </w:pPr>
            <w:r>
              <w:t>129,-</w:t>
            </w:r>
          </w:p>
        </w:tc>
        <w:tc>
          <w:tcPr>
            <w:tcW w:w="3228" w:type="dxa"/>
          </w:tcPr>
          <w:p w:rsidR="00503B59" w:rsidRDefault="00503B59" w:rsidP="00F431B6">
            <w:pPr>
              <w:spacing w:line="312" w:lineRule="auto"/>
              <w:jc w:val="center"/>
            </w:pPr>
            <w:r>
              <w:t>69,-</w:t>
            </w:r>
          </w:p>
        </w:tc>
      </w:tr>
      <w:tr w:rsidR="00503B59" w:rsidTr="00F431B6">
        <w:trPr>
          <w:trHeight w:val="371"/>
        </w:trPr>
        <w:tc>
          <w:tcPr>
            <w:tcW w:w="3228" w:type="dxa"/>
          </w:tcPr>
          <w:p w:rsidR="00503B59" w:rsidRDefault="00503B59" w:rsidP="00F431B6">
            <w:pPr>
              <w:spacing w:line="312" w:lineRule="auto"/>
            </w:pPr>
            <w:r>
              <w:t>Nicotinell tyggegummi 204 pk</w:t>
            </w:r>
          </w:p>
        </w:tc>
        <w:tc>
          <w:tcPr>
            <w:tcW w:w="3228" w:type="dxa"/>
          </w:tcPr>
          <w:p w:rsidR="00503B59" w:rsidRDefault="00503B59" w:rsidP="00F431B6">
            <w:pPr>
              <w:spacing w:line="312" w:lineRule="auto"/>
              <w:jc w:val="center"/>
            </w:pPr>
            <w:r>
              <w:t>443,-</w:t>
            </w:r>
          </w:p>
        </w:tc>
        <w:tc>
          <w:tcPr>
            <w:tcW w:w="3228" w:type="dxa"/>
          </w:tcPr>
          <w:p w:rsidR="00503B59" w:rsidRDefault="00503B59" w:rsidP="00F431B6">
            <w:pPr>
              <w:spacing w:line="312" w:lineRule="auto"/>
              <w:jc w:val="center"/>
            </w:pPr>
            <w:r>
              <w:t>359,-</w:t>
            </w:r>
          </w:p>
        </w:tc>
      </w:tr>
    </w:tbl>
    <w:p w:rsidR="004052F5" w:rsidRDefault="004052F5" w:rsidP="004052F5">
      <w:pPr>
        <w:pStyle w:val="ListParagraph"/>
        <w:spacing w:line="312" w:lineRule="auto"/>
        <w:ind w:left="0"/>
        <w:rPr>
          <w:b/>
        </w:rPr>
      </w:pPr>
    </w:p>
    <w:p w:rsidR="004052F5" w:rsidRPr="00DB4B1B" w:rsidRDefault="004052F5" w:rsidP="004052F5">
      <w:pPr>
        <w:pStyle w:val="ListParagraph"/>
        <w:spacing w:line="312" w:lineRule="auto"/>
        <w:ind w:left="0"/>
        <w:rPr>
          <w:b/>
        </w:rPr>
      </w:pPr>
      <w:r w:rsidRPr="00DB4B1B">
        <w:rPr>
          <w:b/>
        </w:rPr>
        <w:t>Reseptbelagte legemidler</w:t>
      </w:r>
    </w:p>
    <w:p w:rsidR="004052F5" w:rsidRPr="004052F5" w:rsidRDefault="004052F5" w:rsidP="004052F5">
      <w:pPr>
        <w:spacing w:line="312" w:lineRule="auto"/>
      </w:pPr>
      <w:r>
        <w:t>F</w:t>
      </w:r>
      <w:r w:rsidRPr="001317E1">
        <w:t xml:space="preserve">ra den 19. oktober </w:t>
      </w:r>
      <w:r>
        <w:t>vil det også være mulig å kjøpe reseptbelagte legemidler på Komplett Apotek. Det gir kundene selv kontroll over egne resepter og disse legemidlene kan handles like enkelt som øvrige apotekvarer.</w:t>
      </w:r>
      <w:r>
        <w:br/>
      </w:r>
    </w:p>
    <w:p w:rsidR="004955CB" w:rsidRPr="004955CB" w:rsidRDefault="004955CB" w:rsidP="009F7430">
      <w:pPr>
        <w:spacing w:line="288" w:lineRule="auto"/>
        <w:rPr>
          <w:b/>
        </w:rPr>
      </w:pPr>
      <w:r w:rsidRPr="00850E52">
        <w:rPr>
          <w:b/>
        </w:rPr>
        <w:t xml:space="preserve">For mer informasjon </w:t>
      </w:r>
      <w:proofErr w:type="gramStart"/>
      <w:r w:rsidRPr="00850E52">
        <w:rPr>
          <w:b/>
        </w:rPr>
        <w:t>kontakt:</w:t>
      </w:r>
      <w:r w:rsidR="009F7430">
        <w:rPr>
          <w:b/>
        </w:rPr>
        <w:br/>
      </w:r>
      <w:r>
        <w:rPr>
          <w:rFonts w:cs="Calibri"/>
        </w:rPr>
        <w:t>Geir</w:t>
      </w:r>
      <w:proofErr w:type="gramEnd"/>
      <w:r>
        <w:rPr>
          <w:rFonts w:cs="Calibri"/>
        </w:rPr>
        <w:t xml:space="preserve"> Eide</w:t>
      </w:r>
      <w:r w:rsidRPr="002A75D9">
        <w:rPr>
          <w:rFonts w:cs="Calibri"/>
        </w:rPr>
        <w:t xml:space="preserve">, </w:t>
      </w:r>
      <w:r>
        <w:rPr>
          <w:rFonts w:cs="Calibri"/>
        </w:rPr>
        <w:t>administrerende direktør, Komplett Apotek, mobil: 900 55 360</w:t>
      </w:r>
      <w:r>
        <w:rPr>
          <w:rFonts w:cs="Calibri"/>
        </w:rPr>
        <w:br/>
      </w:r>
    </w:p>
    <w:p w:rsidR="002D7D62" w:rsidRDefault="002D7D62" w:rsidP="009F7430">
      <w:pPr>
        <w:spacing w:line="288" w:lineRule="auto"/>
        <w:rPr>
          <w:rFonts w:cs="Calibri"/>
          <w:b/>
        </w:rPr>
      </w:pPr>
    </w:p>
    <w:p w:rsidR="004955CB" w:rsidRPr="002C6C83" w:rsidRDefault="004955CB" w:rsidP="009F7430">
      <w:pPr>
        <w:spacing w:line="288" w:lineRule="auto"/>
        <w:rPr>
          <w:rFonts w:cs="Calibri"/>
          <w:b/>
        </w:rPr>
      </w:pPr>
      <w:r w:rsidRPr="002C6C83">
        <w:rPr>
          <w:rFonts w:cs="Calibri"/>
          <w:b/>
        </w:rPr>
        <w:t>Om Komplett Apotek</w:t>
      </w:r>
    </w:p>
    <w:p w:rsidR="004955CB" w:rsidRDefault="000A1BAF" w:rsidP="009F7430">
      <w:pPr>
        <w:spacing w:line="288" w:lineRule="auto"/>
        <w:rPr>
          <w:rFonts w:cs="Calibri"/>
        </w:rPr>
      </w:pPr>
      <w:r>
        <w:rPr>
          <w:rFonts w:cs="Calibri"/>
        </w:rPr>
        <w:t>Komplett Apotek</w:t>
      </w:r>
      <w:r w:rsidR="004955CB" w:rsidRPr="002C6C83">
        <w:rPr>
          <w:rFonts w:cs="Calibri"/>
        </w:rPr>
        <w:t xml:space="preserve"> </w:t>
      </w:r>
      <w:r w:rsidR="004955CB">
        <w:rPr>
          <w:rFonts w:cs="Calibri"/>
        </w:rPr>
        <w:t xml:space="preserve">har ambisjoner om å bli Norges største nettapotek. </w:t>
      </w:r>
      <w:r>
        <w:rPr>
          <w:rFonts w:eastAsia="Times New Roman"/>
        </w:rPr>
        <w:t>Komplett Apotek er et apotek godkjent av Statens Legemiddelverk</w:t>
      </w:r>
      <w:r w:rsidR="004955CB">
        <w:rPr>
          <w:rFonts w:cs="Calibri"/>
        </w:rPr>
        <w:t xml:space="preserve">, og holder til i Sandefjord. Komplett Apotek er en del av Komplett Group – Nordens største netthandelsaktør med 17 nettbutikker. Les mer på: </w:t>
      </w:r>
      <w:hyperlink r:id="rId7" w:history="1">
        <w:r w:rsidR="004955CB" w:rsidRPr="00733634">
          <w:rPr>
            <w:rStyle w:val="Hyperlink"/>
            <w:rFonts w:cs="Calibri"/>
          </w:rPr>
          <w:t>www.komplettapotek.no</w:t>
        </w:r>
      </w:hyperlink>
      <w:r w:rsidR="004955CB">
        <w:rPr>
          <w:rFonts w:cs="Calibri"/>
        </w:rPr>
        <w:t xml:space="preserve">  </w:t>
      </w:r>
    </w:p>
    <w:p w:rsidR="006741E1" w:rsidRPr="00A10741" w:rsidRDefault="006741E1" w:rsidP="009F7430">
      <w:pPr>
        <w:spacing w:line="288" w:lineRule="auto"/>
      </w:pPr>
    </w:p>
    <w:sectPr w:rsidR="006741E1" w:rsidRPr="00A107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49" w:rsidRDefault="00D47149" w:rsidP="00C4376C">
      <w:pPr>
        <w:spacing w:after="0" w:line="240" w:lineRule="auto"/>
      </w:pPr>
      <w:r>
        <w:separator/>
      </w:r>
    </w:p>
  </w:endnote>
  <w:endnote w:type="continuationSeparator" w:id="0">
    <w:p w:rsidR="00D47149" w:rsidRDefault="00D47149" w:rsidP="00C4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49" w:rsidRDefault="00D47149" w:rsidP="00C4376C">
      <w:pPr>
        <w:spacing w:after="0" w:line="240" w:lineRule="auto"/>
      </w:pPr>
      <w:r>
        <w:separator/>
      </w:r>
    </w:p>
  </w:footnote>
  <w:footnote w:type="continuationSeparator" w:id="0">
    <w:p w:rsidR="00D47149" w:rsidRDefault="00D47149" w:rsidP="00C4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6C" w:rsidRDefault="00C4376C" w:rsidP="00C4376C">
    <w:pPr>
      <w:pStyle w:val="Header"/>
      <w:tabs>
        <w:tab w:val="clear" w:pos="4513"/>
        <w:tab w:val="clear" w:pos="9026"/>
        <w:tab w:val="left" w:pos="91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6000640" wp14:editId="19FC9487">
          <wp:simplePos x="0" y="0"/>
          <wp:positionH relativeFrom="column">
            <wp:posOffset>4686300</wp:posOffset>
          </wp:positionH>
          <wp:positionV relativeFrom="paragraph">
            <wp:posOffset>7620</wp:posOffset>
          </wp:positionV>
          <wp:extent cx="1428750" cy="370840"/>
          <wp:effectExtent l="0" t="0" r="0" b="0"/>
          <wp:wrapTight wrapText="bothSides">
            <wp:wrapPolygon edited="0">
              <wp:start x="0" y="0"/>
              <wp:lineTo x="0" y="19973"/>
              <wp:lineTo x="21312" y="19973"/>
              <wp:lineTo x="213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_APOTEK_intran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79B8"/>
    <w:multiLevelType w:val="hybridMultilevel"/>
    <w:tmpl w:val="99E8C7DC"/>
    <w:lvl w:ilvl="0" w:tplc="74101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72D6F"/>
    <w:multiLevelType w:val="hybridMultilevel"/>
    <w:tmpl w:val="7C3C925C"/>
    <w:lvl w:ilvl="0" w:tplc="D5D61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642B"/>
    <w:multiLevelType w:val="hybridMultilevel"/>
    <w:tmpl w:val="03E0FDE4"/>
    <w:lvl w:ilvl="0" w:tplc="49D04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277A6"/>
    <w:multiLevelType w:val="hybridMultilevel"/>
    <w:tmpl w:val="B4C4488C"/>
    <w:lvl w:ilvl="0" w:tplc="CB3A1E3E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6C"/>
    <w:rsid w:val="000A1BAF"/>
    <w:rsid w:val="000F5504"/>
    <w:rsid w:val="000F625F"/>
    <w:rsid w:val="00165A9A"/>
    <w:rsid w:val="00206323"/>
    <w:rsid w:val="00211A0E"/>
    <w:rsid w:val="002D7D62"/>
    <w:rsid w:val="002E1390"/>
    <w:rsid w:val="00315589"/>
    <w:rsid w:val="00375859"/>
    <w:rsid w:val="00393FA1"/>
    <w:rsid w:val="004052F5"/>
    <w:rsid w:val="004955CB"/>
    <w:rsid w:val="00503B59"/>
    <w:rsid w:val="005B5631"/>
    <w:rsid w:val="005C4D59"/>
    <w:rsid w:val="00621061"/>
    <w:rsid w:val="006741E1"/>
    <w:rsid w:val="006A5136"/>
    <w:rsid w:val="0070197C"/>
    <w:rsid w:val="00701D90"/>
    <w:rsid w:val="00711D33"/>
    <w:rsid w:val="00786889"/>
    <w:rsid w:val="007926A0"/>
    <w:rsid w:val="007D4E80"/>
    <w:rsid w:val="007E5D5C"/>
    <w:rsid w:val="0090570B"/>
    <w:rsid w:val="009231B5"/>
    <w:rsid w:val="00934189"/>
    <w:rsid w:val="009374CE"/>
    <w:rsid w:val="009E5839"/>
    <w:rsid w:val="009F7430"/>
    <w:rsid w:val="00A006C2"/>
    <w:rsid w:val="00A015FC"/>
    <w:rsid w:val="00A10741"/>
    <w:rsid w:val="00A15485"/>
    <w:rsid w:val="00AC3392"/>
    <w:rsid w:val="00AF7D46"/>
    <w:rsid w:val="00B07C49"/>
    <w:rsid w:val="00B66566"/>
    <w:rsid w:val="00B9084C"/>
    <w:rsid w:val="00B91C4D"/>
    <w:rsid w:val="00BB7C49"/>
    <w:rsid w:val="00C257C0"/>
    <w:rsid w:val="00C4376C"/>
    <w:rsid w:val="00C515F1"/>
    <w:rsid w:val="00C6427A"/>
    <w:rsid w:val="00D47149"/>
    <w:rsid w:val="00D91D96"/>
    <w:rsid w:val="00DB481E"/>
    <w:rsid w:val="00DB4B1B"/>
    <w:rsid w:val="00DF1620"/>
    <w:rsid w:val="00F542A3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7AF0AE9-6BF6-4FB9-9E31-6A1387A6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6C"/>
  </w:style>
  <w:style w:type="paragraph" w:styleId="Footer">
    <w:name w:val="footer"/>
    <w:basedOn w:val="Normal"/>
    <w:link w:val="FooterChar"/>
    <w:uiPriority w:val="99"/>
    <w:unhideWhenUsed/>
    <w:rsid w:val="00C4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6C"/>
  </w:style>
  <w:style w:type="table" w:styleId="TableGrid">
    <w:name w:val="Table Grid"/>
    <w:basedOn w:val="TableNormal"/>
    <w:uiPriority w:val="39"/>
    <w:rsid w:val="0079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323"/>
    <w:pPr>
      <w:ind w:left="720"/>
      <w:contextualSpacing/>
    </w:pPr>
  </w:style>
  <w:style w:type="character" w:styleId="Hyperlink">
    <w:name w:val="Hyperlink"/>
    <w:basedOn w:val="DefaultParagraphFont"/>
    <w:unhideWhenUsed/>
    <w:rsid w:val="00674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mplettapote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Komplett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Ingebjørg Tollnes</dc:creator>
  <cp:keywords/>
  <dc:description/>
  <cp:lastModifiedBy>Ingebjørg Tollnes</cp:lastModifiedBy>
  <cp:revision>3</cp:revision>
  <cp:lastPrinted>2016-09-22T12:38:00Z</cp:lastPrinted>
  <dcterms:created xsi:type="dcterms:W3CDTF">2016-09-27T18:41:00Z</dcterms:created>
  <dcterms:modified xsi:type="dcterms:W3CDTF">2016-09-29T06:09:00Z</dcterms:modified>
</cp:coreProperties>
</file>