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2CC7" w14:textId="391DB206" w:rsidR="00233F35" w:rsidRPr="00636262" w:rsidRDefault="00233F35" w:rsidP="00233F35">
      <w:pPr>
        <w:spacing w:after="0" w:line="240" w:lineRule="auto"/>
        <w:rPr>
          <w:lang w:val="ro-RO"/>
        </w:rPr>
      </w:pPr>
      <w:bookmarkStart w:id="0" w:name="_GoBack"/>
      <w:bookmarkEnd w:id="0"/>
    </w:p>
    <w:p w14:paraId="6896B535" w14:textId="77777777" w:rsidR="00233F35" w:rsidRPr="00636262" w:rsidRDefault="00233F35" w:rsidP="00233F35">
      <w:pPr>
        <w:spacing w:after="0" w:line="240" w:lineRule="auto"/>
        <w:rPr>
          <w:lang w:val="ro-RO"/>
        </w:rPr>
      </w:pPr>
    </w:p>
    <w:p w14:paraId="0D91A129" w14:textId="77777777" w:rsidR="00233F35" w:rsidRPr="00636262" w:rsidRDefault="00233F35" w:rsidP="00233F35">
      <w:pPr>
        <w:pStyle w:val="VisaDocumentname"/>
        <w:rPr>
          <w:rFonts w:cs="Segoe UI"/>
          <w:color w:val="002060"/>
          <w:lang w:val="ro-RO"/>
        </w:rPr>
      </w:pPr>
      <w:r w:rsidRPr="00636262">
        <w:rPr>
          <w:rFonts w:cs="Segoe UI"/>
          <w:color w:val="002060"/>
          <w:lang w:val="ro-RO"/>
        </w:rPr>
        <w:t>COMUNICAT DE PRESĂ</w:t>
      </w:r>
      <w:r w:rsidRPr="00636262">
        <w:rPr>
          <w:noProof/>
          <w:lang w:val="ro-RO"/>
        </w:rPr>
        <w:drawing>
          <wp:anchor distT="0" distB="0" distL="114300" distR="114300" simplePos="0" relativeHeight="251663360" behindDoc="0" locked="0" layoutInCell="1" allowOverlap="1" wp14:anchorId="2B2275FA" wp14:editId="6414D10F">
            <wp:simplePos x="0" y="0"/>
            <wp:positionH relativeFrom="page">
              <wp:align>right</wp:align>
            </wp:positionH>
            <wp:positionV relativeFrom="page">
              <wp:align>top</wp:align>
            </wp:positionV>
            <wp:extent cx="1481455" cy="831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55" cy="831850"/>
                    </a:xfrm>
                    <a:prstGeom prst="rect">
                      <a:avLst/>
                    </a:prstGeom>
                    <a:noFill/>
                  </pic:spPr>
                </pic:pic>
              </a:graphicData>
            </a:graphic>
            <wp14:sizeRelH relativeFrom="page">
              <wp14:pctWidth>0</wp14:pctWidth>
            </wp14:sizeRelH>
            <wp14:sizeRelV relativeFrom="page">
              <wp14:pctHeight>0</wp14:pctHeight>
            </wp14:sizeRelV>
          </wp:anchor>
        </w:drawing>
      </w:r>
      <w:r w:rsidRPr="00636262">
        <w:rPr>
          <w:rFonts w:cs="Segoe UI"/>
          <w:color w:val="002060"/>
          <w:lang w:val="ro-RO"/>
        </w:rPr>
        <w:t xml:space="preserve"> </w:t>
      </w:r>
    </w:p>
    <w:p w14:paraId="7F19A8A2" w14:textId="7C3FFCA0" w:rsidR="00233F35" w:rsidRPr="00636262" w:rsidRDefault="005E5AD7" w:rsidP="005E5AD7">
      <w:pPr>
        <w:pStyle w:val="VisaHeadline"/>
        <w:ind w:left="-90" w:right="-270"/>
        <w:jc w:val="center"/>
        <w:rPr>
          <w:rFonts w:eastAsia="Gulim" w:cs="Segoe UI"/>
          <w:sz w:val="44"/>
          <w:szCs w:val="44"/>
          <w:lang w:val="ro-RO" w:eastAsia="ko-KR"/>
        </w:rPr>
      </w:pPr>
      <w:r w:rsidRPr="00636262">
        <w:rPr>
          <w:rFonts w:eastAsia="Gulim" w:cs="Segoe UI"/>
          <w:sz w:val="44"/>
          <w:szCs w:val="44"/>
          <w:lang w:val="ro-RO" w:eastAsia="ko-KR"/>
        </w:rPr>
        <w:t>Băncile și comercianții din</w:t>
      </w:r>
      <w:r w:rsidR="00233F35" w:rsidRPr="00636262">
        <w:rPr>
          <w:rFonts w:eastAsia="Gulim" w:cs="Segoe UI"/>
          <w:sz w:val="44"/>
          <w:szCs w:val="44"/>
          <w:lang w:val="ro-RO" w:eastAsia="ko-KR"/>
        </w:rPr>
        <w:t xml:space="preserve"> România </w:t>
      </w:r>
      <w:r w:rsidRPr="00636262">
        <w:rPr>
          <w:rFonts w:eastAsia="Gulim" w:cs="Segoe UI"/>
          <w:sz w:val="44"/>
          <w:szCs w:val="44"/>
          <w:lang w:val="ro-RO" w:eastAsia="ko-KR"/>
        </w:rPr>
        <w:t>pot oferi deținătorilor de carduri de credit Visa opțiunea de plată în rate</w:t>
      </w:r>
    </w:p>
    <w:p w14:paraId="0885602F" w14:textId="77777777" w:rsidR="00233F35" w:rsidRPr="00636262" w:rsidRDefault="00233F35" w:rsidP="00233F35">
      <w:pPr>
        <w:spacing w:after="200" w:line="276" w:lineRule="auto"/>
        <w:ind w:left="90"/>
        <w:contextualSpacing/>
        <w:jc w:val="center"/>
        <w:rPr>
          <w:rFonts w:ascii="Segoe UI" w:eastAsia="Calibri" w:hAnsi="Segoe UI" w:cs="Segoe UI"/>
          <w:i/>
          <w:szCs w:val="20"/>
          <w:lang w:val="ro-RO"/>
        </w:rPr>
      </w:pPr>
      <w:r w:rsidRPr="00636262">
        <w:rPr>
          <w:noProof/>
          <w:lang w:val="ro-RO"/>
        </w:rPr>
        <w:drawing>
          <wp:anchor distT="0" distB="0" distL="114300" distR="114300" simplePos="0" relativeHeight="251662336" behindDoc="0" locked="0" layoutInCell="1" allowOverlap="1" wp14:anchorId="0DA5131B" wp14:editId="10DAA071">
            <wp:simplePos x="0" y="0"/>
            <wp:positionH relativeFrom="page">
              <wp:align>right</wp:align>
            </wp:positionH>
            <wp:positionV relativeFrom="page">
              <wp:align>top</wp:align>
            </wp:positionV>
            <wp:extent cx="1481455" cy="831850"/>
            <wp:effectExtent l="0" t="0" r="4445"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55" cy="831850"/>
                    </a:xfrm>
                    <a:prstGeom prst="rect">
                      <a:avLst/>
                    </a:prstGeom>
                    <a:noFill/>
                  </pic:spPr>
                </pic:pic>
              </a:graphicData>
            </a:graphic>
            <wp14:sizeRelH relativeFrom="page">
              <wp14:pctWidth>0</wp14:pctWidth>
            </wp14:sizeRelH>
            <wp14:sizeRelV relativeFrom="page">
              <wp14:pctHeight>0</wp14:pctHeight>
            </wp14:sizeRelV>
          </wp:anchor>
        </w:drawing>
      </w:r>
    </w:p>
    <w:p w14:paraId="4AF56B8A" w14:textId="7C23A36F" w:rsidR="00233F35" w:rsidRPr="00636262" w:rsidRDefault="00233F35" w:rsidP="005E5AD7">
      <w:pPr>
        <w:pStyle w:val="ListParagraph"/>
        <w:numPr>
          <w:ilvl w:val="0"/>
          <w:numId w:val="2"/>
        </w:numPr>
        <w:spacing w:after="200" w:line="276" w:lineRule="auto"/>
        <w:jc w:val="both"/>
        <w:rPr>
          <w:rFonts w:ascii="Segoe UI" w:eastAsia="Calibri" w:hAnsi="Segoe UI" w:cs="Segoe UI"/>
          <w:iCs/>
          <w:szCs w:val="20"/>
          <w:lang w:val="ro-RO"/>
        </w:rPr>
      </w:pPr>
      <w:r w:rsidRPr="00636262">
        <w:rPr>
          <w:rFonts w:ascii="Segoe UI" w:eastAsia="Calibri" w:hAnsi="Segoe UI" w:cs="Segoe UI"/>
          <w:iCs/>
          <w:szCs w:val="20"/>
          <w:lang w:val="ro-RO"/>
        </w:rPr>
        <w:t>Noua soluție permite comercianților și instituțiilor financiare să ofere clienților care dețin un card de credit Visa posibilitatea de a achita în rate</w:t>
      </w:r>
      <w:r w:rsidR="00FA2ACB" w:rsidRPr="00636262">
        <w:rPr>
          <w:rFonts w:ascii="Segoe UI" w:eastAsia="Calibri" w:hAnsi="Segoe UI" w:cs="Segoe UI"/>
          <w:iCs/>
          <w:szCs w:val="20"/>
          <w:lang w:val="ro-RO"/>
        </w:rPr>
        <w:t xml:space="preserve"> bunurile sau serviciile achiziționate</w:t>
      </w:r>
      <w:r w:rsidR="00A56564">
        <w:rPr>
          <w:rFonts w:ascii="Segoe UI" w:eastAsia="Calibri" w:hAnsi="Segoe UI" w:cs="Segoe UI"/>
          <w:iCs/>
          <w:szCs w:val="20"/>
          <w:lang w:val="ro-RO"/>
        </w:rPr>
        <w:t>,</w:t>
      </w:r>
      <w:r w:rsidR="00FA2ACB" w:rsidRPr="00636262">
        <w:rPr>
          <w:rFonts w:ascii="Segoe UI" w:eastAsia="Calibri" w:hAnsi="Segoe UI" w:cs="Segoe UI"/>
          <w:iCs/>
          <w:szCs w:val="20"/>
          <w:lang w:val="ro-RO"/>
        </w:rPr>
        <w:t xml:space="preserve"> în magazin</w:t>
      </w:r>
      <w:r w:rsidR="004D21F2">
        <w:rPr>
          <w:rFonts w:ascii="Segoe UI" w:eastAsia="Calibri" w:hAnsi="Segoe UI" w:cs="Segoe UI"/>
          <w:iCs/>
          <w:szCs w:val="20"/>
          <w:lang w:val="ro-RO"/>
        </w:rPr>
        <w:t>e</w:t>
      </w:r>
      <w:r w:rsidR="00FA2ACB" w:rsidRPr="00636262">
        <w:rPr>
          <w:rFonts w:ascii="Segoe UI" w:eastAsia="Calibri" w:hAnsi="Segoe UI" w:cs="Segoe UI"/>
          <w:iCs/>
          <w:szCs w:val="20"/>
          <w:lang w:val="ro-RO"/>
        </w:rPr>
        <w:t xml:space="preserve"> sau online</w:t>
      </w:r>
      <w:r w:rsidR="00A56564">
        <w:rPr>
          <w:rFonts w:ascii="Segoe UI" w:eastAsia="Calibri" w:hAnsi="Segoe UI" w:cs="Segoe UI"/>
          <w:iCs/>
          <w:szCs w:val="20"/>
          <w:lang w:val="ro-RO"/>
        </w:rPr>
        <w:t>,</w:t>
      </w:r>
      <w:r w:rsidR="00FA2ACB" w:rsidRPr="00636262">
        <w:rPr>
          <w:rFonts w:ascii="Segoe UI" w:eastAsia="Calibri" w:hAnsi="Segoe UI" w:cs="Segoe UI"/>
          <w:iCs/>
          <w:szCs w:val="20"/>
          <w:lang w:val="ro-RO"/>
        </w:rPr>
        <w:t xml:space="preserve"> de la orice comerciant participant la program</w:t>
      </w:r>
    </w:p>
    <w:p w14:paraId="442B6CE4" w14:textId="77777777" w:rsidR="00233F35" w:rsidRPr="00636262" w:rsidRDefault="00233F35" w:rsidP="00FF6390">
      <w:pPr>
        <w:spacing w:after="0" w:line="276" w:lineRule="auto"/>
        <w:rPr>
          <w:rFonts w:ascii="Times New Roman" w:eastAsia="Times New Roman" w:hAnsi="Times New Roman" w:cs="Times New Roman"/>
          <w:sz w:val="24"/>
          <w:szCs w:val="24"/>
          <w:lang w:val="ro-RO"/>
        </w:rPr>
      </w:pPr>
    </w:p>
    <w:p w14:paraId="50FD45E9" w14:textId="307034E5" w:rsidR="00233F35" w:rsidRPr="00636262" w:rsidRDefault="00233F35" w:rsidP="00FF6390">
      <w:pPr>
        <w:spacing w:after="0" w:line="276" w:lineRule="auto"/>
        <w:jc w:val="both"/>
        <w:rPr>
          <w:rFonts w:ascii="Segoe UI" w:eastAsia="Times New Roman" w:hAnsi="Segoe UI" w:cs="Segoe UI"/>
          <w:lang w:val="ro-RO"/>
        </w:rPr>
      </w:pPr>
      <w:r w:rsidRPr="00636262">
        <w:rPr>
          <w:rFonts w:ascii="Segoe UI" w:eastAsia="Times New Roman" w:hAnsi="Segoe UI" w:cs="Segoe UI"/>
          <w:b/>
          <w:bCs/>
          <w:color w:val="000000"/>
          <w:lang w:val="ro-RO"/>
        </w:rPr>
        <w:t xml:space="preserve">București, </w:t>
      </w:r>
      <w:r w:rsidR="00FA2ACB" w:rsidRPr="00636262">
        <w:rPr>
          <w:rFonts w:ascii="Segoe UI" w:eastAsia="Times New Roman" w:hAnsi="Segoe UI" w:cs="Segoe UI"/>
          <w:b/>
          <w:bCs/>
          <w:color w:val="000000"/>
          <w:lang w:val="ro-RO"/>
        </w:rPr>
        <w:t>21</w:t>
      </w:r>
      <w:r w:rsidRPr="00636262">
        <w:rPr>
          <w:rFonts w:ascii="Segoe UI" w:eastAsia="Times New Roman" w:hAnsi="Segoe UI" w:cs="Segoe UI"/>
          <w:b/>
          <w:bCs/>
          <w:color w:val="000000"/>
          <w:lang w:val="ro-RO"/>
        </w:rPr>
        <w:t xml:space="preserve"> </w:t>
      </w:r>
      <w:r w:rsidR="00FA2ACB" w:rsidRPr="00636262">
        <w:rPr>
          <w:rFonts w:ascii="Segoe UI" w:eastAsia="Times New Roman" w:hAnsi="Segoe UI" w:cs="Segoe UI"/>
          <w:b/>
          <w:bCs/>
          <w:color w:val="000000"/>
          <w:lang w:val="ro-RO"/>
        </w:rPr>
        <w:t xml:space="preserve">august </w:t>
      </w:r>
      <w:r w:rsidRPr="00636262">
        <w:rPr>
          <w:rFonts w:ascii="Segoe UI" w:eastAsia="Times New Roman" w:hAnsi="Segoe UI" w:cs="Segoe UI"/>
          <w:b/>
          <w:bCs/>
          <w:color w:val="000000"/>
          <w:lang w:val="ro-RO"/>
        </w:rPr>
        <w:t>2019</w:t>
      </w:r>
      <w:r w:rsidRPr="00636262">
        <w:rPr>
          <w:rFonts w:ascii="Segoe UI" w:eastAsia="Times New Roman" w:hAnsi="Segoe UI" w:cs="Segoe UI"/>
          <w:color w:val="000000"/>
          <w:lang w:val="ro-RO"/>
        </w:rPr>
        <w:t xml:space="preserve">: </w:t>
      </w:r>
      <w:r w:rsidR="00FA2ACB" w:rsidRPr="00636262">
        <w:rPr>
          <w:rFonts w:ascii="Segoe UI" w:eastAsia="Times New Roman" w:hAnsi="Segoe UI" w:cs="Segoe UI"/>
          <w:color w:val="000000"/>
          <w:lang w:val="ro-RO"/>
        </w:rPr>
        <w:t>De</w:t>
      </w:r>
      <w:r w:rsidR="0069128C" w:rsidRPr="00636262">
        <w:rPr>
          <w:rFonts w:ascii="Segoe UI" w:eastAsia="Times New Roman" w:hAnsi="Segoe UI" w:cs="Segoe UI"/>
          <w:color w:val="000000"/>
          <w:lang w:val="ro-RO"/>
        </w:rPr>
        <w:t>ținătorii de carduri Visa din România vor fi primii din Europa care vor beneficia de o nouă soluție oferită de Visa</w:t>
      </w:r>
      <w:r w:rsidR="0026626E" w:rsidRPr="0026626E">
        <w:rPr>
          <w:rFonts w:ascii="Segoe UI" w:eastAsia="Times New Roman" w:hAnsi="Segoe UI" w:cs="Segoe UI"/>
          <w:color w:val="000000"/>
          <w:lang w:val="ro-RO"/>
        </w:rPr>
        <w:t xml:space="preserve"> </w:t>
      </w:r>
      <w:r w:rsidR="0026626E">
        <w:rPr>
          <w:rFonts w:ascii="Segoe UI" w:eastAsia="Times New Roman" w:hAnsi="Segoe UI" w:cs="Segoe UI"/>
          <w:color w:val="000000"/>
          <w:lang w:val="ro-RO"/>
        </w:rPr>
        <w:t>instituțiilor financiare</w:t>
      </w:r>
      <w:r w:rsidR="0026626E" w:rsidRPr="00636262">
        <w:rPr>
          <w:rFonts w:ascii="Segoe UI" w:eastAsia="Times New Roman" w:hAnsi="Segoe UI" w:cs="Segoe UI"/>
          <w:color w:val="000000"/>
          <w:lang w:val="ro-RO"/>
        </w:rPr>
        <w:t xml:space="preserve"> și comercianților</w:t>
      </w:r>
      <w:r w:rsidR="0026626E">
        <w:rPr>
          <w:rFonts w:ascii="Segoe UI" w:eastAsia="Times New Roman" w:hAnsi="Segoe UI" w:cs="Segoe UI"/>
          <w:color w:val="000000"/>
          <w:lang w:val="ro-RO"/>
        </w:rPr>
        <w:t xml:space="preserve">, </w:t>
      </w:r>
      <w:r w:rsidR="0069128C" w:rsidRPr="00636262">
        <w:rPr>
          <w:rFonts w:ascii="Segoe UI" w:eastAsia="Times New Roman" w:hAnsi="Segoe UI" w:cs="Segoe UI"/>
          <w:color w:val="000000"/>
          <w:lang w:val="ro-RO"/>
        </w:rPr>
        <w:t>în</w:t>
      </w:r>
      <w:r w:rsidR="002E385E">
        <w:rPr>
          <w:rFonts w:ascii="Segoe UI" w:eastAsia="Times New Roman" w:hAnsi="Segoe UI" w:cs="Segoe UI"/>
          <w:color w:val="000000"/>
          <w:lang w:val="ro-RO"/>
        </w:rPr>
        <w:t xml:space="preserve"> cadrul unui proiect</w:t>
      </w:r>
      <w:r w:rsidR="0069128C" w:rsidRPr="00636262">
        <w:rPr>
          <w:rFonts w:ascii="Segoe UI" w:eastAsia="Times New Roman" w:hAnsi="Segoe UI" w:cs="Segoe UI"/>
          <w:color w:val="000000"/>
          <w:lang w:val="ro-RO"/>
        </w:rPr>
        <w:t xml:space="preserve"> pilot, </w:t>
      </w:r>
      <w:r w:rsidRPr="00636262">
        <w:rPr>
          <w:rFonts w:ascii="Segoe UI" w:eastAsia="Times New Roman" w:hAnsi="Segoe UI" w:cs="Segoe UI"/>
          <w:color w:val="000000"/>
          <w:lang w:val="ro-RO"/>
        </w:rPr>
        <w:t xml:space="preserve">care permite clienților acestora să își </w:t>
      </w:r>
      <w:r w:rsidR="0069128C" w:rsidRPr="00636262">
        <w:rPr>
          <w:rFonts w:ascii="Segoe UI" w:eastAsia="Times New Roman" w:hAnsi="Segoe UI" w:cs="Segoe UI"/>
          <w:color w:val="000000"/>
          <w:lang w:val="ro-RO"/>
        </w:rPr>
        <w:t>achite</w:t>
      </w:r>
      <w:r w:rsidRPr="00636262">
        <w:rPr>
          <w:rFonts w:ascii="Segoe UI" w:eastAsia="Times New Roman" w:hAnsi="Segoe UI" w:cs="Segoe UI"/>
          <w:color w:val="000000"/>
          <w:lang w:val="ro-RO"/>
        </w:rPr>
        <w:t xml:space="preserve"> cumpărăturile în rate</w:t>
      </w:r>
      <w:r w:rsidR="0026626E" w:rsidRPr="0026626E">
        <w:rPr>
          <w:rFonts w:ascii="Segoe UI" w:eastAsia="Times New Roman" w:hAnsi="Segoe UI" w:cs="Segoe UI"/>
          <w:color w:val="000000"/>
          <w:lang w:val="ro-RO"/>
        </w:rPr>
        <w:t xml:space="preserve"> </w:t>
      </w:r>
      <w:r w:rsidR="0026626E" w:rsidRPr="00636262">
        <w:rPr>
          <w:rFonts w:ascii="Segoe UI" w:eastAsia="Times New Roman" w:hAnsi="Segoe UI" w:cs="Segoe UI"/>
          <w:color w:val="000000"/>
          <w:lang w:val="ro-RO"/>
        </w:rPr>
        <w:t>cu cardul de credit Visa</w:t>
      </w:r>
      <w:r w:rsidRPr="00636262">
        <w:rPr>
          <w:rFonts w:ascii="Segoe UI" w:eastAsia="Times New Roman" w:hAnsi="Segoe UI" w:cs="Segoe UI"/>
          <w:color w:val="000000"/>
          <w:lang w:val="ro-RO"/>
        </w:rPr>
        <w:t>, în magazinele fizice sau online.</w:t>
      </w:r>
    </w:p>
    <w:p w14:paraId="1F6FE8BE" w14:textId="77777777" w:rsidR="00233F35" w:rsidRPr="00636262" w:rsidRDefault="00233F35" w:rsidP="00FF6390">
      <w:pPr>
        <w:spacing w:after="0" w:line="276" w:lineRule="auto"/>
        <w:jc w:val="both"/>
        <w:rPr>
          <w:rFonts w:ascii="Segoe UI" w:eastAsia="Times New Roman" w:hAnsi="Segoe UI" w:cs="Segoe UI"/>
          <w:lang w:val="ro-RO"/>
        </w:rPr>
      </w:pPr>
    </w:p>
    <w:p w14:paraId="08711445" w14:textId="11139F5C" w:rsidR="0069128C" w:rsidRPr="00636262" w:rsidRDefault="006B0333" w:rsidP="00FF6390">
      <w:pPr>
        <w:spacing w:after="0" w:line="276" w:lineRule="auto"/>
        <w:jc w:val="both"/>
        <w:rPr>
          <w:rFonts w:ascii="Segoe UI" w:eastAsia="Times New Roman" w:hAnsi="Segoe UI" w:cs="Segoe UI"/>
          <w:color w:val="000000"/>
          <w:lang w:val="ro-RO"/>
        </w:rPr>
      </w:pPr>
      <w:r w:rsidRPr="00636262">
        <w:rPr>
          <w:rFonts w:ascii="Segoe UI" w:eastAsia="Times New Roman" w:hAnsi="Segoe UI" w:cs="Segoe UI"/>
          <w:color w:val="000000"/>
          <w:lang w:val="ro-RO"/>
        </w:rPr>
        <w:t xml:space="preserve">Serviciul Visa de plată în rate lansat în România </w:t>
      </w:r>
      <w:r w:rsidR="00BD138C" w:rsidRPr="00636262">
        <w:rPr>
          <w:rFonts w:ascii="Segoe UI" w:eastAsia="Times New Roman" w:hAnsi="Segoe UI" w:cs="Segoe UI"/>
          <w:color w:val="000000"/>
          <w:lang w:val="ro-RO"/>
        </w:rPr>
        <w:t xml:space="preserve">este parte </w:t>
      </w:r>
      <w:r w:rsidR="00881440">
        <w:rPr>
          <w:rFonts w:ascii="Segoe UI" w:eastAsia="Times New Roman" w:hAnsi="Segoe UI" w:cs="Segoe UI"/>
          <w:color w:val="000000"/>
          <w:lang w:val="ro-RO"/>
        </w:rPr>
        <w:t xml:space="preserve">a </w:t>
      </w:r>
      <w:r w:rsidRPr="00636262">
        <w:rPr>
          <w:rFonts w:ascii="Segoe UI" w:eastAsia="Times New Roman" w:hAnsi="Segoe UI" w:cs="Segoe UI"/>
          <w:color w:val="000000"/>
          <w:lang w:val="ro-RO"/>
        </w:rPr>
        <w:t>unui proiect pilot</w:t>
      </w:r>
      <w:r w:rsidR="0069128C" w:rsidRPr="00636262">
        <w:rPr>
          <w:rFonts w:ascii="Segoe UI" w:eastAsia="Times New Roman" w:hAnsi="Segoe UI" w:cs="Segoe UI"/>
          <w:color w:val="000000"/>
          <w:lang w:val="ro-RO"/>
        </w:rPr>
        <w:t xml:space="preserve"> </w:t>
      </w:r>
      <w:r w:rsidR="00BD138C" w:rsidRPr="00636262">
        <w:rPr>
          <w:rFonts w:ascii="Segoe UI" w:eastAsia="Times New Roman" w:hAnsi="Segoe UI" w:cs="Segoe UI"/>
          <w:color w:val="000000"/>
          <w:lang w:val="ro-RO"/>
        </w:rPr>
        <w:t>mai extins derulat la nivel global</w:t>
      </w:r>
      <w:r w:rsidRPr="00636262">
        <w:rPr>
          <w:rFonts w:ascii="Segoe UI" w:eastAsia="Times New Roman" w:hAnsi="Segoe UI" w:cs="Segoe UI"/>
          <w:color w:val="000000"/>
          <w:lang w:val="ro-RO"/>
        </w:rPr>
        <w:t>, urmând să fie comercializat pe scară largă</w:t>
      </w:r>
      <w:r w:rsidR="00BD138C" w:rsidRPr="00636262">
        <w:rPr>
          <w:rFonts w:ascii="Segoe UI" w:eastAsia="Times New Roman" w:hAnsi="Segoe UI" w:cs="Segoe UI"/>
          <w:color w:val="000000"/>
          <w:lang w:val="ro-RO"/>
        </w:rPr>
        <w:t xml:space="preserve"> din 2020</w:t>
      </w:r>
      <w:r w:rsidRPr="00636262">
        <w:rPr>
          <w:rFonts w:ascii="Segoe UI" w:eastAsia="Times New Roman" w:hAnsi="Segoe UI" w:cs="Segoe UI"/>
          <w:color w:val="000000"/>
          <w:lang w:val="ro-RO"/>
        </w:rPr>
        <w:t xml:space="preserve">. </w:t>
      </w:r>
      <w:r w:rsidR="0069128C" w:rsidRPr="00636262">
        <w:rPr>
          <w:rFonts w:ascii="Segoe UI" w:eastAsia="Times New Roman" w:hAnsi="Segoe UI" w:cs="Segoe UI"/>
          <w:color w:val="000000"/>
          <w:lang w:val="ro-RO"/>
        </w:rPr>
        <w:t>Deținătorii de carduri Visa eligibili vor avea opțiunea de a-și împărți costul total al produselor eligibile în tranșe mai mici, egale, distribuite pe o perioadă de timp definită. </w:t>
      </w:r>
      <w:r w:rsidR="00F67851" w:rsidRPr="00636262">
        <w:rPr>
          <w:rFonts w:ascii="Segoe UI" w:eastAsia="Times New Roman" w:hAnsi="Segoe UI" w:cs="Segoe UI"/>
          <w:color w:val="000000"/>
          <w:lang w:val="ro-RO"/>
        </w:rPr>
        <w:t xml:space="preserve">Comercianții beneficiază de creșterea vânzărilor, integrare simplă, fidelizarea clienților și îmbunătățirea fluxurilor de numerar, în același </w:t>
      </w:r>
      <w:r w:rsidR="001B1E89" w:rsidRPr="00636262">
        <w:rPr>
          <w:rFonts w:ascii="Segoe UI" w:eastAsia="Times New Roman" w:hAnsi="Segoe UI" w:cs="Segoe UI"/>
          <w:color w:val="000000"/>
          <w:lang w:val="ro-RO"/>
        </w:rPr>
        <w:t>timp oferind cumpărătorilor o experiență de plată rapidă</w:t>
      </w:r>
      <w:r w:rsidR="00BD138C" w:rsidRPr="00636262">
        <w:rPr>
          <w:rFonts w:ascii="Segoe UI" w:eastAsia="Times New Roman" w:hAnsi="Segoe UI" w:cs="Segoe UI"/>
          <w:color w:val="000000"/>
          <w:lang w:val="ro-RO"/>
        </w:rPr>
        <w:t xml:space="preserve"> la finalizarea comenzii</w:t>
      </w:r>
      <w:r w:rsidR="001B1E89" w:rsidRPr="00636262">
        <w:rPr>
          <w:rFonts w:ascii="Segoe UI" w:eastAsia="Times New Roman" w:hAnsi="Segoe UI" w:cs="Segoe UI"/>
          <w:color w:val="000000"/>
          <w:lang w:val="ro-RO"/>
        </w:rPr>
        <w:t>.</w:t>
      </w:r>
    </w:p>
    <w:p w14:paraId="6704969B" w14:textId="77777777" w:rsidR="0069128C" w:rsidRPr="00636262" w:rsidRDefault="0069128C" w:rsidP="00FF6390">
      <w:pPr>
        <w:spacing w:after="0" w:line="276" w:lineRule="auto"/>
        <w:jc w:val="both"/>
        <w:rPr>
          <w:rFonts w:ascii="Segoe UI" w:eastAsia="Times New Roman" w:hAnsi="Segoe UI" w:cs="Segoe UI"/>
          <w:color w:val="000000"/>
          <w:lang w:val="ro-RO"/>
        </w:rPr>
      </w:pPr>
    </w:p>
    <w:p w14:paraId="2340867C" w14:textId="6BAC87BF" w:rsidR="00233F35" w:rsidRPr="00636262" w:rsidRDefault="008B2634" w:rsidP="008B2634">
      <w:pPr>
        <w:spacing w:after="0" w:line="276" w:lineRule="auto"/>
        <w:jc w:val="both"/>
        <w:rPr>
          <w:rFonts w:ascii="Segoe UI" w:eastAsia="Times New Roman" w:hAnsi="Segoe UI" w:cs="Segoe UI"/>
          <w:lang w:val="ro-RO"/>
        </w:rPr>
      </w:pPr>
      <w:r w:rsidRPr="00636262">
        <w:rPr>
          <w:rFonts w:ascii="Segoe UI" w:eastAsia="Times New Roman" w:hAnsi="Segoe UI" w:cs="Segoe UI"/>
          <w:color w:val="000000"/>
          <w:lang w:val="ro-RO"/>
        </w:rPr>
        <w:t>Î</w:t>
      </w:r>
      <w:r w:rsidR="00233F35" w:rsidRPr="00636262">
        <w:rPr>
          <w:rFonts w:ascii="Segoe UI" w:eastAsia="Times New Roman" w:hAnsi="Segoe UI" w:cs="Segoe UI"/>
          <w:color w:val="000000"/>
          <w:lang w:val="ro-RO"/>
        </w:rPr>
        <w:t xml:space="preserve">n </w:t>
      </w:r>
      <w:r w:rsidR="00443429" w:rsidRPr="00636262">
        <w:rPr>
          <w:rFonts w:ascii="Segoe UI" w:eastAsia="Times New Roman" w:hAnsi="Segoe UI" w:cs="Segoe UI"/>
          <w:color w:val="000000"/>
          <w:lang w:val="ro-RO"/>
        </w:rPr>
        <w:t>cadrul etapei pilot</w:t>
      </w:r>
      <w:r w:rsidRPr="00636262">
        <w:rPr>
          <w:rFonts w:ascii="Segoe UI" w:eastAsia="Times New Roman" w:hAnsi="Segoe UI" w:cs="Segoe UI"/>
          <w:color w:val="000000"/>
          <w:lang w:val="ro-RO"/>
        </w:rPr>
        <w:t xml:space="preserve">, deținătorii de carduri </w:t>
      </w:r>
      <w:r w:rsidR="00233F35" w:rsidRPr="00636262">
        <w:rPr>
          <w:rFonts w:ascii="Segoe UI" w:eastAsia="Times New Roman" w:hAnsi="Segoe UI" w:cs="Segoe UI"/>
          <w:color w:val="000000"/>
          <w:lang w:val="ro-RO"/>
        </w:rPr>
        <w:t>ING Bank</w:t>
      </w:r>
      <w:r w:rsidRPr="00636262">
        <w:rPr>
          <w:rFonts w:ascii="Segoe UI" w:eastAsia="Times New Roman" w:hAnsi="Segoe UI" w:cs="Segoe UI"/>
          <w:color w:val="000000"/>
          <w:lang w:val="ro-RO"/>
        </w:rPr>
        <w:t xml:space="preserve"> vor putea plăti în rate în magazinele fizice ALTEX și online la eMAG. Participarea comercianților la program este facilitat</w:t>
      </w:r>
      <w:r w:rsidR="00071AC6" w:rsidRPr="00636262">
        <w:rPr>
          <w:rFonts w:ascii="Segoe UI" w:eastAsia="Times New Roman" w:hAnsi="Segoe UI" w:cs="Segoe UI"/>
          <w:color w:val="000000"/>
          <w:lang w:val="ro-RO"/>
        </w:rPr>
        <w:t>ă</w:t>
      </w:r>
      <w:r w:rsidRPr="00636262">
        <w:rPr>
          <w:rFonts w:ascii="Segoe UI" w:eastAsia="Times New Roman" w:hAnsi="Segoe UI" w:cs="Segoe UI"/>
          <w:color w:val="000000"/>
          <w:lang w:val="ro-RO"/>
        </w:rPr>
        <w:t xml:space="preserve"> de PayU, Alpha Bank și UniCredit Bank.</w:t>
      </w:r>
      <w:r w:rsidR="00233F35" w:rsidRPr="00636262">
        <w:rPr>
          <w:rFonts w:ascii="Segoe UI" w:eastAsia="Times New Roman" w:hAnsi="Segoe UI" w:cs="Segoe UI"/>
          <w:color w:val="000000"/>
          <w:lang w:val="ro-RO"/>
        </w:rPr>
        <w:t xml:space="preserve"> </w:t>
      </w:r>
    </w:p>
    <w:p w14:paraId="7D740521" w14:textId="77777777" w:rsidR="00233F35" w:rsidRPr="00636262" w:rsidRDefault="00233F35" w:rsidP="00FF6390">
      <w:pPr>
        <w:spacing w:after="0" w:line="276" w:lineRule="auto"/>
        <w:jc w:val="both"/>
        <w:rPr>
          <w:rFonts w:ascii="Segoe UI" w:eastAsia="Times New Roman" w:hAnsi="Segoe UI" w:cs="Segoe UI"/>
          <w:lang w:val="ro-RO"/>
        </w:rPr>
      </w:pPr>
    </w:p>
    <w:p w14:paraId="66F5CB22" w14:textId="61EA70B7" w:rsidR="00233F35" w:rsidRPr="00636262" w:rsidRDefault="00233F35" w:rsidP="00FF6390">
      <w:pPr>
        <w:spacing w:after="0" w:line="276" w:lineRule="auto"/>
        <w:jc w:val="both"/>
        <w:rPr>
          <w:rFonts w:ascii="Segoe UI" w:eastAsia="Times New Roman" w:hAnsi="Segoe UI" w:cs="Segoe UI"/>
          <w:color w:val="000000"/>
          <w:lang w:val="ro-RO"/>
        </w:rPr>
      </w:pPr>
      <w:r w:rsidRPr="00636262">
        <w:rPr>
          <w:rFonts w:ascii="Segoe UI" w:eastAsia="Times New Roman" w:hAnsi="Segoe UI" w:cs="Segoe UI"/>
          <w:color w:val="000000"/>
          <w:lang w:val="ro-RO"/>
        </w:rPr>
        <w:t xml:space="preserve">“Un </w:t>
      </w:r>
      <w:r w:rsidR="00A23629" w:rsidRPr="00636262">
        <w:rPr>
          <w:rFonts w:ascii="Segoe UI" w:eastAsia="Times New Roman" w:hAnsi="Segoe UI" w:cs="Segoe UI"/>
          <w:color w:val="000000"/>
          <w:lang w:val="ro-RO"/>
        </w:rPr>
        <w:t>studiu</w:t>
      </w:r>
      <w:r w:rsidRPr="00636262">
        <w:rPr>
          <w:rFonts w:ascii="Segoe UI" w:eastAsia="Times New Roman" w:hAnsi="Segoe UI" w:cs="Segoe UI"/>
          <w:color w:val="000000"/>
          <w:lang w:val="ro-RO"/>
        </w:rPr>
        <w:t xml:space="preserve"> derulat de Visa printre consumatorii români</w:t>
      </w:r>
      <w:r w:rsidR="007201B7" w:rsidRPr="00636262">
        <w:rPr>
          <w:rStyle w:val="FootnoteReference"/>
          <w:rFonts w:ascii="Segoe UI" w:eastAsia="Times New Roman" w:hAnsi="Segoe UI" w:cs="Segoe UI"/>
          <w:color w:val="000000"/>
          <w:lang w:val="ro-RO"/>
        </w:rPr>
        <w:footnoteReference w:id="1"/>
      </w:r>
      <w:r w:rsidRPr="00636262">
        <w:rPr>
          <w:rFonts w:ascii="Segoe UI" w:eastAsia="Times New Roman" w:hAnsi="Segoe UI" w:cs="Segoe UI"/>
          <w:color w:val="000000"/>
          <w:lang w:val="ro-RO"/>
        </w:rPr>
        <w:t xml:space="preserve"> a arătat că plata în rate este </w:t>
      </w:r>
      <w:r w:rsidR="008B2634" w:rsidRPr="00636262">
        <w:rPr>
          <w:rFonts w:ascii="Segoe UI" w:eastAsia="Times New Roman" w:hAnsi="Segoe UI" w:cs="Segoe UI"/>
          <w:color w:val="000000"/>
          <w:lang w:val="ro-RO"/>
        </w:rPr>
        <w:t xml:space="preserve">un </w:t>
      </w:r>
      <w:r w:rsidRPr="00636262">
        <w:rPr>
          <w:rFonts w:ascii="Segoe UI" w:eastAsia="Times New Roman" w:hAnsi="Segoe UI" w:cs="Segoe UI"/>
          <w:color w:val="000000"/>
          <w:lang w:val="ro-RO"/>
        </w:rPr>
        <w:t xml:space="preserve">criteriu </w:t>
      </w:r>
      <w:r w:rsidR="008B2634" w:rsidRPr="00636262">
        <w:rPr>
          <w:rFonts w:ascii="Segoe UI" w:eastAsia="Times New Roman" w:hAnsi="Segoe UI" w:cs="Segoe UI"/>
          <w:color w:val="000000"/>
          <w:lang w:val="ro-RO"/>
        </w:rPr>
        <w:t xml:space="preserve">major </w:t>
      </w:r>
      <w:r w:rsidR="00071AC6" w:rsidRPr="00636262">
        <w:rPr>
          <w:rFonts w:ascii="Segoe UI" w:eastAsia="Times New Roman" w:hAnsi="Segoe UI" w:cs="Segoe UI"/>
          <w:color w:val="000000"/>
          <w:lang w:val="ro-RO"/>
        </w:rPr>
        <w:t xml:space="preserve">când vorbim de </w:t>
      </w:r>
      <w:r w:rsidRPr="00636262">
        <w:rPr>
          <w:rFonts w:ascii="Segoe UI" w:eastAsia="Times New Roman" w:hAnsi="Segoe UI" w:cs="Segoe UI"/>
          <w:color w:val="000000"/>
          <w:lang w:val="ro-RO"/>
        </w:rPr>
        <w:t>cumpărături. Am dezvoltat soluți</w:t>
      </w:r>
      <w:r w:rsidR="0059584C" w:rsidRPr="00636262">
        <w:rPr>
          <w:rFonts w:ascii="Segoe UI" w:eastAsia="Times New Roman" w:hAnsi="Segoe UI" w:cs="Segoe UI"/>
          <w:color w:val="000000"/>
          <w:lang w:val="ro-RO"/>
        </w:rPr>
        <w:t xml:space="preserve">a de plată în rate </w:t>
      </w:r>
      <w:r w:rsidR="0026626E">
        <w:rPr>
          <w:rFonts w:ascii="Segoe UI" w:eastAsia="Times New Roman" w:hAnsi="Segoe UI" w:cs="Segoe UI"/>
          <w:color w:val="000000"/>
          <w:lang w:val="ro-RO"/>
        </w:rPr>
        <w:t>la cheie</w:t>
      </w:r>
      <w:r w:rsidR="0059584C" w:rsidRPr="00636262">
        <w:rPr>
          <w:rFonts w:ascii="Segoe UI" w:eastAsia="Times New Roman" w:hAnsi="Segoe UI" w:cs="Segoe UI"/>
          <w:color w:val="000000"/>
          <w:lang w:val="ro-RO"/>
        </w:rPr>
        <w:t xml:space="preserve"> pentru a permite comercianților și emitenților de carduri de credit să ofere această funcționalitate fără să fie nevoiți să aloce resurse considerabile de timp și bani pentru dezvoltarea unei infrastructuri de la zero</w:t>
      </w:r>
      <w:r w:rsidR="00C76762" w:rsidRPr="00636262">
        <w:rPr>
          <w:rFonts w:ascii="Segoe UI" w:eastAsia="Times New Roman" w:hAnsi="Segoe UI" w:cs="Segoe UI"/>
          <w:color w:val="000000"/>
          <w:lang w:val="ro-RO"/>
        </w:rPr>
        <w:t xml:space="preserve">. </w:t>
      </w:r>
      <w:r w:rsidRPr="00636262">
        <w:rPr>
          <w:rFonts w:ascii="Segoe UI" w:eastAsia="Times New Roman" w:hAnsi="Segoe UI" w:cs="Segoe UI"/>
          <w:color w:val="000000"/>
          <w:lang w:val="ro-RO"/>
        </w:rPr>
        <w:t xml:space="preserve">Totodată, comercianții care integrează soluția vor putea să ofere consumatorilor un mod sigur </w:t>
      </w:r>
      <w:r w:rsidR="00C76762" w:rsidRPr="00636262">
        <w:rPr>
          <w:rFonts w:ascii="Segoe UI" w:eastAsia="Times New Roman" w:hAnsi="Segoe UI" w:cs="Segoe UI"/>
          <w:color w:val="000000"/>
          <w:lang w:val="ro-RO"/>
        </w:rPr>
        <w:t xml:space="preserve">și </w:t>
      </w:r>
      <w:r w:rsidR="00C76762" w:rsidRPr="00636262">
        <w:rPr>
          <w:rFonts w:ascii="Segoe UI" w:eastAsia="Times New Roman" w:hAnsi="Segoe UI" w:cs="Segoe UI"/>
          <w:color w:val="000000"/>
          <w:lang w:val="ro-RO"/>
        </w:rPr>
        <w:lastRenderedPageBreak/>
        <w:t xml:space="preserve">rapid </w:t>
      </w:r>
      <w:r w:rsidRPr="00636262">
        <w:rPr>
          <w:rFonts w:ascii="Segoe UI" w:eastAsia="Times New Roman" w:hAnsi="Segoe UI" w:cs="Segoe UI"/>
          <w:color w:val="000000"/>
          <w:lang w:val="ro-RO"/>
        </w:rPr>
        <w:t xml:space="preserve">de a plăti </w:t>
      </w:r>
      <w:r w:rsidR="00C76762" w:rsidRPr="00636262">
        <w:rPr>
          <w:rFonts w:ascii="Segoe UI" w:eastAsia="Times New Roman" w:hAnsi="Segoe UI" w:cs="Segoe UI"/>
          <w:color w:val="000000"/>
          <w:lang w:val="ro-RO"/>
        </w:rPr>
        <w:t>în rate, ceea</w:t>
      </w:r>
      <w:r w:rsidR="00636262" w:rsidRPr="00636262">
        <w:rPr>
          <w:rFonts w:ascii="Segoe UI" w:eastAsia="Times New Roman" w:hAnsi="Segoe UI" w:cs="Segoe UI"/>
          <w:color w:val="000000"/>
          <w:lang w:val="ro-RO"/>
        </w:rPr>
        <w:t xml:space="preserve"> </w:t>
      </w:r>
      <w:r w:rsidR="00C76762" w:rsidRPr="00636262">
        <w:rPr>
          <w:rFonts w:ascii="Segoe UI" w:eastAsia="Times New Roman" w:hAnsi="Segoe UI" w:cs="Segoe UI"/>
          <w:color w:val="000000"/>
          <w:lang w:val="ro-RO"/>
        </w:rPr>
        <w:t>ce va crește vânzăril</w:t>
      </w:r>
      <w:r w:rsidR="0026626E">
        <w:rPr>
          <w:rFonts w:ascii="Segoe UI" w:eastAsia="Times New Roman" w:hAnsi="Segoe UI" w:cs="Segoe UI"/>
          <w:color w:val="000000"/>
          <w:lang w:val="ro-RO"/>
        </w:rPr>
        <w:t>e</w:t>
      </w:r>
      <w:r w:rsidR="00C76762" w:rsidRPr="00636262">
        <w:rPr>
          <w:rFonts w:ascii="Segoe UI" w:eastAsia="Times New Roman" w:hAnsi="Segoe UI" w:cs="Segoe UI"/>
          <w:color w:val="000000"/>
          <w:lang w:val="ro-RO"/>
        </w:rPr>
        <w:t xml:space="preserve"> și satisfacți</w:t>
      </w:r>
      <w:r w:rsidR="00636262" w:rsidRPr="00636262">
        <w:rPr>
          <w:rFonts w:ascii="Segoe UI" w:eastAsia="Times New Roman" w:hAnsi="Segoe UI" w:cs="Segoe UI"/>
          <w:color w:val="000000"/>
          <w:lang w:val="ro-RO"/>
        </w:rPr>
        <w:t>a</w:t>
      </w:r>
      <w:r w:rsidR="00C76762" w:rsidRPr="00636262">
        <w:rPr>
          <w:rFonts w:ascii="Segoe UI" w:eastAsia="Times New Roman" w:hAnsi="Segoe UI" w:cs="Segoe UI"/>
          <w:color w:val="000000"/>
          <w:lang w:val="ro-RO"/>
        </w:rPr>
        <w:t xml:space="preserve"> clienților</w:t>
      </w:r>
      <w:r w:rsidRPr="00636262">
        <w:rPr>
          <w:rFonts w:ascii="Segoe UI" w:eastAsia="Times New Roman" w:hAnsi="Segoe UI" w:cs="Segoe UI"/>
          <w:color w:val="000000"/>
          <w:lang w:val="ro-RO"/>
        </w:rPr>
        <w:t>”, a declarat Cătălin Crețu, director general pentru România, Croația, Slovenia și Malta în cadrul Visa.</w:t>
      </w:r>
    </w:p>
    <w:p w14:paraId="7E7EB2D6" w14:textId="77777777" w:rsidR="00233F35" w:rsidRPr="00636262" w:rsidRDefault="00233F35" w:rsidP="00FF6390">
      <w:pPr>
        <w:spacing w:after="0" w:line="276" w:lineRule="auto"/>
        <w:jc w:val="both"/>
        <w:rPr>
          <w:rFonts w:ascii="Segoe UI" w:eastAsia="Times New Roman" w:hAnsi="Segoe UI" w:cs="Segoe UI"/>
          <w:lang w:val="ro-RO"/>
        </w:rPr>
      </w:pPr>
    </w:p>
    <w:p w14:paraId="5D9FB3A0" w14:textId="42BE8815" w:rsidR="00233F35" w:rsidRPr="00636262" w:rsidRDefault="00233F35" w:rsidP="00FF6390">
      <w:pPr>
        <w:spacing w:after="0" w:line="276" w:lineRule="auto"/>
        <w:jc w:val="both"/>
        <w:rPr>
          <w:rFonts w:ascii="Segoe UI" w:eastAsia="Times New Roman" w:hAnsi="Segoe UI" w:cs="Segoe UI"/>
          <w:lang w:val="ro-RO"/>
        </w:rPr>
      </w:pPr>
      <w:r w:rsidRPr="00636262">
        <w:rPr>
          <w:rFonts w:ascii="Segoe UI" w:eastAsia="Times New Roman" w:hAnsi="Segoe UI" w:cs="Segoe UI"/>
          <w:color w:val="000000"/>
          <w:lang w:val="ro-RO"/>
        </w:rPr>
        <w:t>Deținătorii de carduri</w:t>
      </w:r>
      <w:r w:rsidR="00073146" w:rsidRPr="00636262">
        <w:rPr>
          <w:rFonts w:ascii="Segoe UI" w:eastAsia="Times New Roman" w:hAnsi="Segoe UI" w:cs="Segoe UI"/>
          <w:color w:val="000000"/>
          <w:lang w:val="ro-RO"/>
        </w:rPr>
        <w:t xml:space="preserve"> eligibili</w:t>
      </w:r>
      <w:r w:rsidRPr="00636262">
        <w:rPr>
          <w:rFonts w:ascii="Segoe UI" w:eastAsia="Times New Roman" w:hAnsi="Segoe UI" w:cs="Segoe UI"/>
          <w:color w:val="000000"/>
          <w:lang w:val="ro-RO"/>
        </w:rPr>
        <w:t xml:space="preserve"> își pot alege planul de rate direct la casă sau în momentul finalizării comenzii online, iar băncile emitente pot oferi acest serviciu prin intermediul rețelei Visa, fără a fi nevoie să-și dezvolte propria infrastructură de acceptare.</w:t>
      </w:r>
    </w:p>
    <w:p w14:paraId="52BAF2F1" w14:textId="77777777" w:rsidR="00233F35" w:rsidRPr="00636262" w:rsidRDefault="00233F35" w:rsidP="00FF6390">
      <w:pPr>
        <w:spacing w:after="0" w:line="276" w:lineRule="auto"/>
        <w:jc w:val="both"/>
        <w:rPr>
          <w:rFonts w:ascii="Segoe UI" w:eastAsia="Times New Roman" w:hAnsi="Segoe UI" w:cs="Segoe UI"/>
          <w:lang w:val="ro-RO"/>
        </w:rPr>
      </w:pPr>
    </w:p>
    <w:p w14:paraId="023E4BCC" w14:textId="7D886D78" w:rsidR="00233F35" w:rsidRPr="00636262" w:rsidRDefault="00233F35" w:rsidP="00073146">
      <w:pPr>
        <w:spacing w:after="0" w:line="276" w:lineRule="auto"/>
        <w:jc w:val="both"/>
        <w:rPr>
          <w:rFonts w:ascii="Segoe UI" w:eastAsia="Times New Roman" w:hAnsi="Segoe UI" w:cs="Segoe UI"/>
          <w:lang w:val="ro-RO"/>
        </w:rPr>
      </w:pPr>
      <w:r w:rsidRPr="00636262">
        <w:rPr>
          <w:rFonts w:ascii="Segoe UI" w:eastAsia="Times New Roman" w:hAnsi="Segoe UI" w:cs="Segoe UI"/>
          <w:color w:val="000000"/>
          <w:lang w:val="ro-RO"/>
        </w:rPr>
        <w:t>Segmentul cardurilor de credit a avut un ritm de creștere constant în ultimii ani pe piața locală, iar comportamentul de plată s-a îmbunătățit.</w:t>
      </w:r>
      <w:r w:rsidR="006B0333" w:rsidRPr="00636262">
        <w:rPr>
          <w:rFonts w:ascii="Segoe UI" w:eastAsia="Times New Roman" w:hAnsi="Segoe UI" w:cs="Segoe UI"/>
          <w:color w:val="000000"/>
          <w:lang w:val="ro-RO"/>
        </w:rPr>
        <w:t xml:space="preserve"> </w:t>
      </w:r>
      <w:r w:rsidRPr="00636262">
        <w:rPr>
          <w:rFonts w:ascii="Segoe UI" w:eastAsia="Times New Roman" w:hAnsi="Segoe UI" w:cs="Segoe UI"/>
          <w:color w:val="000000"/>
          <w:lang w:val="ro-RO"/>
        </w:rPr>
        <w:t>Valoarea plăților cu cardurile de credit din România a crescut cu 80% în ultimii trei ani, la 12 miliarde de lei în 2018, iar prim</w:t>
      </w:r>
      <w:r w:rsidR="001F62D1">
        <w:rPr>
          <w:rFonts w:ascii="Segoe UI" w:eastAsia="Times New Roman" w:hAnsi="Segoe UI" w:cs="Segoe UI"/>
          <w:color w:val="000000"/>
          <w:lang w:val="ro-RO"/>
        </w:rPr>
        <w:t xml:space="preserve">ul semestru </w:t>
      </w:r>
      <w:r w:rsidRPr="00636262">
        <w:rPr>
          <w:rFonts w:ascii="Segoe UI" w:eastAsia="Times New Roman" w:hAnsi="Segoe UI" w:cs="Segoe UI"/>
          <w:color w:val="000000"/>
          <w:lang w:val="ro-RO"/>
        </w:rPr>
        <w:t>din 2019 confirmă tendința de creștere susținută, cu un avans de 2</w:t>
      </w:r>
      <w:r w:rsidR="001F62D1">
        <w:rPr>
          <w:rFonts w:ascii="Segoe UI" w:eastAsia="Times New Roman" w:hAnsi="Segoe UI" w:cs="Segoe UI"/>
          <w:color w:val="000000"/>
          <w:lang w:val="ro-RO"/>
        </w:rPr>
        <w:t>0</w:t>
      </w:r>
      <w:r w:rsidRPr="00636262">
        <w:rPr>
          <w:rFonts w:ascii="Segoe UI" w:eastAsia="Times New Roman" w:hAnsi="Segoe UI" w:cs="Segoe UI"/>
          <w:color w:val="000000"/>
          <w:lang w:val="ro-RO"/>
        </w:rPr>
        <w:t xml:space="preserve">% față de aceeași perioadă a anului trecut, potrivit datelor Băncii Naționale. În ceea ce privește numărul de tranzacții, zilnic se realizează în medie </w:t>
      </w:r>
      <w:r w:rsidR="001F62D1">
        <w:rPr>
          <w:rFonts w:ascii="Segoe UI" w:eastAsia="Times New Roman" w:hAnsi="Segoe UI" w:cs="Segoe UI"/>
          <w:color w:val="000000"/>
          <w:lang w:val="ro-RO"/>
        </w:rPr>
        <w:t xml:space="preserve">peste </w:t>
      </w:r>
      <w:r w:rsidRPr="00636262">
        <w:rPr>
          <w:rFonts w:ascii="Segoe UI" w:eastAsia="Times New Roman" w:hAnsi="Segoe UI" w:cs="Segoe UI"/>
          <w:color w:val="000000"/>
          <w:lang w:val="ro-RO"/>
        </w:rPr>
        <w:t>200.000 de plăți cu carduri de credit emise de băncile din România. </w:t>
      </w:r>
    </w:p>
    <w:p w14:paraId="0E28C7F7" w14:textId="77777777" w:rsidR="00073146" w:rsidRPr="00636262" w:rsidRDefault="00073146" w:rsidP="00073146">
      <w:pPr>
        <w:spacing w:after="0" w:line="276" w:lineRule="auto"/>
        <w:jc w:val="both"/>
        <w:rPr>
          <w:rFonts w:ascii="Segoe UI" w:eastAsia="Times New Roman" w:hAnsi="Segoe UI" w:cs="Segoe UI"/>
          <w:lang w:val="ro-RO"/>
        </w:rPr>
      </w:pPr>
    </w:p>
    <w:p w14:paraId="2AEE8410" w14:textId="77777777" w:rsidR="00233F35" w:rsidRPr="00636262" w:rsidRDefault="00233F35" w:rsidP="00FF6390">
      <w:pPr>
        <w:spacing w:after="0" w:line="276" w:lineRule="auto"/>
        <w:jc w:val="center"/>
        <w:rPr>
          <w:rFonts w:ascii="Segoe UI" w:eastAsia="Times New Roman" w:hAnsi="Segoe UI" w:cs="Segoe UI"/>
          <w:lang w:val="ro-RO"/>
        </w:rPr>
      </w:pPr>
      <w:r w:rsidRPr="00636262">
        <w:rPr>
          <w:rFonts w:ascii="Segoe UI" w:eastAsia="Times New Roman" w:hAnsi="Segoe UI" w:cs="Segoe UI"/>
          <w:color w:val="000000"/>
          <w:lang w:val="ro-RO"/>
        </w:rPr>
        <w:t># # #</w:t>
      </w:r>
    </w:p>
    <w:p w14:paraId="1B4D2113" w14:textId="77777777" w:rsidR="00233F35" w:rsidRPr="00636262" w:rsidRDefault="00233F35" w:rsidP="00FF6390">
      <w:pPr>
        <w:spacing w:after="0" w:line="276" w:lineRule="auto"/>
        <w:rPr>
          <w:rFonts w:ascii="Segoe UI" w:eastAsia="Times New Roman" w:hAnsi="Segoe UI" w:cs="Segoe UI"/>
          <w:lang w:val="ro-RO"/>
        </w:rPr>
      </w:pPr>
    </w:p>
    <w:p w14:paraId="78FA966A" w14:textId="77777777" w:rsidR="00233F35" w:rsidRPr="00C8341E" w:rsidRDefault="00233F35" w:rsidP="00FF6390">
      <w:pPr>
        <w:spacing w:after="0" w:line="276" w:lineRule="auto"/>
        <w:rPr>
          <w:rFonts w:ascii="Segoe UI" w:eastAsia="Times New Roman" w:hAnsi="Segoe UI" w:cs="Segoe UI"/>
          <w:sz w:val="20"/>
          <w:szCs w:val="20"/>
          <w:lang w:val="ro-RO"/>
        </w:rPr>
      </w:pPr>
      <w:r w:rsidRPr="00C8341E">
        <w:rPr>
          <w:rFonts w:ascii="Segoe UI" w:eastAsia="Times New Roman" w:hAnsi="Segoe UI" w:cs="Segoe UI"/>
          <w:b/>
          <w:bCs/>
          <w:color w:val="000000"/>
          <w:sz w:val="20"/>
          <w:szCs w:val="20"/>
          <w:lang w:val="ro-RO"/>
        </w:rPr>
        <w:t>Despre Visa</w:t>
      </w:r>
    </w:p>
    <w:p w14:paraId="22320003" w14:textId="1C0D194B" w:rsidR="00073C6C" w:rsidRPr="00C8341E" w:rsidRDefault="00233F35" w:rsidP="00C8341E">
      <w:pPr>
        <w:spacing w:after="0" w:line="276" w:lineRule="auto"/>
        <w:jc w:val="both"/>
        <w:rPr>
          <w:rFonts w:ascii="Segoe UI" w:eastAsia="Times New Roman" w:hAnsi="Segoe UI" w:cs="Segoe UI"/>
          <w:sz w:val="20"/>
          <w:szCs w:val="20"/>
          <w:lang w:val="ro-RO"/>
        </w:rPr>
      </w:pPr>
      <w:r w:rsidRPr="00C8341E">
        <w:rPr>
          <w:rFonts w:ascii="Segoe UI" w:eastAsia="Times New Roman" w:hAnsi="Segoe UI" w:cs="Segoe UI"/>
          <w:color w:val="000000"/>
          <w:sz w:val="20"/>
          <w:szCs w:val="20"/>
          <w:lang w:val="ro-RO"/>
        </w:rPr>
        <w:t>Visa Inc. (NYSE:V) este lider mondial în domeniul plăților digitale. Misiunea noastră este să conectăm lumea prin intermediul celei mai inovatoare, fiabile și securizate rețele de plată – ajutând consumatorii, companiile și economiile să prospere. Rețeaua noastră globală de procesare a plăților, VisaNet, permite plăți sigure și fiabile, având capacitatea de a procesa peste 65.000 de tranzacţii pe secundă. Focalizarea constantă a companiei pe inovație este un catalizator pentru creșterea rapidă a comerțului electronic de pe orice dispozitiv conectat. Pe măsură ce lumea migrează dinspre formatul analogic către cel digital, Visa îşi utilizează brandul, produsele, oamenii, reţeaua şi dimensiunea pentru a remodela viitorul comerţului. Pentru mai multe informaţii, puteţi accesa website-ul nostru About Visa</w:t>
      </w:r>
      <w:r w:rsidRPr="00C8341E">
        <w:rPr>
          <w:rFonts w:ascii="Segoe UI" w:eastAsia="Times New Roman" w:hAnsi="Segoe UI" w:cs="Segoe UI"/>
          <w:b/>
          <w:bCs/>
          <w:color w:val="5C5C5C"/>
          <w:sz w:val="20"/>
          <w:szCs w:val="20"/>
          <w:lang w:val="ro-RO"/>
        </w:rPr>
        <w:t xml:space="preserve">, </w:t>
      </w:r>
      <w:hyperlink r:id="rId9" w:history="1">
        <w:r w:rsidRPr="00C8341E">
          <w:rPr>
            <w:rFonts w:ascii="Segoe UI" w:eastAsia="Times New Roman" w:hAnsi="Segoe UI" w:cs="Segoe UI"/>
            <w:color w:val="003EA9"/>
            <w:sz w:val="20"/>
            <w:szCs w:val="20"/>
            <w:u w:val="single"/>
            <w:lang w:val="ro-RO"/>
          </w:rPr>
          <w:t>https://usa.visa.com/visa-everywhere/blog.html</w:t>
        </w:r>
      </w:hyperlink>
      <w:r w:rsidRPr="00C8341E">
        <w:rPr>
          <w:rFonts w:ascii="Segoe UI" w:eastAsia="Times New Roman" w:hAnsi="Segoe UI" w:cs="Segoe UI"/>
          <w:color w:val="003EA9"/>
          <w:sz w:val="20"/>
          <w:szCs w:val="20"/>
          <w:lang w:val="ro-RO"/>
        </w:rPr>
        <w:t xml:space="preserve"> </w:t>
      </w:r>
      <w:r w:rsidRPr="00C8341E">
        <w:rPr>
          <w:rFonts w:ascii="Segoe UI" w:eastAsia="Times New Roman" w:hAnsi="Segoe UI" w:cs="Segoe UI"/>
          <w:color w:val="000000"/>
          <w:sz w:val="20"/>
          <w:szCs w:val="20"/>
          <w:lang w:val="ro-RO"/>
        </w:rPr>
        <w:t>şi @VisaNewsEurope.</w:t>
      </w:r>
    </w:p>
    <w:sectPr w:rsidR="00073C6C" w:rsidRPr="00C8341E" w:rsidSect="007201B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9380" w14:textId="77777777" w:rsidR="00C54E17" w:rsidRDefault="00C54E17" w:rsidP="007201B7">
      <w:pPr>
        <w:spacing w:after="0" w:line="240" w:lineRule="auto"/>
      </w:pPr>
      <w:r>
        <w:separator/>
      </w:r>
    </w:p>
  </w:endnote>
  <w:endnote w:type="continuationSeparator" w:id="0">
    <w:p w14:paraId="6658832B" w14:textId="77777777" w:rsidR="00C54E17" w:rsidRDefault="00C54E17" w:rsidP="0072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94B8" w14:textId="77777777" w:rsidR="00C54E17" w:rsidRDefault="00C54E17" w:rsidP="007201B7">
      <w:pPr>
        <w:spacing w:after="0" w:line="240" w:lineRule="auto"/>
      </w:pPr>
      <w:r>
        <w:separator/>
      </w:r>
    </w:p>
  </w:footnote>
  <w:footnote w:type="continuationSeparator" w:id="0">
    <w:p w14:paraId="331D4650" w14:textId="77777777" w:rsidR="00C54E17" w:rsidRDefault="00C54E17" w:rsidP="007201B7">
      <w:pPr>
        <w:spacing w:after="0" w:line="240" w:lineRule="auto"/>
      </w:pPr>
      <w:r>
        <w:continuationSeparator/>
      </w:r>
    </w:p>
  </w:footnote>
  <w:footnote w:id="1">
    <w:p w14:paraId="2998FA3A" w14:textId="567C96D2" w:rsidR="007201B7" w:rsidRPr="007201B7" w:rsidRDefault="007201B7">
      <w:pPr>
        <w:pStyle w:val="FootnoteText"/>
        <w:rPr>
          <w:lang w:val="ro-RO"/>
        </w:rPr>
      </w:pPr>
      <w:r>
        <w:rPr>
          <w:rStyle w:val="FootnoteReference"/>
        </w:rPr>
        <w:footnoteRef/>
      </w:r>
      <w:r>
        <w:t xml:space="preserve"> Studiul “</w:t>
      </w:r>
      <w:r w:rsidRPr="007201B7">
        <w:t>Understanding Credit Cards usage in order to reveal choice drivers</w:t>
      </w:r>
      <w:r>
        <w:t>”, realizat de Kantar</w:t>
      </w:r>
      <w:r w:rsidRPr="007201B7">
        <w:t xml:space="preserve"> Millward Brown</w:t>
      </w:r>
      <w:r>
        <w:t xml:space="preserve"> </w:t>
      </w:r>
      <w:r>
        <w:rPr>
          <w:lang w:val="ro-RO"/>
        </w:rPr>
        <w:t xml:space="preserve">în 2018, la comanda Visa.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B42E9"/>
    <w:multiLevelType w:val="hybridMultilevel"/>
    <w:tmpl w:val="6974F1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B7E05BD"/>
    <w:multiLevelType w:val="multilevel"/>
    <w:tmpl w:val="9C7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35"/>
    <w:rsid w:val="00071AC6"/>
    <w:rsid w:val="00073146"/>
    <w:rsid w:val="00073C6C"/>
    <w:rsid w:val="001B1E89"/>
    <w:rsid w:val="001F62D1"/>
    <w:rsid w:val="00233F35"/>
    <w:rsid w:val="0026626E"/>
    <w:rsid w:val="00293E36"/>
    <w:rsid w:val="002E385E"/>
    <w:rsid w:val="004133A1"/>
    <w:rsid w:val="00443429"/>
    <w:rsid w:val="004D21F2"/>
    <w:rsid w:val="005273A7"/>
    <w:rsid w:val="0059584C"/>
    <w:rsid w:val="005C3D17"/>
    <w:rsid w:val="005E5AD7"/>
    <w:rsid w:val="00636262"/>
    <w:rsid w:val="0069128C"/>
    <w:rsid w:val="006B0333"/>
    <w:rsid w:val="007201B7"/>
    <w:rsid w:val="007676FD"/>
    <w:rsid w:val="00812E39"/>
    <w:rsid w:val="00881440"/>
    <w:rsid w:val="008B2634"/>
    <w:rsid w:val="009763F7"/>
    <w:rsid w:val="00A23629"/>
    <w:rsid w:val="00A56564"/>
    <w:rsid w:val="00A90147"/>
    <w:rsid w:val="00B861EC"/>
    <w:rsid w:val="00BD138C"/>
    <w:rsid w:val="00C51482"/>
    <w:rsid w:val="00C54E17"/>
    <w:rsid w:val="00C76762"/>
    <w:rsid w:val="00C8341E"/>
    <w:rsid w:val="00CD3CEE"/>
    <w:rsid w:val="00D65685"/>
    <w:rsid w:val="00E91CF5"/>
    <w:rsid w:val="00F67851"/>
    <w:rsid w:val="00FA2AC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EF50"/>
  <w15:chartTrackingRefBased/>
  <w15:docId w15:val="{C3D3E9E7-7D69-4E70-8F28-4DA56535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F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3F35"/>
    <w:rPr>
      <w:color w:val="0000FF"/>
      <w:u w:val="single"/>
    </w:rPr>
  </w:style>
  <w:style w:type="paragraph" w:customStyle="1" w:styleId="VisaHeadline">
    <w:name w:val="Visa Headline"/>
    <w:uiPriority w:val="99"/>
    <w:rsid w:val="00233F35"/>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Documentname">
    <w:name w:val="Visa Document name"/>
    <w:uiPriority w:val="99"/>
    <w:rsid w:val="00233F35"/>
    <w:pPr>
      <w:spacing w:after="120" w:line="240" w:lineRule="exact"/>
    </w:pPr>
    <w:rPr>
      <w:rFonts w:ascii="Segoe UI" w:eastAsia="Times New Roman" w:hAnsi="Segoe UI" w:cs="Times New Roman"/>
      <w:b/>
      <w:caps/>
      <w:color w:val="44546A"/>
      <w:spacing w:val="36"/>
      <w:sz w:val="19"/>
      <w:szCs w:val="20"/>
    </w:rPr>
  </w:style>
  <w:style w:type="character" w:styleId="CommentReference">
    <w:name w:val="annotation reference"/>
    <w:basedOn w:val="DefaultParagraphFont"/>
    <w:uiPriority w:val="99"/>
    <w:semiHidden/>
    <w:unhideWhenUsed/>
    <w:rsid w:val="00233F35"/>
    <w:rPr>
      <w:sz w:val="16"/>
      <w:szCs w:val="16"/>
    </w:rPr>
  </w:style>
  <w:style w:type="paragraph" w:styleId="CommentText">
    <w:name w:val="annotation text"/>
    <w:basedOn w:val="Normal"/>
    <w:link w:val="CommentTextChar"/>
    <w:uiPriority w:val="99"/>
    <w:semiHidden/>
    <w:unhideWhenUsed/>
    <w:rsid w:val="00233F35"/>
    <w:pPr>
      <w:spacing w:line="240" w:lineRule="auto"/>
    </w:pPr>
    <w:rPr>
      <w:sz w:val="20"/>
      <w:szCs w:val="20"/>
    </w:rPr>
  </w:style>
  <w:style w:type="character" w:customStyle="1" w:styleId="CommentTextChar">
    <w:name w:val="Comment Text Char"/>
    <w:basedOn w:val="DefaultParagraphFont"/>
    <w:link w:val="CommentText"/>
    <w:uiPriority w:val="99"/>
    <w:semiHidden/>
    <w:rsid w:val="00233F35"/>
    <w:rPr>
      <w:sz w:val="20"/>
      <w:szCs w:val="20"/>
    </w:rPr>
  </w:style>
  <w:style w:type="paragraph" w:styleId="CommentSubject">
    <w:name w:val="annotation subject"/>
    <w:basedOn w:val="CommentText"/>
    <w:next w:val="CommentText"/>
    <w:link w:val="CommentSubjectChar"/>
    <w:uiPriority w:val="99"/>
    <w:semiHidden/>
    <w:unhideWhenUsed/>
    <w:rsid w:val="00233F35"/>
    <w:rPr>
      <w:b/>
      <w:bCs/>
    </w:rPr>
  </w:style>
  <w:style w:type="character" w:customStyle="1" w:styleId="CommentSubjectChar">
    <w:name w:val="Comment Subject Char"/>
    <w:basedOn w:val="CommentTextChar"/>
    <w:link w:val="CommentSubject"/>
    <w:uiPriority w:val="99"/>
    <w:semiHidden/>
    <w:rsid w:val="00233F35"/>
    <w:rPr>
      <w:b/>
      <w:bCs/>
      <w:sz w:val="20"/>
      <w:szCs w:val="20"/>
    </w:rPr>
  </w:style>
  <w:style w:type="paragraph" w:styleId="BalloonText">
    <w:name w:val="Balloon Text"/>
    <w:basedOn w:val="Normal"/>
    <w:link w:val="BalloonTextChar"/>
    <w:uiPriority w:val="99"/>
    <w:semiHidden/>
    <w:unhideWhenUsed/>
    <w:rsid w:val="00233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35"/>
    <w:rPr>
      <w:rFonts w:ascii="Segoe UI" w:hAnsi="Segoe UI" w:cs="Segoe UI"/>
      <w:sz w:val="18"/>
      <w:szCs w:val="18"/>
    </w:rPr>
  </w:style>
  <w:style w:type="paragraph" w:styleId="FootnoteText">
    <w:name w:val="footnote text"/>
    <w:basedOn w:val="Normal"/>
    <w:link w:val="FootnoteTextChar"/>
    <w:uiPriority w:val="99"/>
    <w:semiHidden/>
    <w:unhideWhenUsed/>
    <w:rsid w:val="00720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1B7"/>
    <w:rPr>
      <w:sz w:val="20"/>
      <w:szCs w:val="20"/>
    </w:rPr>
  </w:style>
  <w:style w:type="character" w:styleId="FootnoteReference">
    <w:name w:val="footnote reference"/>
    <w:basedOn w:val="DefaultParagraphFont"/>
    <w:uiPriority w:val="99"/>
    <w:semiHidden/>
    <w:unhideWhenUsed/>
    <w:rsid w:val="007201B7"/>
    <w:rPr>
      <w:vertAlign w:val="superscript"/>
    </w:rPr>
  </w:style>
  <w:style w:type="paragraph" w:styleId="ListParagraph">
    <w:name w:val="List Paragraph"/>
    <w:basedOn w:val="Normal"/>
    <w:uiPriority w:val="34"/>
    <w:qFormat/>
    <w:rsid w:val="005E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a.visa.com/visa-everywhere/b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38D6-66D7-43FA-89FE-E076CB1E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Lazar</dc:creator>
  <cp:keywords/>
  <dc:description/>
  <cp:lastModifiedBy>Alina Lazar</cp:lastModifiedBy>
  <cp:revision>2</cp:revision>
  <dcterms:created xsi:type="dcterms:W3CDTF">2019-10-08T09:14:00Z</dcterms:created>
  <dcterms:modified xsi:type="dcterms:W3CDTF">2019-10-08T09:14:00Z</dcterms:modified>
</cp:coreProperties>
</file>