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C065" w14:textId="77777777" w:rsidR="001831E6" w:rsidRPr="00886F6B" w:rsidRDefault="00DF3D2A"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886F6B">
        <w:rPr>
          <w:rFonts w:ascii="Arial" w:eastAsia="Arial" w:hAnsi="Arial" w:cs="Arial"/>
          <w:b/>
          <w:noProof/>
          <w:color w:val="333399"/>
          <w:sz w:val="20"/>
          <w:szCs w:val="20"/>
        </w:rPr>
        <w:drawing>
          <wp:anchor distT="0" distB="0" distL="114300" distR="114300" simplePos="0" relativeHeight="251659264" behindDoc="0" locked="0" layoutInCell="1" allowOverlap="1" wp14:anchorId="5CC19466" wp14:editId="08A01982">
            <wp:simplePos x="0" y="0"/>
            <wp:positionH relativeFrom="page">
              <wp:posOffset>5987415</wp:posOffset>
            </wp:positionH>
            <wp:positionV relativeFrom="page">
              <wp:posOffset>7620</wp:posOffset>
            </wp:positionV>
            <wp:extent cx="1471930" cy="831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1930" cy="831850"/>
                    </a:xfrm>
                    <a:prstGeom prst="rect">
                      <a:avLst/>
                    </a:prstGeom>
                    <a:noFill/>
                  </pic:spPr>
                </pic:pic>
              </a:graphicData>
            </a:graphic>
          </wp:anchor>
        </w:drawing>
      </w:r>
    </w:p>
    <w:p w14:paraId="162E521E" w14:textId="473BF988" w:rsidR="00692D13" w:rsidRPr="00886F6B" w:rsidRDefault="005D6863"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Pr>
          <w:rFonts w:ascii="Arial" w:eastAsia="Times New Roman" w:hAnsi="Arial" w:cs="Arial"/>
          <w:b/>
          <w:caps/>
          <w:color w:val="1A1F71"/>
          <w:spacing w:val="36"/>
          <w:sz w:val="18"/>
          <w:szCs w:val="18"/>
          <w:lang w:val="ro-RO"/>
        </w:rPr>
        <w:t>comunicat de presă</w:t>
      </w:r>
    </w:p>
    <w:p w14:paraId="1DD5B460" w14:textId="62B62EEA" w:rsidR="00A970A6" w:rsidRPr="00886F6B" w:rsidRDefault="001B4CBF" w:rsidP="006876CF">
      <w:pPr>
        <w:pStyle w:val="VisaHeadline"/>
        <w:spacing w:line="240" w:lineRule="auto"/>
        <w:jc w:val="center"/>
        <w:rPr>
          <w:rFonts w:cs="Arial"/>
          <w:color w:val="1A1F71"/>
          <w:sz w:val="38"/>
          <w:szCs w:val="38"/>
          <w:lang w:val="ro-RO"/>
        </w:rPr>
      </w:pPr>
      <w:r w:rsidRPr="00886F6B">
        <w:rPr>
          <w:rFonts w:cs="Arial"/>
          <w:color w:val="1A1F71"/>
          <w:sz w:val="38"/>
          <w:szCs w:val="38"/>
          <w:lang w:val="ro-RO"/>
        </w:rPr>
        <w:t>Visa</w:t>
      </w:r>
      <w:r w:rsidR="00FB787F">
        <w:rPr>
          <w:rFonts w:cs="Arial"/>
          <w:color w:val="1A1F71"/>
          <w:sz w:val="38"/>
          <w:szCs w:val="38"/>
          <w:lang w:val="ro-RO"/>
        </w:rPr>
        <w:t xml:space="preserve"> </w:t>
      </w:r>
      <w:r w:rsidR="005D6863">
        <w:rPr>
          <w:rFonts w:cs="Arial"/>
          <w:color w:val="1A1F71"/>
          <w:sz w:val="38"/>
          <w:szCs w:val="38"/>
          <w:lang w:val="ro-RO"/>
        </w:rPr>
        <w:t xml:space="preserve">răsplătește plățile contactless cu bilete la </w:t>
      </w:r>
      <w:r w:rsidR="00E51F5E">
        <w:rPr>
          <w:rFonts w:cs="Arial"/>
          <w:color w:val="1A1F71"/>
          <w:sz w:val="38"/>
          <w:szCs w:val="38"/>
          <w:lang w:val="ro-RO"/>
        </w:rPr>
        <w:t xml:space="preserve">două dintre </w:t>
      </w:r>
      <w:r w:rsidR="005D6863">
        <w:rPr>
          <w:rFonts w:cs="Arial"/>
          <w:color w:val="1A1F71"/>
          <w:sz w:val="38"/>
          <w:szCs w:val="38"/>
          <w:lang w:val="ro-RO"/>
        </w:rPr>
        <w:t>cele mai așteptate festivaluri ale verii</w:t>
      </w:r>
    </w:p>
    <w:p w14:paraId="08BBDE46" w14:textId="4FD656EA" w:rsidR="00C55D6B" w:rsidRPr="00886F6B" w:rsidRDefault="00C55D6B" w:rsidP="00440E25">
      <w:pPr>
        <w:pStyle w:val="NormalWeb"/>
        <w:spacing w:before="0" w:beforeAutospacing="0" w:after="0" w:afterAutospacing="0"/>
        <w:jc w:val="both"/>
        <w:rPr>
          <w:rFonts w:ascii="Arial" w:hAnsi="Arial" w:cs="Arial"/>
          <w:b/>
          <w:color w:val="000000"/>
          <w:sz w:val="22"/>
          <w:szCs w:val="22"/>
          <w:lang w:val="ro-RO"/>
        </w:rPr>
      </w:pPr>
    </w:p>
    <w:p w14:paraId="7B25B7AA" w14:textId="6217E180" w:rsidR="00E51F5E" w:rsidRDefault="00A07CC0" w:rsidP="00810DA5">
      <w:pPr>
        <w:pStyle w:val="NormalWeb"/>
        <w:numPr>
          <w:ilvl w:val="0"/>
          <w:numId w:val="3"/>
        </w:numPr>
        <w:spacing w:before="0" w:beforeAutospacing="0" w:after="0" w:afterAutospacing="0"/>
        <w:jc w:val="both"/>
        <w:rPr>
          <w:rFonts w:ascii="Arial" w:hAnsi="Arial" w:cs="Arial"/>
          <w:b/>
          <w:color w:val="000000"/>
          <w:sz w:val="22"/>
          <w:szCs w:val="22"/>
          <w:lang w:val="ro-RO"/>
        </w:rPr>
      </w:pPr>
      <w:r>
        <w:rPr>
          <w:rFonts w:ascii="Arial" w:hAnsi="Arial" w:cs="Arial"/>
          <w:b/>
          <w:color w:val="000000"/>
          <w:sz w:val="22"/>
          <w:szCs w:val="22"/>
          <w:lang w:val="ro-RO"/>
        </w:rPr>
        <w:t>Participă toate</w:t>
      </w:r>
      <w:r w:rsidR="00E51F5E" w:rsidRPr="00E51F5E">
        <w:rPr>
          <w:rFonts w:ascii="Arial" w:hAnsi="Arial" w:cs="Arial"/>
          <w:b/>
          <w:color w:val="000000"/>
          <w:sz w:val="22"/>
          <w:szCs w:val="22"/>
          <w:lang w:val="ro-RO"/>
        </w:rPr>
        <w:t xml:space="preserve"> tranzacțiile contactless, indiferent de valoare, efectuate la </w:t>
      </w:r>
      <w:r w:rsidR="00437918">
        <w:rPr>
          <w:rFonts w:ascii="Arial" w:hAnsi="Arial" w:cs="Arial"/>
          <w:b/>
          <w:color w:val="000000"/>
          <w:sz w:val="22"/>
          <w:szCs w:val="22"/>
          <w:lang w:val="ro-RO"/>
        </w:rPr>
        <w:t>POS-uri</w:t>
      </w:r>
      <w:r w:rsidR="00E51F5E" w:rsidRPr="00E51F5E">
        <w:rPr>
          <w:rFonts w:ascii="Arial" w:hAnsi="Arial" w:cs="Arial"/>
          <w:b/>
          <w:color w:val="000000"/>
          <w:sz w:val="22"/>
          <w:szCs w:val="22"/>
          <w:lang w:val="ro-RO"/>
        </w:rPr>
        <w:t xml:space="preserve"> din țară </w:t>
      </w:r>
      <w:r w:rsidR="00437918">
        <w:rPr>
          <w:rFonts w:ascii="Arial" w:hAnsi="Arial" w:cs="Arial"/>
          <w:b/>
          <w:color w:val="000000"/>
          <w:sz w:val="22"/>
          <w:szCs w:val="22"/>
          <w:lang w:val="ro-RO"/>
        </w:rPr>
        <w:t>și</w:t>
      </w:r>
      <w:r w:rsidR="00E51F5E" w:rsidRPr="00E51F5E">
        <w:rPr>
          <w:rFonts w:ascii="Arial" w:hAnsi="Arial" w:cs="Arial"/>
          <w:b/>
          <w:color w:val="000000"/>
          <w:sz w:val="22"/>
          <w:szCs w:val="22"/>
          <w:lang w:val="ro-RO"/>
        </w:rPr>
        <w:t xml:space="preserve"> străinătate</w:t>
      </w:r>
    </w:p>
    <w:p w14:paraId="1EC89172" w14:textId="4932E93B" w:rsidR="00E51F5E" w:rsidRDefault="00E51F5E" w:rsidP="00E51F5E">
      <w:pPr>
        <w:pStyle w:val="NormalWeb"/>
        <w:numPr>
          <w:ilvl w:val="0"/>
          <w:numId w:val="3"/>
        </w:numPr>
        <w:spacing w:before="0" w:beforeAutospacing="0" w:after="0" w:afterAutospacing="0"/>
        <w:jc w:val="both"/>
        <w:rPr>
          <w:rFonts w:ascii="Arial" w:hAnsi="Arial" w:cs="Arial"/>
          <w:b/>
          <w:color w:val="000000"/>
          <w:sz w:val="22"/>
          <w:szCs w:val="22"/>
          <w:lang w:val="ro-RO"/>
        </w:rPr>
      </w:pPr>
      <w:r>
        <w:rPr>
          <w:rFonts w:ascii="Arial" w:hAnsi="Arial" w:cs="Arial"/>
          <w:b/>
          <w:color w:val="000000"/>
          <w:sz w:val="22"/>
          <w:szCs w:val="22"/>
          <w:lang w:val="ro-RO"/>
        </w:rPr>
        <w:t xml:space="preserve">Premiile acordate în cadrul campaniei au o valoare totală de </w:t>
      </w:r>
      <w:r w:rsidR="00E86145">
        <w:rPr>
          <w:rFonts w:ascii="Arial" w:hAnsi="Arial" w:cs="Arial"/>
          <w:b/>
          <w:color w:val="000000"/>
          <w:sz w:val="22"/>
          <w:szCs w:val="22"/>
          <w:lang w:val="ro-RO"/>
        </w:rPr>
        <w:t xml:space="preserve">peste </w:t>
      </w:r>
      <w:r w:rsidRPr="00E51F5E">
        <w:rPr>
          <w:rFonts w:ascii="Arial" w:hAnsi="Arial" w:cs="Arial"/>
          <w:b/>
          <w:color w:val="000000"/>
          <w:sz w:val="22"/>
          <w:szCs w:val="22"/>
          <w:lang w:val="ro-RO"/>
        </w:rPr>
        <w:t>20</w:t>
      </w:r>
      <w:r w:rsidR="00E86145">
        <w:rPr>
          <w:rFonts w:ascii="Arial" w:hAnsi="Arial" w:cs="Arial"/>
          <w:b/>
          <w:color w:val="000000"/>
          <w:sz w:val="22"/>
          <w:szCs w:val="22"/>
          <w:lang w:val="ro-RO"/>
        </w:rPr>
        <w:t>0.000</w:t>
      </w:r>
      <w:r w:rsidRPr="00E51F5E">
        <w:rPr>
          <w:rFonts w:ascii="Arial" w:hAnsi="Arial" w:cs="Arial"/>
          <w:b/>
          <w:color w:val="000000"/>
          <w:sz w:val="22"/>
          <w:szCs w:val="22"/>
          <w:lang w:val="ro-RO"/>
        </w:rPr>
        <w:t xml:space="preserve"> de lei </w:t>
      </w:r>
    </w:p>
    <w:p w14:paraId="7B411D8F" w14:textId="0F0BDAD0" w:rsidR="00E51F5E" w:rsidRDefault="00E51F5E" w:rsidP="00810DA5">
      <w:pPr>
        <w:pStyle w:val="NormalWeb"/>
        <w:numPr>
          <w:ilvl w:val="0"/>
          <w:numId w:val="3"/>
        </w:numPr>
        <w:spacing w:before="0" w:beforeAutospacing="0" w:after="0" w:afterAutospacing="0"/>
        <w:jc w:val="both"/>
        <w:rPr>
          <w:rFonts w:ascii="Arial" w:hAnsi="Arial" w:cs="Arial"/>
          <w:b/>
          <w:color w:val="000000"/>
          <w:sz w:val="22"/>
          <w:szCs w:val="22"/>
          <w:lang w:val="ro-RO"/>
        </w:rPr>
      </w:pPr>
      <w:r>
        <w:rPr>
          <w:rFonts w:ascii="Arial" w:hAnsi="Arial" w:cs="Arial"/>
          <w:b/>
          <w:color w:val="000000"/>
          <w:sz w:val="22"/>
          <w:szCs w:val="22"/>
          <w:lang w:val="ro-RO"/>
        </w:rPr>
        <w:t>Valoarea plăților</w:t>
      </w:r>
      <w:r w:rsidRPr="00E51F5E">
        <w:rPr>
          <w:rFonts w:ascii="Arial" w:hAnsi="Arial" w:cs="Arial"/>
          <w:b/>
          <w:color w:val="000000"/>
          <w:sz w:val="22"/>
          <w:szCs w:val="22"/>
          <w:lang w:val="ro-RO"/>
        </w:rPr>
        <w:t xml:space="preserve"> contactless </w:t>
      </w:r>
      <w:r>
        <w:rPr>
          <w:rFonts w:ascii="Arial" w:hAnsi="Arial" w:cs="Arial"/>
          <w:b/>
          <w:color w:val="000000"/>
          <w:sz w:val="22"/>
          <w:szCs w:val="22"/>
          <w:lang w:val="ro-RO"/>
        </w:rPr>
        <w:t xml:space="preserve">cu carduri </w:t>
      </w:r>
      <w:r w:rsidRPr="00E51F5E">
        <w:rPr>
          <w:rFonts w:ascii="Arial" w:hAnsi="Arial" w:cs="Arial"/>
          <w:b/>
          <w:color w:val="000000"/>
          <w:sz w:val="22"/>
          <w:szCs w:val="22"/>
          <w:lang w:val="ro-RO"/>
        </w:rPr>
        <w:t xml:space="preserve">Visa </w:t>
      </w:r>
      <w:r w:rsidR="00437918">
        <w:rPr>
          <w:rFonts w:ascii="Arial" w:hAnsi="Arial" w:cs="Arial"/>
          <w:b/>
          <w:color w:val="000000"/>
          <w:sz w:val="22"/>
          <w:szCs w:val="22"/>
          <w:lang w:val="ro-RO"/>
        </w:rPr>
        <w:t>a</w:t>
      </w:r>
      <w:r>
        <w:rPr>
          <w:rFonts w:ascii="Arial" w:hAnsi="Arial" w:cs="Arial"/>
          <w:b/>
          <w:color w:val="000000"/>
          <w:sz w:val="22"/>
          <w:szCs w:val="22"/>
          <w:lang w:val="ro-RO"/>
        </w:rPr>
        <w:t xml:space="preserve"> crescut de aproape cinci o</w:t>
      </w:r>
      <w:r w:rsidR="00470141">
        <w:rPr>
          <w:rFonts w:ascii="Arial" w:hAnsi="Arial" w:cs="Arial"/>
          <w:b/>
          <w:color w:val="000000"/>
          <w:sz w:val="22"/>
          <w:szCs w:val="22"/>
          <w:lang w:val="ro-RO"/>
        </w:rPr>
        <w:t>ri în primul trimestru din 2017</w:t>
      </w:r>
    </w:p>
    <w:p w14:paraId="303E1150" w14:textId="77777777" w:rsidR="00C245F6" w:rsidRPr="00886F6B" w:rsidRDefault="00C245F6" w:rsidP="00440E25">
      <w:pPr>
        <w:pStyle w:val="NormalWeb"/>
        <w:spacing w:before="0" w:beforeAutospacing="0" w:after="0" w:afterAutospacing="0"/>
        <w:jc w:val="both"/>
        <w:rPr>
          <w:rFonts w:ascii="Arial" w:hAnsi="Arial" w:cs="Arial"/>
          <w:color w:val="000000"/>
          <w:sz w:val="22"/>
          <w:szCs w:val="22"/>
          <w:lang w:val="ro-RO"/>
        </w:rPr>
      </w:pPr>
    </w:p>
    <w:p w14:paraId="0433C673" w14:textId="193C675D" w:rsidR="00191116" w:rsidRDefault="00C245F6" w:rsidP="006876CF">
      <w:pPr>
        <w:pStyle w:val="NormalWeb"/>
        <w:spacing w:before="0" w:beforeAutospacing="0" w:after="0" w:afterAutospacing="0"/>
        <w:jc w:val="both"/>
        <w:rPr>
          <w:rFonts w:ascii="Arial" w:hAnsi="Arial" w:cs="Arial"/>
          <w:color w:val="000000"/>
          <w:sz w:val="22"/>
          <w:szCs w:val="22"/>
          <w:lang w:val="ro-RO"/>
        </w:rPr>
      </w:pPr>
      <w:r w:rsidRPr="00886F6B">
        <w:rPr>
          <w:rFonts w:ascii="Arial" w:hAnsi="Arial" w:cs="Arial"/>
          <w:b/>
          <w:color w:val="000000"/>
          <w:sz w:val="22"/>
          <w:szCs w:val="22"/>
          <w:lang w:val="ro-RO"/>
        </w:rPr>
        <w:t>București</w:t>
      </w:r>
      <w:r w:rsidR="001B4CBF" w:rsidRPr="00886F6B">
        <w:rPr>
          <w:rFonts w:ascii="Arial" w:hAnsi="Arial" w:cs="Arial"/>
          <w:b/>
          <w:color w:val="000000"/>
          <w:sz w:val="22"/>
          <w:szCs w:val="22"/>
          <w:lang w:val="ro-RO"/>
        </w:rPr>
        <w:t xml:space="preserve">, </w:t>
      </w:r>
      <w:r w:rsidR="00D2503C" w:rsidRPr="00D2503C">
        <w:rPr>
          <w:rFonts w:ascii="Arial" w:hAnsi="Arial" w:cs="Arial"/>
          <w:b/>
          <w:color w:val="000000"/>
          <w:sz w:val="22"/>
          <w:szCs w:val="22"/>
          <w:lang w:val="ro-RO"/>
        </w:rPr>
        <w:t>6 iunie</w:t>
      </w:r>
      <w:r w:rsidR="002D4FE9" w:rsidRPr="00D2503C">
        <w:rPr>
          <w:rFonts w:ascii="Arial" w:hAnsi="Arial" w:cs="Arial"/>
          <w:b/>
          <w:color w:val="000000"/>
          <w:sz w:val="22"/>
          <w:szCs w:val="22"/>
          <w:lang w:val="ro-RO"/>
        </w:rPr>
        <w:t xml:space="preserve"> </w:t>
      </w:r>
      <w:r w:rsidR="009B280D" w:rsidRPr="00D2503C">
        <w:rPr>
          <w:rFonts w:ascii="Arial" w:hAnsi="Arial" w:cs="Arial"/>
          <w:b/>
          <w:color w:val="000000"/>
          <w:sz w:val="22"/>
          <w:szCs w:val="22"/>
          <w:lang w:val="ro-RO"/>
        </w:rPr>
        <w:t>2017</w:t>
      </w:r>
      <w:r w:rsidR="00C55D6B" w:rsidRPr="00886F6B">
        <w:rPr>
          <w:rFonts w:ascii="Arial" w:hAnsi="Arial" w:cs="Arial"/>
          <w:b/>
          <w:color w:val="000000"/>
          <w:sz w:val="22"/>
          <w:szCs w:val="22"/>
          <w:lang w:val="ro-RO"/>
        </w:rPr>
        <w:t>:</w:t>
      </w:r>
      <w:r w:rsidR="00C55D6B" w:rsidRPr="00886F6B">
        <w:rPr>
          <w:rFonts w:ascii="Arial" w:hAnsi="Arial" w:cs="Arial"/>
          <w:color w:val="000000"/>
          <w:sz w:val="22"/>
          <w:szCs w:val="22"/>
          <w:lang w:val="ro-RO"/>
        </w:rPr>
        <w:t xml:space="preserve"> </w:t>
      </w:r>
      <w:r w:rsidR="00E135D0">
        <w:rPr>
          <w:rFonts w:ascii="Arial" w:hAnsi="Arial" w:cs="Arial"/>
          <w:color w:val="000000"/>
          <w:sz w:val="22"/>
          <w:szCs w:val="22"/>
          <w:lang w:val="ro-RO"/>
        </w:rPr>
        <w:t>Visa derulează</w:t>
      </w:r>
      <w:r w:rsidR="00191116">
        <w:rPr>
          <w:rFonts w:ascii="Arial" w:hAnsi="Arial" w:cs="Arial"/>
          <w:color w:val="000000"/>
          <w:sz w:val="22"/>
          <w:szCs w:val="22"/>
          <w:lang w:val="ro-RO"/>
        </w:rPr>
        <w:t xml:space="preserve"> o nouă iniţiativă pentru stimularea plăţilor contactless, </w:t>
      </w:r>
      <w:r w:rsidR="00FB1865">
        <w:rPr>
          <w:rFonts w:ascii="Arial" w:hAnsi="Arial" w:cs="Arial"/>
          <w:color w:val="000000"/>
          <w:sz w:val="22"/>
          <w:szCs w:val="22"/>
          <w:lang w:val="ro-RO"/>
        </w:rPr>
        <w:t xml:space="preserve">recompensând românii care plătesc cu cardul Visa contactless </w:t>
      </w:r>
      <w:r w:rsidR="00FB1865" w:rsidRPr="006925A8">
        <w:rPr>
          <w:rFonts w:ascii="Arial" w:hAnsi="Arial" w:cs="Arial"/>
          <w:color w:val="000000"/>
          <w:sz w:val="22"/>
          <w:szCs w:val="22"/>
          <w:lang w:val="ro-RO"/>
        </w:rPr>
        <w:t>în perioada 22 mai – 18 iunie 2017</w:t>
      </w:r>
      <w:r w:rsidR="00FB1865">
        <w:rPr>
          <w:rFonts w:ascii="Arial" w:hAnsi="Arial" w:cs="Arial"/>
          <w:color w:val="000000"/>
          <w:sz w:val="22"/>
          <w:szCs w:val="22"/>
          <w:lang w:val="ro-RO"/>
        </w:rPr>
        <w:t xml:space="preserve"> cu</w:t>
      </w:r>
      <w:r w:rsidR="00FB1865" w:rsidRPr="006925A8">
        <w:rPr>
          <w:rFonts w:ascii="Arial" w:hAnsi="Arial" w:cs="Arial"/>
          <w:color w:val="000000"/>
          <w:sz w:val="22"/>
          <w:szCs w:val="22"/>
          <w:lang w:val="ro-RO"/>
        </w:rPr>
        <w:t xml:space="preserve"> 100 de pachete duble de bilete la două dintre cele mai așteptate festivaluri ale aces</w:t>
      </w:r>
      <w:r w:rsidR="00E135D0">
        <w:rPr>
          <w:rFonts w:ascii="Arial" w:hAnsi="Arial" w:cs="Arial"/>
          <w:color w:val="000000"/>
          <w:sz w:val="22"/>
          <w:szCs w:val="22"/>
          <w:lang w:val="ro-RO"/>
        </w:rPr>
        <w:t>tei veri</w:t>
      </w:r>
      <w:r w:rsidR="00A501D5">
        <w:rPr>
          <w:rFonts w:ascii="Arial" w:hAnsi="Arial" w:cs="Arial"/>
          <w:color w:val="000000"/>
          <w:sz w:val="22"/>
          <w:szCs w:val="22"/>
          <w:lang w:val="ro-RO"/>
        </w:rPr>
        <w:t>:</w:t>
      </w:r>
      <w:r w:rsidR="00FB1865" w:rsidRPr="006925A8">
        <w:rPr>
          <w:rFonts w:ascii="Arial" w:hAnsi="Arial" w:cs="Arial"/>
          <w:color w:val="000000"/>
          <w:sz w:val="22"/>
          <w:szCs w:val="22"/>
          <w:lang w:val="ro-RO"/>
        </w:rPr>
        <w:t xml:space="preserve"> UNTOLD și N</w:t>
      </w:r>
      <w:r w:rsidR="00735AC1">
        <w:rPr>
          <w:rFonts w:ascii="Arial" w:hAnsi="Arial" w:cs="Arial"/>
          <w:color w:val="000000"/>
          <w:sz w:val="22"/>
          <w:szCs w:val="22"/>
          <w:lang w:val="ro-RO"/>
        </w:rPr>
        <w:t>EVERSEA</w:t>
      </w:r>
      <w:r w:rsidR="00FB1865">
        <w:rPr>
          <w:rFonts w:ascii="Arial" w:hAnsi="Arial" w:cs="Arial"/>
          <w:color w:val="000000"/>
          <w:sz w:val="22"/>
          <w:szCs w:val="22"/>
          <w:lang w:val="ro-RO"/>
        </w:rPr>
        <w:t>.</w:t>
      </w:r>
      <w:r w:rsidR="00FB1865" w:rsidRPr="00FB1865">
        <w:rPr>
          <w:rFonts w:ascii="Arial" w:hAnsi="Arial" w:cs="Arial"/>
          <w:color w:val="000000"/>
          <w:sz w:val="22"/>
          <w:szCs w:val="22"/>
          <w:lang w:val="ro-RO"/>
        </w:rPr>
        <w:t xml:space="preserve"> </w:t>
      </w:r>
      <w:r w:rsidR="00FB1865" w:rsidRPr="006925A8">
        <w:rPr>
          <w:rFonts w:ascii="Arial" w:hAnsi="Arial" w:cs="Arial"/>
          <w:color w:val="000000"/>
          <w:sz w:val="22"/>
          <w:szCs w:val="22"/>
          <w:lang w:val="ro-RO"/>
        </w:rPr>
        <w:t xml:space="preserve">Valoarea totală a </w:t>
      </w:r>
      <w:r w:rsidR="00FB1865">
        <w:rPr>
          <w:rFonts w:ascii="Arial" w:hAnsi="Arial" w:cs="Arial"/>
          <w:color w:val="000000"/>
          <w:sz w:val="22"/>
          <w:szCs w:val="22"/>
          <w:lang w:val="ro-RO"/>
        </w:rPr>
        <w:t xml:space="preserve">celor 100 de </w:t>
      </w:r>
      <w:r w:rsidR="00FB1865" w:rsidRPr="006925A8">
        <w:rPr>
          <w:rFonts w:ascii="Arial" w:hAnsi="Arial" w:cs="Arial"/>
          <w:color w:val="000000"/>
          <w:sz w:val="22"/>
          <w:szCs w:val="22"/>
          <w:lang w:val="ro-RO"/>
        </w:rPr>
        <w:t xml:space="preserve">premii se ridică la </w:t>
      </w:r>
      <w:r w:rsidR="00FB1865">
        <w:rPr>
          <w:rFonts w:ascii="Arial" w:hAnsi="Arial" w:cs="Arial"/>
          <w:color w:val="000000"/>
          <w:sz w:val="22"/>
          <w:szCs w:val="22"/>
          <w:lang w:val="ro-RO"/>
        </w:rPr>
        <w:t xml:space="preserve">peste </w:t>
      </w:r>
      <w:r w:rsidR="00FB1865" w:rsidRPr="006925A8">
        <w:rPr>
          <w:rFonts w:ascii="Arial" w:hAnsi="Arial" w:cs="Arial"/>
          <w:color w:val="000000"/>
          <w:sz w:val="22"/>
          <w:szCs w:val="22"/>
          <w:lang w:val="ro-RO"/>
        </w:rPr>
        <w:t>20</w:t>
      </w:r>
      <w:r w:rsidR="00FB1865">
        <w:rPr>
          <w:rFonts w:ascii="Arial" w:hAnsi="Arial" w:cs="Arial"/>
          <w:color w:val="000000"/>
          <w:sz w:val="22"/>
          <w:szCs w:val="22"/>
          <w:lang w:val="ro-RO"/>
        </w:rPr>
        <w:t>0</w:t>
      </w:r>
      <w:r w:rsidR="00FB1865" w:rsidRPr="006925A8">
        <w:rPr>
          <w:rFonts w:ascii="Arial" w:hAnsi="Arial" w:cs="Arial"/>
          <w:color w:val="000000"/>
          <w:sz w:val="22"/>
          <w:szCs w:val="22"/>
          <w:lang w:val="ro-RO"/>
        </w:rPr>
        <w:t>.</w:t>
      </w:r>
      <w:r w:rsidR="00FB1865">
        <w:rPr>
          <w:rFonts w:ascii="Arial" w:hAnsi="Arial" w:cs="Arial"/>
          <w:color w:val="000000"/>
          <w:sz w:val="22"/>
          <w:szCs w:val="22"/>
          <w:lang w:val="ro-RO"/>
        </w:rPr>
        <w:t>000 de lei</w:t>
      </w:r>
      <w:r w:rsidR="00FB1865" w:rsidRPr="006925A8">
        <w:rPr>
          <w:rFonts w:ascii="Arial" w:hAnsi="Arial" w:cs="Arial"/>
          <w:color w:val="000000"/>
          <w:sz w:val="22"/>
          <w:szCs w:val="22"/>
          <w:lang w:val="ro-RO"/>
        </w:rPr>
        <w:t>.</w:t>
      </w:r>
    </w:p>
    <w:p w14:paraId="17D4BA73" w14:textId="77777777" w:rsidR="005A4B18" w:rsidRDefault="005A4B18" w:rsidP="006876CF">
      <w:pPr>
        <w:pStyle w:val="NormalWeb"/>
        <w:spacing w:before="0" w:beforeAutospacing="0" w:after="0" w:afterAutospacing="0"/>
        <w:jc w:val="both"/>
        <w:rPr>
          <w:rFonts w:ascii="Arial" w:hAnsi="Arial" w:cs="Arial"/>
          <w:color w:val="000000"/>
          <w:sz w:val="22"/>
          <w:szCs w:val="22"/>
          <w:lang w:val="ro-RO"/>
        </w:rPr>
      </w:pPr>
    </w:p>
    <w:p w14:paraId="73FB93AD" w14:textId="03107C65" w:rsidR="006925A8" w:rsidRPr="006925A8" w:rsidRDefault="006925A8" w:rsidP="006925A8">
      <w:pPr>
        <w:pStyle w:val="NormalWeb"/>
        <w:spacing w:before="0" w:beforeAutospacing="0" w:after="0" w:afterAutospacing="0"/>
        <w:jc w:val="both"/>
        <w:rPr>
          <w:rFonts w:ascii="Arial" w:hAnsi="Arial" w:cs="Arial"/>
          <w:color w:val="000000"/>
          <w:sz w:val="22"/>
          <w:szCs w:val="22"/>
          <w:lang w:val="ro-RO"/>
        </w:rPr>
      </w:pPr>
      <w:r>
        <w:rPr>
          <w:rFonts w:ascii="Arial" w:hAnsi="Arial" w:cs="Arial"/>
          <w:color w:val="000000"/>
          <w:sz w:val="22"/>
          <w:szCs w:val="22"/>
          <w:lang w:val="ro-RO"/>
        </w:rPr>
        <w:t xml:space="preserve">Sunt </w:t>
      </w:r>
      <w:r w:rsidR="005A4B18">
        <w:rPr>
          <w:rFonts w:ascii="Arial" w:hAnsi="Arial" w:cs="Arial"/>
          <w:color w:val="000000"/>
          <w:sz w:val="22"/>
          <w:szCs w:val="22"/>
          <w:lang w:val="ro-RO"/>
        </w:rPr>
        <w:t xml:space="preserve">înscrise automat în tragerile la sorți săptămânale </w:t>
      </w:r>
      <w:r w:rsidRPr="006925A8">
        <w:rPr>
          <w:rFonts w:ascii="Arial" w:hAnsi="Arial" w:cs="Arial"/>
          <w:color w:val="000000"/>
          <w:sz w:val="22"/>
          <w:szCs w:val="22"/>
          <w:lang w:val="ro-RO"/>
        </w:rPr>
        <w:t>tranzacțiile contactless</w:t>
      </w:r>
      <w:r w:rsidR="00E51F5E">
        <w:rPr>
          <w:rFonts w:ascii="Arial" w:hAnsi="Arial" w:cs="Arial"/>
          <w:color w:val="000000"/>
          <w:sz w:val="22"/>
          <w:szCs w:val="22"/>
          <w:lang w:val="ro-RO"/>
        </w:rPr>
        <w:t>, indiferent de valoare,</w:t>
      </w:r>
      <w:r w:rsidRPr="006925A8">
        <w:rPr>
          <w:rFonts w:ascii="Arial" w:hAnsi="Arial" w:cs="Arial"/>
          <w:color w:val="000000"/>
          <w:sz w:val="22"/>
          <w:szCs w:val="22"/>
          <w:lang w:val="ro-RO"/>
        </w:rPr>
        <w:t xml:space="preserve"> efectuate la comercianți din țară sau străinăta</w:t>
      </w:r>
      <w:r w:rsidR="00037C05">
        <w:rPr>
          <w:rFonts w:ascii="Arial" w:hAnsi="Arial" w:cs="Arial"/>
          <w:color w:val="000000"/>
          <w:sz w:val="22"/>
          <w:szCs w:val="22"/>
          <w:lang w:val="ro-RO"/>
        </w:rPr>
        <w:t>te cu carduri Visa</w:t>
      </w:r>
      <w:r w:rsidR="003133A0">
        <w:rPr>
          <w:rFonts w:ascii="Arial" w:hAnsi="Arial" w:cs="Arial"/>
          <w:color w:val="000000"/>
          <w:sz w:val="22"/>
          <w:szCs w:val="22"/>
          <w:lang w:val="ro-RO"/>
        </w:rPr>
        <w:t xml:space="preserve">. </w:t>
      </w:r>
      <w:r w:rsidR="00D2503C">
        <w:rPr>
          <w:rFonts w:ascii="Arial" w:hAnsi="Arial" w:cs="Arial"/>
          <w:color w:val="000000"/>
          <w:sz w:val="22"/>
          <w:szCs w:val="22"/>
          <w:lang w:val="ro-RO"/>
        </w:rPr>
        <w:t xml:space="preserve">Toate băncile care emit carduri Visa contactless în România participă </w:t>
      </w:r>
      <w:r w:rsidR="003133A0">
        <w:rPr>
          <w:rFonts w:ascii="Arial" w:hAnsi="Arial" w:cs="Arial"/>
          <w:color w:val="000000"/>
          <w:sz w:val="22"/>
          <w:szCs w:val="22"/>
          <w:lang w:val="ro-RO"/>
        </w:rPr>
        <w:t xml:space="preserve">la campanie. </w:t>
      </w:r>
    </w:p>
    <w:p w14:paraId="63B63557" w14:textId="77777777" w:rsidR="00521591" w:rsidRDefault="00521591" w:rsidP="00521591">
      <w:pPr>
        <w:pStyle w:val="NormalWeb"/>
        <w:spacing w:before="0" w:beforeAutospacing="0" w:after="0" w:afterAutospacing="0"/>
        <w:jc w:val="both"/>
        <w:rPr>
          <w:rFonts w:ascii="Arial" w:hAnsi="Arial" w:cs="Arial"/>
          <w:color w:val="000000"/>
          <w:sz w:val="22"/>
          <w:szCs w:val="22"/>
          <w:lang w:val="ro-RO"/>
        </w:rPr>
      </w:pPr>
    </w:p>
    <w:p w14:paraId="60294796" w14:textId="78E5D072" w:rsidR="00521591" w:rsidRDefault="00521591" w:rsidP="00521591">
      <w:pPr>
        <w:pStyle w:val="NormalWeb"/>
        <w:spacing w:before="0" w:beforeAutospacing="0" w:after="0" w:afterAutospacing="0"/>
        <w:jc w:val="both"/>
        <w:rPr>
          <w:rFonts w:ascii="Arial" w:hAnsi="Arial" w:cs="Arial"/>
          <w:color w:val="000000"/>
          <w:sz w:val="22"/>
          <w:szCs w:val="22"/>
          <w:lang w:val="ro-RO"/>
        </w:rPr>
      </w:pPr>
      <w:r>
        <w:rPr>
          <w:rFonts w:ascii="Arial" w:hAnsi="Arial" w:cs="Arial"/>
          <w:color w:val="000000"/>
          <w:sz w:val="22"/>
          <w:szCs w:val="22"/>
          <w:lang w:val="ro-RO"/>
        </w:rPr>
        <w:t>Fiecare premiu acordat în cadrul campaniei</w:t>
      </w:r>
      <w:r w:rsidRPr="00E017BD">
        <w:rPr>
          <w:rFonts w:ascii="Arial" w:hAnsi="Arial" w:cs="Arial"/>
          <w:color w:val="000000"/>
          <w:sz w:val="22"/>
          <w:szCs w:val="22"/>
          <w:lang w:val="ro-RO"/>
        </w:rPr>
        <w:t xml:space="preserve"> “Plătește </w:t>
      </w:r>
      <w:r>
        <w:rPr>
          <w:rFonts w:ascii="Arial" w:hAnsi="Arial" w:cs="Arial"/>
          <w:color w:val="000000"/>
          <w:sz w:val="22"/>
          <w:szCs w:val="22"/>
          <w:lang w:val="ro-RO"/>
        </w:rPr>
        <w:t>contactless cu orice card Visa</w:t>
      </w:r>
      <w:r w:rsidRPr="00E017BD">
        <w:rPr>
          <w:rFonts w:ascii="Arial" w:hAnsi="Arial" w:cs="Arial"/>
          <w:color w:val="000000"/>
          <w:sz w:val="22"/>
          <w:szCs w:val="22"/>
          <w:lang w:val="ro-RO"/>
        </w:rPr>
        <w:t>”</w:t>
      </w:r>
      <w:r>
        <w:rPr>
          <w:rFonts w:ascii="Arial" w:hAnsi="Arial" w:cs="Arial"/>
          <w:color w:val="000000"/>
          <w:sz w:val="22"/>
          <w:szCs w:val="22"/>
          <w:lang w:val="ro-RO"/>
        </w:rPr>
        <w:t xml:space="preserve"> constă într-un pachet combo format din două bilete full pass la Neversea și două bilete full pass la Untold, cu o valoare unitară de 2.095 lei. Biletele full pass asigură accesul pe întreaga durată a festivalurilor. Vor fi acordate câte 25 de premii săptămânal, iar un participant poate câștiga un singur premiu. </w:t>
      </w:r>
      <w:r w:rsidRPr="00412D0E">
        <w:rPr>
          <w:rFonts w:ascii="Arial" w:hAnsi="Arial" w:cs="Arial"/>
          <w:color w:val="000000"/>
          <w:sz w:val="22"/>
          <w:szCs w:val="22"/>
          <w:lang w:val="ro-RO"/>
        </w:rPr>
        <w:t>Fiecare tranza</w:t>
      </w:r>
      <w:r>
        <w:rPr>
          <w:rFonts w:ascii="Arial" w:hAnsi="Arial" w:cs="Arial"/>
          <w:color w:val="000000"/>
          <w:sz w:val="22"/>
          <w:szCs w:val="22"/>
          <w:lang w:val="ro-RO"/>
        </w:rPr>
        <w:t>cţ</w:t>
      </w:r>
      <w:r w:rsidRPr="00412D0E">
        <w:rPr>
          <w:rFonts w:ascii="Arial" w:hAnsi="Arial" w:cs="Arial"/>
          <w:color w:val="000000"/>
          <w:sz w:val="22"/>
          <w:szCs w:val="22"/>
          <w:lang w:val="ro-RO"/>
        </w:rPr>
        <w:t xml:space="preserve">ie contactless </w:t>
      </w:r>
      <w:r>
        <w:rPr>
          <w:rFonts w:ascii="Arial" w:hAnsi="Arial" w:cs="Arial"/>
          <w:color w:val="000000"/>
          <w:sz w:val="22"/>
          <w:szCs w:val="22"/>
          <w:lang w:val="ro-RO"/>
        </w:rPr>
        <w:t xml:space="preserve">efectuată în perioada promoției, între 22 mai şi 18 iunie, </w:t>
      </w:r>
      <w:r w:rsidRPr="00412D0E">
        <w:rPr>
          <w:rFonts w:ascii="Arial" w:hAnsi="Arial" w:cs="Arial"/>
          <w:color w:val="000000"/>
          <w:sz w:val="22"/>
          <w:szCs w:val="22"/>
          <w:lang w:val="ro-RO"/>
        </w:rPr>
        <w:t>reprezintă o înscriere la promo</w:t>
      </w:r>
      <w:r>
        <w:rPr>
          <w:rFonts w:ascii="Arial" w:hAnsi="Arial" w:cs="Arial"/>
          <w:color w:val="000000"/>
          <w:sz w:val="22"/>
          <w:szCs w:val="22"/>
          <w:lang w:val="ro-RO"/>
        </w:rPr>
        <w:t>ţ</w:t>
      </w:r>
      <w:r w:rsidRPr="00412D0E">
        <w:rPr>
          <w:rFonts w:ascii="Arial" w:hAnsi="Arial" w:cs="Arial"/>
          <w:color w:val="000000"/>
          <w:sz w:val="22"/>
          <w:szCs w:val="22"/>
          <w:lang w:val="ro-RO"/>
        </w:rPr>
        <w:t xml:space="preserve">ie, neexistând un plafon maxim de </w:t>
      </w:r>
      <w:r>
        <w:rPr>
          <w:rFonts w:ascii="Arial" w:hAnsi="Arial" w:cs="Arial"/>
          <w:color w:val="000000"/>
          <w:sz w:val="22"/>
          <w:szCs w:val="22"/>
          <w:lang w:val="ro-RO"/>
        </w:rPr>
        <w:t>î</w:t>
      </w:r>
      <w:r w:rsidRPr="00412D0E">
        <w:rPr>
          <w:rFonts w:ascii="Arial" w:hAnsi="Arial" w:cs="Arial"/>
          <w:color w:val="000000"/>
          <w:sz w:val="22"/>
          <w:szCs w:val="22"/>
          <w:lang w:val="ro-RO"/>
        </w:rPr>
        <w:t>nscrieri.</w:t>
      </w:r>
      <w:r w:rsidR="003133A0" w:rsidRPr="003133A0">
        <w:rPr>
          <w:rFonts w:ascii="Arial" w:hAnsi="Arial" w:cs="Arial"/>
          <w:color w:val="000000"/>
          <w:sz w:val="22"/>
          <w:szCs w:val="22"/>
          <w:lang w:val="ro-RO"/>
        </w:rPr>
        <w:t xml:space="preserve"> </w:t>
      </w:r>
      <w:r w:rsidR="003133A0">
        <w:rPr>
          <w:rFonts w:ascii="Arial" w:hAnsi="Arial" w:cs="Arial"/>
          <w:color w:val="000000"/>
          <w:sz w:val="22"/>
          <w:szCs w:val="22"/>
          <w:lang w:val="ro-RO"/>
        </w:rPr>
        <w:t>Regulamentul campaniei este disponibil gratuit oricărei persoane interesate pe site-ul www.visa.ro.</w:t>
      </w:r>
    </w:p>
    <w:p w14:paraId="155D58B3" w14:textId="77777777" w:rsidR="006925A8" w:rsidRPr="006925A8" w:rsidRDefault="006925A8" w:rsidP="006925A8">
      <w:pPr>
        <w:pStyle w:val="NormalWeb"/>
        <w:spacing w:before="0" w:beforeAutospacing="0" w:after="0" w:afterAutospacing="0"/>
        <w:jc w:val="both"/>
        <w:rPr>
          <w:rFonts w:ascii="Arial" w:hAnsi="Arial" w:cs="Arial"/>
          <w:color w:val="000000"/>
          <w:sz w:val="22"/>
          <w:szCs w:val="22"/>
          <w:lang w:val="ro-RO"/>
        </w:rPr>
      </w:pPr>
    </w:p>
    <w:p w14:paraId="3A705664" w14:textId="165C6627" w:rsidR="006925A8" w:rsidRPr="003A27F5" w:rsidRDefault="006925A8" w:rsidP="006925A8">
      <w:pPr>
        <w:pStyle w:val="NormalWeb"/>
        <w:spacing w:before="0" w:beforeAutospacing="0" w:after="0" w:afterAutospacing="0"/>
        <w:jc w:val="both"/>
        <w:rPr>
          <w:rFonts w:ascii="Arial" w:hAnsi="Arial" w:cs="Arial"/>
          <w:color w:val="000000"/>
          <w:sz w:val="22"/>
          <w:szCs w:val="22"/>
          <w:lang w:val="ro-RO"/>
        </w:rPr>
      </w:pPr>
      <w:r w:rsidRPr="006925A8">
        <w:rPr>
          <w:rFonts w:ascii="Arial" w:hAnsi="Arial" w:cs="Arial"/>
          <w:i/>
          <w:color w:val="000000"/>
          <w:sz w:val="22"/>
          <w:szCs w:val="22"/>
          <w:lang w:val="ro-RO"/>
        </w:rPr>
        <w:t xml:space="preserve">„Visa </w:t>
      </w:r>
      <w:r w:rsidR="00A61B27">
        <w:rPr>
          <w:rFonts w:ascii="Arial" w:hAnsi="Arial" w:cs="Arial"/>
          <w:i/>
          <w:color w:val="000000"/>
          <w:sz w:val="22"/>
          <w:szCs w:val="22"/>
          <w:lang w:val="ro-RO"/>
        </w:rPr>
        <w:t>continuă</w:t>
      </w:r>
      <w:r w:rsidRPr="006925A8">
        <w:rPr>
          <w:rFonts w:ascii="Arial" w:hAnsi="Arial" w:cs="Arial"/>
          <w:i/>
          <w:color w:val="000000"/>
          <w:sz w:val="22"/>
          <w:szCs w:val="22"/>
          <w:lang w:val="ro-RO"/>
        </w:rPr>
        <w:t xml:space="preserve"> </w:t>
      </w:r>
      <w:r w:rsidR="005A4B18">
        <w:rPr>
          <w:rFonts w:ascii="Arial" w:hAnsi="Arial" w:cs="Arial"/>
          <w:i/>
          <w:color w:val="000000"/>
          <w:sz w:val="22"/>
          <w:szCs w:val="22"/>
          <w:lang w:val="ro-RO"/>
        </w:rPr>
        <w:t>prin acțiunile sale să consolideze principalul</w:t>
      </w:r>
      <w:r w:rsidRPr="006925A8">
        <w:rPr>
          <w:rFonts w:ascii="Arial" w:hAnsi="Arial" w:cs="Arial"/>
          <w:i/>
          <w:color w:val="000000"/>
          <w:sz w:val="22"/>
          <w:szCs w:val="22"/>
          <w:lang w:val="ro-RO"/>
        </w:rPr>
        <w:t xml:space="preserve"> pilon care a susținut dezvoltarea tranzacțiilor electronice</w:t>
      </w:r>
      <w:r>
        <w:rPr>
          <w:rFonts w:ascii="Arial" w:hAnsi="Arial" w:cs="Arial"/>
          <w:i/>
          <w:color w:val="000000"/>
          <w:sz w:val="22"/>
          <w:szCs w:val="22"/>
          <w:lang w:val="ro-RO"/>
        </w:rPr>
        <w:t xml:space="preserve"> în România în ultimii doi ani - </w:t>
      </w:r>
      <w:r w:rsidRPr="006925A8">
        <w:rPr>
          <w:rFonts w:ascii="Arial" w:hAnsi="Arial" w:cs="Arial"/>
          <w:i/>
          <w:color w:val="000000"/>
          <w:sz w:val="22"/>
          <w:szCs w:val="22"/>
          <w:lang w:val="ro-RO"/>
        </w:rPr>
        <w:t xml:space="preserve">plățile contactless. </w:t>
      </w:r>
      <w:r>
        <w:rPr>
          <w:rFonts w:ascii="Arial" w:hAnsi="Arial" w:cs="Arial"/>
          <w:i/>
          <w:color w:val="000000"/>
          <w:sz w:val="22"/>
          <w:szCs w:val="22"/>
          <w:lang w:val="ro-RO"/>
        </w:rPr>
        <w:t>Acestea</w:t>
      </w:r>
      <w:r w:rsidRPr="006925A8">
        <w:rPr>
          <w:rFonts w:ascii="Arial" w:hAnsi="Arial" w:cs="Arial"/>
          <w:i/>
          <w:color w:val="000000"/>
          <w:sz w:val="22"/>
          <w:szCs w:val="22"/>
          <w:lang w:val="ro-RO"/>
        </w:rPr>
        <w:t xml:space="preserve"> continuă să </w:t>
      </w:r>
      <w:r>
        <w:rPr>
          <w:rFonts w:ascii="Arial" w:hAnsi="Arial" w:cs="Arial"/>
          <w:i/>
          <w:color w:val="000000"/>
          <w:sz w:val="22"/>
          <w:szCs w:val="22"/>
          <w:lang w:val="ro-RO"/>
        </w:rPr>
        <w:t xml:space="preserve">reprezinte un </w:t>
      </w:r>
      <w:r w:rsidRPr="006925A8">
        <w:rPr>
          <w:rFonts w:ascii="Arial" w:hAnsi="Arial" w:cs="Arial"/>
          <w:i/>
          <w:color w:val="000000"/>
          <w:sz w:val="22"/>
          <w:szCs w:val="22"/>
          <w:lang w:val="ro-RO"/>
        </w:rPr>
        <w:t>motor important</w:t>
      </w:r>
      <w:r>
        <w:rPr>
          <w:rFonts w:ascii="Arial" w:hAnsi="Arial" w:cs="Arial"/>
          <w:i/>
          <w:color w:val="000000"/>
          <w:sz w:val="22"/>
          <w:szCs w:val="22"/>
          <w:lang w:val="ro-RO"/>
        </w:rPr>
        <w:t xml:space="preserve"> pentru piața cardurilor și anul acesta</w:t>
      </w:r>
      <w:r w:rsidRPr="006925A8">
        <w:rPr>
          <w:rFonts w:ascii="Arial" w:hAnsi="Arial" w:cs="Arial"/>
          <w:i/>
          <w:color w:val="000000"/>
          <w:sz w:val="22"/>
          <w:szCs w:val="22"/>
          <w:lang w:val="ro-RO"/>
        </w:rPr>
        <w:t>, sumele cheltuite pe cardurile contactless</w:t>
      </w:r>
      <w:r>
        <w:rPr>
          <w:rFonts w:ascii="Arial" w:hAnsi="Arial" w:cs="Arial"/>
          <w:i/>
          <w:color w:val="000000"/>
          <w:sz w:val="22"/>
          <w:szCs w:val="22"/>
          <w:lang w:val="ro-RO"/>
        </w:rPr>
        <w:t xml:space="preserve"> Visa fiind </w:t>
      </w:r>
      <w:r w:rsidRPr="006925A8">
        <w:rPr>
          <w:rFonts w:ascii="Arial" w:hAnsi="Arial" w:cs="Arial"/>
          <w:i/>
          <w:color w:val="000000"/>
          <w:sz w:val="22"/>
          <w:szCs w:val="22"/>
          <w:lang w:val="ro-RO"/>
        </w:rPr>
        <w:t>de aproape cinci ori mai mar</w:t>
      </w:r>
      <w:r w:rsidR="005A4B18">
        <w:rPr>
          <w:rFonts w:ascii="Arial" w:hAnsi="Arial" w:cs="Arial"/>
          <w:i/>
          <w:color w:val="000000"/>
          <w:sz w:val="22"/>
          <w:szCs w:val="22"/>
          <w:lang w:val="ro-RO"/>
        </w:rPr>
        <w:t>i</w:t>
      </w:r>
      <w:r w:rsidRPr="006925A8">
        <w:rPr>
          <w:rFonts w:ascii="Arial" w:hAnsi="Arial" w:cs="Arial"/>
          <w:i/>
          <w:color w:val="000000"/>
          <w:sz w:val="22"/>
          <w:szCs w:val="22"/>
          <w:lang w:val="ro-RO"/>
        </w:rPr>
        <w:t xml:space="preserve"> </w:t>
      </w:r>
      <w:r w:rsidR="00EB6695">
        <w:rPr>
          <w:rFonts w:ascii="Arial" w:hAnsi="Arial" w:cs="Arial"/>
          <w:i/>
          <w:color w:val="000000"/>
          <w:sz w:val="22"/>
          <w:szCs w:val="22"/>
          <w:lang w:val="ro-RO"/>
        </w:rPr>
        <w:t xml:space="preserve">în primul trimestru </w:t>
      </w:r>
      <w:r w:rsidR="005A4B18">
        <w:rPr>
          <w:rFonts w:ascii="Arial" w:hAnsi="Arial" w:cs="Arial"/>
          <w:i/>
          <w:color w:val="000000"/>
          <w:sz w:val="22"/>
          <w:szCs w:val="22"/>
          <w:lang w:val="ro-RO"/>
        </w:rPr>
        <w:t xml:space="preserve">decât în </w:t>
      </w:r>
      <w:r w:rsidRPr="006925A8">
        <w:rPr>
          <w:rFonts w:ascii="Arial" w:hAnsi="Arial" w:cs="Arial"/>
          <w:i/>
          <w:color w:val="000000"/>
          <w:sz w:val="22"/>
          <w:szCs w:val="22"/>
          <w:lang w:val="ro-RO"/>
        </w:rPr>
        <w:t xml:space="preserve">aceeași perioadă a anului trecut. Din ce în ce mai mulți români descoperă rapiditatea și siguranța plăților contactless, </w:t>
      </w:r>
      <w:r w:rsidR="006C27A8">
        <w:rPr>
          <w:rFonts w:ascii="Arial" w:hAnsi="Arial" w:cs="Arial"/>
          <w:i/>
          <w:color w:val="000000"/>
          <w:sz w:val="22"/>
          <w:szCs w:val="22"/>
          <w:lang w:val="ro-RO"/>
        </w:rPr>
        <w:t>și ne dorim ca</w:t>
      </w:r>
      <w:r w:rsidRPr="006925A8">
        <w:rPr>
          <w:rFonts w:ascii="Arial" w:hAnsi="Arial" w:cs="Arial"/>
          <w:i/>
          <w:color w:val="000000"/>
          <w:sz w:val="22"/>
          <w:szCs w:val="22"/>
          <w:lang w:val="ro-RO"/>
        </w:rPr>
        <w:t xml:space="preserve"> </w:t>
      </w:r>
      <w:r w:rsidR="00412631" w:rsidRPr="006925A8">
        <w:rPr>
          <w:rFonts w:ascii="Arial" w:hAnsi="Arial" w:cs="Arial"/>
          <w:i/>
          <w:color w:val="000000"/>
          <w:sz w:val="22"/>
          <w:szCs w:val="22"/>
          <w:lang w:val="ro-RO"/>
        </w:rPr>
        <w:t xml:space="preserve">prin astfel de inițiative </w:t>
      </w:r>
      <w:r w:rsidRPr="006925A8">
        <w:rPr>
          <w:rFonts w:ascii="Arial" w:hAnsi="Arial" w:cs="Arial"/>
          <w:i/>
          <w:color w:val="000000"/>
          <w:sz w:val="22"/>
          <w:szCs w:val="22"/>
          <w:lang w:val="ro-RO"/>
        </w:rPr>
        <w:t xml:space="preserve">să </w:t>
      </w:r>
      <w:r w:rsidR="000329C7">
        <w:rPr>
          <w:rFonts w:ascii="Arial" w:hAnsi="Arial" w:cs="Arial"/>
          <w:i/>
          <w:color w:val="000000"/>
          <w:sz w:val="22"/>
          <w:szCs w:val="22"/>
          <w:lang w:val="ro-RO"/>
        </w:rPr>
        <w:t>încurajăm</w:t>
      </w:r>
      <w:r w:rsidR="006C27A8" w:rsidRPr="006925A8">
        <w:rPr>
          <w:rFonts w:ascii="Arial" w:hAnsi="Arial" w:cs="Arial"/>
          <w:i/>
          <w:color w:val="000000"/>
          <w:sz w:val="22"/>
          <w:szCs w:val="22"/>
          <w:lang w:val="ro-RO"/>
        </w:rPr>
        <w:t xml:space="preserve"> </w:t>
      </w:r>
      <w:r w:rsidRPr="006925A8">
        <w:rPr>
          <w:rFonts w:ascii="Arial" w:hAnsi="Arial" w:cs="Arial"/>
          <w:i/>
          <w:color w:val="000000"/>
          <w:sz w:val="22"/>
          <w:szCs w:val="22"/>
          <w:lang w:val="ro-RO"/>
        </w:rPr>
        <w:t xml:space="preserve">tehnologiile care simplifică </w:t>
      </w:r>
      <w:r w:rsidR="000329C7">
        <w:rPr>
          <w:rFonts w:ascii="Arial" w:hAnsi="Arial" w:cs="Arial"/>
          <w:i/>
          <w:color w:val="000000"/>
          <w:sz w:val="22"/>
          <w:szCs w:val="22"/>
          <w:lang w:val="ro-RO"/>
        </w:rPr>
        <w:t xml:space="preserve">experienţa </w:t>
      </w:r>
      <w:r w:rsidRPr="006925A8">
        <w:rPr>
          <w:rFonts w:ascii="Arial" w:hAnsi="Arial" w:cs="Arial"/>
          <w:i/>
          <w:color w:val="000000"/>
          <w:sz w:val="22"/>
          <w:szCs w:val="22"/>
          <w:lang w:val="ro-RO"/>
        </w:rPr>
        <w:t>de plată</w:t>
      </w:r>
      <w:r w:rsidR="00A61B27">
        <w:rPr>
          <w:rFonts w:ascii="Arial" w:hAnsi="Arial" w:cs="Arial"/>
          <w:i/>
          <w:color w:val="000000"/>
          <w:sz w:val="22"/>
          <w:szCs w:val="22"/>
          <w:lang w:val="ro-RO"/>
        </w:rPr>
        <w:t>,</w:t>
      </w:r>
      <w:r w:rsidRPr="006925A8">
        <w:rPr>
          <w:rFonts w:ascii="Arial" w:hAnsi="Arial" w:cs="Arial"/>
          <w:i/>
          <w:color w:val="000000"/>
          <w:sz w:val="22"/>
          <w:szCs w:val="22"/>
          <w:lang w:val="ro-RO"/>
        </w:rPr>
        <w:t xml:space="preserve"> atât pentru consumatori, cât și pentru comercianți”</w:t>
      </w:r>
      <w:r w:rsidRPr="006925A8">
        <w:rPr>
          <w:rFonts w:ascii="Arial" w:hAnsi="Arial" w:cs="Arial"/>
          <w:color w:val="000000"/>
          <w:sz w:val="22"/>
          <w:szCs w:val="22"/>
          <w:lang w:val="ro-RO"/>
        </w:rPr>
        <w:t xml:space="preserve">, </w:t>
      </w:r>
      <w:r>
        <w:rPr>
          <w:rFonts w:ascii="Arial" w:hAnsi="Arial" w:cs="Arial"/>
          <w:color w:val="000000"/>
          <w:sz w:val="22"/>
          <w:szCs w:val="22"/>
          <w:lang w:val="ro-RO"/>
        </w:rPr>
        <w:t xml:space="preserve">a declarat </w:t>
      </w:r>
      <w:r w:rsidRPr="003A27F5">
        <w:rPr>
          <w:rFonts w:ascii="Arial" w:hAnsi="Arial" w:cs="Arial"/>
          <w:color w:val="000000"/>
          <w:sz w:val="22"/>
          <w:szCs w:val="22"/>
          <w:lang w:val="ro-RO"/>
        </w:rPr>
        <w:t xml:space="preserve">Cătălin Creţu, directorul general pentru România, Croația, </w:t>
      </w:r>
      <w:r w:rsidR="000E2DE7" w:rsidRPr="003A27F5">
        <w:rPr>
          <w:rFonts w:ascii="Arial" w:hAnsi="Arial" w:cs="Arial"/>
          <w:color w:val="000000"/>
          <w:sz w:val="22"/>
          <w:szCs w:val="22"/>
          <w:lang w:val="ro-RO"/>
        </w:rPr>
        <w:t xml:space="preserve">Malta și </w:t>
      </w:r>
      <w:r w:rsidRPr="003A27F5">
        <w:rPr>
          <w:rFonts w:ascii="Arial" w:hAnsi="Arial" w:cs="Arial"/>
          <w:color w:val="000000"/>
          <w:sz w:val="22"/>
          <w:szCs w:val="22"/>
          <w:lang w:val="ro-RO"/>
        </w:rPr>
        <w:t>Slovenia în cadrul Visa.</w:t>
      </w:r>
    </w:p>
    <w:p w14:paraId="7CB7A163" w14:textId="77777777" w:rsidR="006925A8" w:rsidRDefault="006925A8" w:rsidP="006925A8">
      <w:pPr>
        <w:pStyle w:val="NormalWeb"/>
        <w:spacing w:before="0" w:beforeAutospacing="0" w:after="0" w:afterAutospacing="0"/>
        <w:jc w:val="both"/>
        <w:rPr>
          <w:rFonts w:ascii="Arial" w:hAnsi="Arial" w:cs="Arial"/>
          <w:color w:val="000000"/>
          <w:sz w:val="22"/>
          <w:szCs w:val="22"/>
          <w:lang w:val="ro-RO"/>
        </w:rPr>
      </w:pPr>
    </w:p>
    <w:p w14:paraId="2BEB96BB" w14:textId="4FC92BC5" w:rsidR="006925A8" w:rsidRPr="006925A8" w:rsidRDefault="006876CF" w:rsidP="006925A8">
      <w:pPr>
        <w:pStyle w:val="NormalWeb"/>
        <w:spacing w:before="0" w:beforeAutospacing="0" w:after="0" w:afterAutospacing="0"/>
        <w:jc w:val="both"/>
        <w:rPr>
          <w:rFonts w:ascii="Arial" w:hAnsi="Arial" w:cs="Arial"/>
          <w:color w:val="000000"/>
          <w:sz w:val="22"/>
          <w:szCs w:val="22"/>
          <w:lang w:val="ro-RO"/>
        </w:rPr>
      </w:pPr>
      <w:r>
        <w:rPr>
          <w:rFonts w:ascii="Arial" w:hAnsi="Arial" w:cs="Arial"/>
          <w:color w:val="000000"/>
          <w:sz w:val="22"/>
          <w:szCs w:val="22"/>
          <w:lang w:val="ro-RO"/>
        </w:rPr>
        <w:t>Principalele</w:t>
      </w:r>
      <w:r w:rsidR="006925A8" w:rsidRPr="006925A8">
        <w:rPr>
          <w:rFonts w:ascii="Arial" w:hAnsi="Arial" w:cs="Arial"/>
          <w:color w:val="000000"/>
          <w:sz w:val="22"/>
          <w:szCs w:val="22"/>
          <w:lang w:val="ro-RO"/>
        </w:rPr>
        <w:t xml:space="preserve"> categorii de comercianţi unde </w:t>
      </w:r>
      <w:r>
        <w:rPr>
          <w:rFonts w:ascii="Arial" w:hAnsi="Arial" w:cs="Arial"/>
          <w:color w:val="000000"/>
          <w:sz w:val="22"/>
          <w:szCs w:val="22"/>
          <w:lang w:val="ro-RO"/>
        </w:rPr>
        <w:t xml:space="preserve">românii plătesc </w:t>
      </w:r>
      <w:r w:rsidR="005D6863">
        <w:rPr>
          <w:rFonts w:ascii="Arial" w:hAnsi="Arial" w:cs="Arial"/>
          <w:color w:val="000000"/>
          <w:sz w:val="22"/>
          <w:szCs w:val="22"/>
          <w:lang w:val="ro-RO"/>
        </w:rPr>
        <w:t>cel mai des cu cardurile</w:t>
      </w:r>
      <w:r w:rsidR="006925A8" w:rsidRPr="006925A8">
        <w:rPr>
          <w:rFonts w:ascii="Arial" w:hAnsi="Arial" w:cs="Arial"/>
          <w:color w:val="000000"/>
          <w:sz w:val="22"/>
          <w:szCs w:val="22"/>
          <w:lang w:val="ro-RO"/>
        </w:rPr>
        <w:t xml:space="preserve"> contactless sunt supermarket-urile, serviciile de divertisment și benzinăriile</w:t>
      </w:r>
      <w:r w:rsidR="005D6863">
        <w:rPr>
          <w:rFonts w:ascii="Arial" w:hAnsi="Arial" w:cs="Arial"/>
          <w:color w:val="000000"/>
          <w:sz w:val="22"/>
          <w:szCs w:val="22"/>
          <w:lang w:val="ro-RO"/>
        </w:rPr>
        <w:t>, acestea însumând peste două treimi din numărul total de tranzacții</w:t>
      </w:r>
      <w:r w:rsidR="006925A8" w:rsidRPr="006925A8">
        <w:rPr>
          <w:rFonts w:ascii="Arial" w:hAnsi="Arial" w:cs="Arial"/>
          <w:color w:val="000000"/>
          <w:sz w:val="22"/>
          <w:szCs w:val="22"/>
          <w:lang w:val="ro-RO"/>
        </w:rPr>
        <w:t>.</w:t>
      </w:r>
      <w:r w:rsidR="00A61B27">
        <w:rPr>
          <w:rFonts w:ascii="Arial" w:hAnsi="Arial" w:cs="Arial"/>
          <w:color w:val="000000"/>
          <w:sz w:val="22"/>
          <w:szCs w:val="22"/>
          <w:lang w:val="ro-RO"/>
        </w:rPr>
        <w:t xml:space="preserve"> </w:t>
      </w:r>
      <w:r w:rsidR="006925A8" w:rsidRPr="006925A8">
        <w:rPr>
          <w:rFonts w:ascii="Arial" w:hAnsi="Arial" w:cs="Arial"/>
          <w:color w:val="000000"/>
          <w:sz w:val="22"/>
          <w:szCs w:val="22"/>
          <w:lang w:val="ro-RO"/>
        </w:rPr>
        <w:t xml:space="preserve">Valoarea medie a unei plăți contactless cu Visa a fost de </w:t>
      </w:r>
      <w:r w:rsidR="005D6863">
        <w:rPr>
          <w:rFonts w:ascii="Arial" w:hAnsi="Arial" w:cs="Arial"/>
          <w:color w:val="000000"/>
          <w:sz w:val="22"/>
          <w:szCs w:val="22"/>
          <w:lang w:val="ro-RO"/>
        </w:rPr>
        <w:t>circa</w:t>
      </w:r>
      <w:r w:rsidR="006925A8" w:rsidRPr="006925A8">
        <w:rPr>
          <w:rFonts w:ascii="Arial" w:hAnsi="Arial" w:cs="Arial"/>
          <w:color w:val="000000"/>
          <w:sz w:val="22"/>
          <w:szCs w:val="22"/>
          <w:lang w:val="ro-RO"/>
        </w:rPr>
        <w:t xml:space="preserve"> 67 de lei </w:t>
      </w:r>
      <w:r w:rsidR="005A4B18">
        <w:rPr>
          <w:rFonts w:ascii="Arial" w:hAnsi="Arial" w:cs="Arial"/>
          <w:color w:val="000000"/>
          <w:sz w:val="22"/>
          <w:szCs w:val="22"/>
          <w:lang w:val="ro-RO"/>
        </w:rPr>
        <w:t>î</w:t>
      </w:r>
      <w:r w:rsidR="006925A8" w:rsidRPr="006925A8">
        <w:rPr>
          <w:rFonts w:ascii="Arial" w:hAnsi="Arial" w:cs="Arial"/>
          <w:color w:val="000000"/>
          <w:sz w:val="22"/>
          <w:szCs w:val="22"/>
          <w:lang w:val="ro-RO"/>
        </w:rPr>
        <w:t xml:space="preserve">n primul trimestru din 2017. Comparativ, valoarea medie a unei plăți cu cardul </w:t>
      </w:r>
      <w:r w:rsidR="00A61B27">
        <w:rPr>
          <w:rFonts w:ascii="Arial" w:hAnsi="Arial" w:cs="Arial"/>
          <w:color w:val="000000"/>
          <w:sz w:val="22"/>
          <w:szCs w:val="22"/>
          <w:lang w:val="ro-RO"/>
        </w:rPr>
        <w:t xml:space="preserve">(clasic </w:t>
      </w:r>
      <w:r w:rsidR="00DC4571">
        <w:rPr>
          <w:rFonts w:ascii="Arial" w:hAnsi="Arial" w:cs="Arial"/>
          <w:color w:val="000000"/>
          <w:sz w:val="22"/>
          <w:szCs w:val="22"/>
          <w:lang w:val="ro-RO"/>
        </w:rPr>
        <w:t>și</w:t>
      </w:r>
      <w:r w:rsidR="00A61B27">
        <w:rPr>
          <w:rFonts w:ascii="Arial" w:hAnsi="Arial" w:cs="Arial"/>
          <w:color w:val="000000"/>
          <w:sz w:val="22"/>
          <w:szCs w:val="22"/>
          <w:lang w:val="ro-RO"/>
        </w:rPr>
        <w:t xml:space="preserve"> contactless) </w:t>
      </w:r>
      <w:r w:rsidR="006925A8" w:rsidRPr="006925A8">
        <w:rPr>
          <w:rFonts w:ascii="Arial" w:hAnsi="Arial" w:cs="Arial"/>
          <w:color w:val="000000"/>
          <w:sz w:val="22"/>
          <w:szCs w:val="22"/>
          <w:lang w:val="ro-RO"/>
        </w:rPr>
        <w:t>la nivel de piață</w:t>
      </w:r>
      <w:r w:rsidR="00A61B27" w:rsidRPr="00A61B27">
        <w:rPr>
          <w:rFonts w:ascii="Arial" w:hAnsi="Arial" w:cs="Arial"/>
          <w:color w:val="000000"/>
          <w:sz w:val="22"/>
          <w:szCs w:val="22"/>
          <w:lang w:val="ro-RO"/>
        </w:rPr>
        <w:t xml:space="preserve"> </w:t>
      </w:r>
      <w:r w:rsidR="00A61B27" w:rsidRPr="006925A8">
        <w:rPr>
          <w:rFonts w:ascii="Arial" w:hAnsi="Arial" w:cs="Arial"/>
          <w:color w:val="000000"/>
          <w:sz w:val="22"/>
          <w:szCs w:val="22"/>
          <w:lang w:val="ro-RO"/>
        </w:rPr>
        <w:t>este de 120 de lei</w:t>
      </w:r>
      <w:r w:rsidR="006925A8" w:rsidRPr="006925A8">
        <w:rPr>
          <w:rFonts w:ascii="Arial" w:hAnsi="Arial" w:cs="Arial"/>
          <w:color w:val="000000"/>
          <w:sz w:val="22"/>
          <w:szCs w:val="22"/>
          <w:lang w:val="ro-RO"/>
        </w:rPr>
        <w:t>, potrivit datelor BNR.</w:t>
      </w:r>
      <w:r w:rsidR="00DC4571">
        <w:rPr>
          <w:rFonts w:ascii="Arial" w:hAnsi="Arial" w:cs="Arial"/>
          <w:color w:val="000000"/>
          <w:sz w:val="22"/>
          <w:szCs w:val="22"/>
          <w:lang w:val="ro-RO"/>
        </w:rPr>
        <w:t xml:space="preserve"> Practic, tehnologia contactless a </w:t>
      </w:r>
      <w:r w:rsidR="004A50DB">
        <w:rPr>
          <w:rFonts w:ascii="Arial" w:hAnsi="Arial" w:cs="Arial"/>
          <w:color w:val="000000"/>
          <w:sz w:val="22"/>
          <w:szCs w:val="22"/>
          <w:lang w:val="ro-RO"/>
        </w:rPr>
        <w:t>stimulat românii să-și utilizeze tot mai des cardurile pentru plăți zilnice de mică valoare.</w:t>
      </w:r>
    </w:p>
    <w:p w14:paraId="080256E2" w14:textId="77777777" w:rsidR="006925A8" w:rsidRPr="006925A8" w:rsidRDefault="006925A8" w:rsidP="006925A8">
      <w:pPr>
        <w:pStyle w:val="NormalWeb"/>
        <w:spacing w:before="0" w:beforeAutospacing="0" w:after="0" w:afterAutospacing="0"/>
        <w:jc w:val="both"/>
        <w:rPr>
          <w:rFonts w:ascii="Arial" w:hAnsi="Arial" w:cs="Arial"/>
          <w:color w:val="000000"/>
          <w:sz w:val="22"/>
          <w:szCs w:val="22"/>
          <w:lang w:val="ro-RO"/>
        </w:rPr>
      </w:pPr>
    </w:p>
    <w:p w14:paraId="5D73EE3A" w14:textId="5E5AD04D" w:rsidR="00603C88" w:rsidRDefault="004A50DB" w:rsidP="006925A8">
      <w:pPr>
        <w:pStyle w:val="NormalWeb"/>
        <w:spacing w:before="0" w:beforeAutospacing="0" w:after="0" w:afterAutospacing="0"/>
        <w:jc w:val="both"/>
        <w:rPr>
          <w:rFonts w:ascii="Arial" w:hAnsi="Arial" w:cs="Arial"/>
          <w:color w:val="000000"/>
          <w:sz w:val="22"/>
          <w:szCs w:val="22"/>
          <w:lang w:val="ro-RO"/>
        </w:rPr>
      </w:pPr>
      <w:r>
        <w:rPr>
          <w:rFonts w:ascii="Arial" w:hAnsi="Arial" w:cs="Arial"/>
          <w:color w:val="000000"/>
          <w:sz w:val="22"/>
          <w:szCs w:val="22"/>
          <w:lang w:val="ro-RO"/>
        </w:rPr>
        <w:t>Creșterea plăților cu card</w:t>
      </w:r>
      <w:r w:rsidR="005A4B18">
        <w:rPr>
          <w:rFonts w:ascii="Arial" w:hAnsi="Arial" w:cs="Arial"/>
          <w:color w:val="000000"/>
          <w:sz w:val="22"/>
          <w:szCs w:val="22"/>
          <w:lang w:val="ro-RO"/>
        </w:rPr>
        <w:t>ul contactless a fost susținută</w:t>
      </w:r>
      <w:r>
        <w:rPr>
          <w:rFonts w:ascii="Arial" w:hAnsi="Arial" w:cs="Arial"/>
          <w:color w:val="000000"/>
          <w:sz w:val="22"/>
          <w:szCs w:val="22"/>
          <w:lang w:val="ro-RO"/>
        </w:rPr>
        <w:t xml:space="preserve"> de dezvoltarea rețelei de</w:t>
      </w:r>
      <w:r w:rsidR="00412631">
        <w:rPr>
          <w:rFonts w:ascii="Arial" w:hAnsi="Arial" w:cs="Arial"/>
          <w:color w:val="000000"/>
          <w:sz w:val="22"/>
          <w:szCs w:val="22"/>
          <w:lang w:val="ro-RO"/>
        </w:rPr>
        <w:t xml:space="preserve"> terminale</w:t>
      </w:r>
      <w:r>
        <w:rPr>
          <w:rFonts w:ascii="Arial" w:hAnsi="Arial" w:cs="Arial"/>
          <w:color w:val="000000"/>
          <w:sz w:val="22"/>
          <w:szCs w:val="22"/>
          <w:lang w:val="ro-RO"/>
        </w:rPr>
        <w:t xml:space="preserve"> </w:t>
      </w:r>
      <w:r w:rsidR="00412631">
        <w:rPr>
          <w:rFonts w:ascii="Arial" w:hAnsi="Arial" w:cs="Arial"/>
          <w:color w:val="000000"/>
          <w:sz w:val="22"/>
          <w:szCs w:val="22"/>
          <w:lang w:val="ro-RO"/>
        </w:rPr>
        <w:t>POS</w:t>
      </w:r>
      <w:r w:rsidR="005D6863">
        <w:rPr>
          <w:rFonts w:ascii="Arial" w:hAnsi="Arial" w:cs="Arial"/>
          <w:color w:val="000000"/>
          <w:sz w:val="22"/>
          <w:szCs w:val="22"/>
          <w:lang w:val="ro-RO"/>
        </w:rPr>
        <w:t xml:space="preserve"> care încorporează această tehnologie</w:t>
      </w:r>
      <w:r w:rsidR="0025449B">
        <w:rPr>
          <w:rFonts w:ascii="Arial" w:hAnsi="Arial" w:cs="Arial"/>
          <w:color w:val="000000"/>
          <w:sz w:val="22"/>
          <w:szCs w:val="22"/>
          <w:lang w:val="ro-RO"/>
        </w:rPr>
        <w:t xml:space="preserve">. Circa </w:t>
      </w:r>
      <w:r w:rsidR="006925A8" w:rsidRPr="006925A8">
        <w:rPr>
          <w:rFonts w:ascii="Arial" w:hAnsi="Arial" w:cs="Arial"/>
          <w:color w:val="000000"/>
          <w:sz w:val="22"/>
          <w:szCs w:val="22"/>
          <w:lang w:val="ro-RO"/>
        </w:rPr>
        <w:t xml:space="preserve">65% </w:t>
      </w:r>
      <w:r w:rsidR="0025449B">
        <w:rPr>
          <w:rFonts w:ascii="Arial" w:hAnsi="Arial" w:cs="Arial"/>
          <w:color w:val="000000"/>
          <w:sz w:val="22"/>
          <w:szCs w:val="22"/>
          <w:lang w:val="ro-RO"/>
        </w:rPr>
        <w:t xml:space="preserve">din </w:t>
      </w:r>
      <w:r w:rsidR="005D6863">
        <w:rPr>
          <w:rFonts w:ascii="Arial" w:hAnsi="Arial" w:cs="Arial"/>
          <w:color w:val="000000"/>
          <w:sz w:val="22"/>
          <w:szCs w:val="22"/>
          <w:lang w:val="ro-RO"/>
        </w:rPr>
        <w:t xml:space="preserve">POS-urile instalate la comercianții din România </w:t>
      </w:r>
      <w:r w:rsidR="0025449B">
        <w:rPr>
          <w:rFonts w:ascii="Arial" w:hAnsi="Arial" w:cs="Arial"/>
          <w:color w:val="000000"/>
          <w:sz w:val="22"/>
          <w:szCs w:val="22"/>
          <w:lang w:val="ro-RO"/>
        </w:rPr>
        <w:t>era</w:t>
      </w:r>
      <w:r w:rsidR="005D6863">
        <w:rPr>
          <w:rFonts w:ascii="Arial" w:hAnsi="Arial" w:cs="Arial"/>
          <w:color w:val="000000"/>
          <w:sz w:val="22"/>
          <w:szCs w:val="22"/>
          <w:lang w:val="ro-RO"/>
        </w:rPr>
        <w:t>u</w:t>
      </w:r>
      <w:r w:rsidR="0025449B">
        <w:rPr>
          <w:rFonts w:ascii="Arial" w:hAnsi="Arial" w:cs="Arial"/>
          <w:color w:val="000000"/>
          <w:sz w:val="22"/>
          <w:szCs w:val="22"/>
          <w:lang w:val="ro-RO"/>
        </w:rPr>
        <w:t xml:space="preserve"> cont</w:t>
      </w:r>
      <w:r w:rsidR="005D6863">
        <w:rPr>
          <w:rFonts w:ascii="Arial" w:hAnsi="Arial" w:cs="Arial"/>
          <w:color w:val="000000"/>
          <w:sz w:val="22"/>
          <w:szCs w:val="22"/>
          <w:lang w:val="ro-RO"/>
        </w:rPr>
        <w:t xml:space="preserve">actless la finalul lunii martie. </w:t>
      </w:r>
      <w:r w:rsidR="0025449B">
        <w:rPr>
          <w:rFonts w:ascii="Arial" w:hAnsi="Arial" w:cs="Arial"/>
          <w:color w:val="000000"/>
          <w:sz w:val="22"/>
          <w:szCs w:val="22"/>
          <w:lang w:val="ro-RO"/>
        </w:rPr>
        <w:t xml:space="preserve">Datele BNR arată că aproape </w:t>
      </w:r>
      <w:r w:rsidR="00FA52F2">
        <w:rPr>
          <w:rFonts w:ascii="Arial" w:hAnsi="Arial" w:cs="Arial"/>
          <w:color w:val="000000"/>
          <w:sz w:val="22"/>
          <w:szCs w:val="22"/>
          <w:lang w:val="ro-RO"/>
        </w:rPr>
        <w:t>3</w:t>
      </w:r>
      <w:r w:rsidR="0025449B" w:rsidRPr="006925A8">
        <w:rPr>
          <w:rFonts w:ascii="Arial" w:hAnsi="Arial" w:cs="Arial"/>
          <w:color w:val="000000"/>
          <w:sz w:val="22"/>
          <w:szCs w:val="22"/>
          <w:lang w:val="ro-RO"/>
        </w:rPr>
        <w:t xml:space="preserve">5.000 de terminale </w:t>
      </w:r>
      <w:r w:rsidR="002D1AFE">
        <w:rPr>
          <w:rFonts w:ascii="Arial" w:hAnsi="Arial" w:cs="Arial"/>
          <w:color w:val="000000"/>
          <w:sz w:val="22"/>
          <w:szCs w:val="22"/>
          <w:lang w:val="ro-RO"/>
        </w:rPr>
        <w:lastRenderedPageBreak/>
        <w:t xml:space="preserve">noi (toate fiind contactless) au fost instalate în </w:t>
      </w:r>
      <w:r w:rsidR="00412631">
        <w:rPr>
          <w:rFonts w:ascii="Arial" w:hAnsi="Arial" w:cs="Arial"/>
          <w:color w:val="000000"/>
          <w:sz w:val="22"/>
          <w:szCs w:val="22"/>
          <w:lang w:val="ro-RO"/>
        </w:rPr>
        <w:t>decurs de un an</w:t>
      </w:r>
      <w:r w:rsidR="005D6863">
        <w:rPr>
          <w:rFonts w:ascii="Arial" w:hAnsi="Arial" w:cs="Arial"/>
          <w:color w:val="000000"/>
          <w:sz w:val="22"/>
          <w:szCs w:val="22"/>
          <w:lang w:val="ro-RO"/>
        </w:rPr>
        <w:t xml:space="preserve">, </w:t>
      </w:r>
      <w:r w:rsidR="00412631">
        <w:rPr>
          <w:rFonts w:ascii="Arial" w:hAnsi="Arial" w:cs="Arial"/>
          <w:color w:val="000000"/>
          <w:sz w:val="22"/>
          <w:szCs w:val="22"/>
          <w:lang w:val="ro-RO"/>
        </w:rPr>
        <w:t>reprezentând</w:t>
      </w:r>
      <w:r w:rsidR="00603C88">
        <w:rPr>
          <w:rFonts w:ascii="Arial" w:hAnsi="Arial" w:cs="Arial"/>
          <w:color w:val="000000"/>
          <w:sz w:val="22"/>
          <w:szCs w:val="22"/>
          <w:lang w:val="ro-RO"/>
        </w:rPr>
        <w:t xml:space="preserve"> o creştere de 25% a reţelei de plăţi </w:t>
      </w:r>
      <w:r w:rsidR="00412631">
        <w:rPr>
          <w:rFonts w:ascii="Arial" w:hAnsi="Arial" w:cs="Arial"/>
          <w:color w:val="000000"/>
          <w:sz w:val="22"/>
          <w:szCs w:val="22"/>
          <w:lang w:val="ro-RO"/>
        </w:rPr>
        <w:t xml:space="preserve">cu cardul, de la 142.000 de terminale POS în martie 2016 la aproape177.000 în martie 2017. </w:t>
      </w:r>
    </w:p>
    <w:p w14:paraId="2DE29B46" w14:textId="77777777" w:rsidR="00C53FA9" w:rsidRDefault="00C53FA9" w:rsidP="00C53FA9">
      <w:pPr>
        <w:pStyle w:val="NormalWeb"/>
        <w:spacing w:before="0" w:beforeAutospacing="0" w:after="0" w:afterAutospacing="0"/>
        <w:jc w:val="both"/>
        <w:rPr>
          <w:rFonts w:ascii="Arial" w:hAnsi="Arial" w:cs="Arial"/>
          <w:color w:val="000000"/>
          <w:sz w:val="22"/>
          <w:szCs w:val="22"/>
          <w:lang w:val="ro-RO"/>
        </w:rPr>
      </w:pPr>
    </w:p>
    <w:p w14:paraId="696B8B98" w14:textId="635F896B" w:rsidR="00C53FA9" w:rsidRPr="00C53FA9" w:rsidRDefault="00521591" w:rsidP="00C53FA9">
      <w:pPr>
        <w:pStyle w:val="NormalWeb"/>
        <w:spacing w:before="0" w:beforeAutospacing="0" w:after="0" w:afterAutospacing="0"/>
        <w:jc w:val="both"/>
        <w:rPr>
          <w:rFonts w:ascii="Arial" w:hAnsi="Arial" w:cs="Arial"/>
          <w:color w:val="000000"/>
          <w:sz w:val="22"/>
          <w:szCs w:val="22"/>
          <w:lang w:val="ro-RO"/>
        </w:rPr>
      </w:pPr>
      <w:r>
        <w:rPr>
          <w:rFonts w:ascii="Arial" w:hAnsi="Arial" w:cs="Arial"/>
          <w:color w:val="000000"/>
          <w:sz w:val="22"/>
          <w:szCs w:val="22"/>
          <w:lang w:val="ro-RO"/>
        </w:rPr>
        <w:t xml:space="preserve">Prin aceste parteneriate, Visa îşi propune să încurajeze plăţile contactless şi să </w:t>
      </w:r>
      <w:r w:rsidR="00A45578">
        <w:rPr>
          <w:rFonts w:ascii="Arial" w:hAnsi="Arial" w:cs="Arial"/>
          <w:color w:val="000000"/>
          <w:sz w:val="22"/>
          <w:szCs w:val="22"/>
          <w:lang w:val="ro-RO"/>
        </w:rPr>
        <w:t>aducă noile</w:t>
      </w:r>
      <w:r>
        <w:rPr>
          <w:rFonts w:ascii="Arial" w:hAnsi="Arial" w:cs="Arial"/>
          <w:color w:val="000000"/>
          <w:sz w:val="22"/>
          <w:szCs w:val="22"/>
          <w:lang w:val="ro-RO"/>
        </w:rPr>
        <w:t xml:space="preserve"> tehnologii de plată </w:t>
      </w:r>
      <w:r w:rsidR="00A45578">
        <w:rPr>
          <w:rFonts w:ascii="Arial" w:hAnsi="Arial" w:cs="Arial"/>
          <w:color w:val="000000"/>
          <w:sz w:val="22"/>
          <w:szCs w:val="22"/>
          <w:lang w:val="ro-RO"/>
        </w:rPr>
        <w:t xml:space="preserve">mai aproape de tinerii consumatori. </w:t>
      </w:r>
      <w:r w:rsidR="00C53FA9">
        <w:rPr>
          <w:rFonts w:ascii="Arial" w:hAnsi="Arial" w:cs="Arial"/>
          <w:color w:val="000000"/>
          <w:sz w:val="22"/>
          <w:szCs w:val="22"/>
          <w:lang w:val="ro-RO"/>
        </w:rPr>
        <w:t>Campania promoţională se adresează în special generaţiei „millenials”, cei născuţi în p</w:t>
      </w:r>
      <w:r w:rsidR="00C53FA9" w:rsidRPr="00C53FA9">
        <w:rPr>
          <w:rFonts w:ascii="Arial" w:hAnsi="Arial" w:cs="Arial"/>
          <w:color w:val="000000"/>
          <w:sz w:val="22"/>
          <w:szCs w:val="22"/>
          <w:lang w:val="ro-RO"/>
        </w:rPr>
        <w:t>erioada anilor '80 şi '90</w:t>
      </w:r>
      <w:r w:rsidR="00C53FA9">
        <w:rPr>
          <w:rFonts w:ascii="Arial" w:hAnsi="Arial" w:cs="Arial"/>
          <w:color w:val="000000"/>
          <w:sz w:val="22"/>
          <w:szCs w:val="22"/>
          <w:lang w:val="ro-RO"/>
        </w:rPr>
        <w:t>, fiind promovată pe principalele posturi de muzică radio şi TV, dar şi în mediul digital, atât pe reţelele de socializare cât şi prin aplicaţii pentru telefonul mobil</w:t>
      </w:r>
      <w:r w:rsidR="00D2503C">
        <w:rPr>
          <w:rFonts w:ascii="Arial" w:hAnsi="Arial" w:cs="Arial"/>
          <w:color w:val="000000"/>
          <w:sz w:val="22"/>
          <w:szCs w:val="22"/>
          <w:lang w:val="ro-RO"/>
        </w:rPr>
        <w:t>.</w:t>
      </w:r>
      <w:r w:rsidR="00C53FA9">
        <w:rPr>
          <w:rFonts w:ascii="Arial" w:hAnsi="Arial" w:cs="Arial"/>
          <w:lang w:val="ro-RO"/>
        </w:rPr>
        <w:t xml:space="preserve"> </w:t>
      </w:r>
    </w:p>
    <w:p w14:paraId="7ED2BA65" w14:textId="77777777" w:rsidR="00BF6616" w:rsidRPr="00E017BD" w:rsidRDefault="00BF6616" w:rsidP="00BF6616">
      <w:pPr>
        <w:pStyle w:val="NormalWeb"/>
        <w:spacing w:before="0" w:beforeAutospacing="0" w:after="0" w:afterAutospacing="0"/>
        <w:jc w:val="both"/>
        <w:rPr>
          <w:rFonts w:ascii="Arial" w:hAnsi="Arial" w:cs="Arial"/>
          <w:color w:val="000000"/>
          <w:sz w:val="22"/>
          <w:szCs w:val="22"/>
          <w:lang w:val="ro-RO"/>
        </w:rPr>
      </w:pPr>
    </w:p>
    <w:p w14:paraId="29DFE761" w14:textId="3AE9EBBE" w:rsidR="00BC0855" w:rsidRPr="002378BA" w:rsidRDefault="002378BA" w:rsidP="00BF6616">
      <w:pPr>
        <w:pStyle w:val="NormalWeb"/>
        <w:spacing w:before="0" w:beforeAutospacing="0" w:after="0" w:afterAutospacing="0"/>
        <w:jc w:val="both"/>
        <w:rPr>
          <w:rFonts w:ascii="Arial" w:hAnsi="Arial" w:cs="Arial"/>
          <w:color w:val="000000"/>
          <w:sz w:val="22"/>
          <w:szCs w:val="22"/>
          <w:lang w:val="ro-RO"/>
        </w:rPr>
      </w:pPr>
      <w:r>
        <w:rPr>
          <w:rFonts w:ascii="Arial" w:hAnsi="Arial" w:cs="Arial"/>
          <w:color w:val="000000"/>
          <w:sz w:val="22"/>
          <w:szCs w:val="22"/>
          <w:lang w:val="ro-RO"/>
        </w:rPr>
        <w:t xml:space="preserve">Visa este cardul oficial al festivalurilor </w:t>
      </w:r>
      <w:hyperlink r:id="rId9" w:history="1">
        <w:r w:rsidRPr="00BC0855">
          <w:rPr>
            <w:rStyle w:val="Hyperlink"/>
            <w:rFonts w:ascii="Arial" w:hAnsi="Arial" w:cs="Arial"/>
            <w:sz w:val="22"/>
            <w:szCs w:val="22"/>
            <w:lang w:val="ro-RO"/>
          </w:rPr>
          <w:t>UNTOLD</w:t>
        </w:r>
      </w:hyperlink>
      <w:r>
        <w:rPr>
          <w:rFonts w:ascii="Arial" w:hAnsi="Arial" w:cs="Arial"/>
          <w:color w:val="000000"/>
          <w:sz w:val="22"/>
          <w:szCs w:val="22"/>
          <w:lang w:val="ro-RO"/>
        </w:rPr>
        <w:t xml:space="preserve"> şi </w:t>
      </w:r>
      <w:hyperlink r:id="rId10" w:history="1">
        <w:r w:rsidRPr="00BC0855">
          <w:rPr>
            <w:rStyle w:val="Hyperlink"/>
            <w:rFonts w:ascii="Arial" w:hAnsi="Arial" w:cs="Arial"/>
            <w:sz w:val="22"/>
            <w:szCs w:val="22"/>
            <w:lang w:val="ro-RO"/>
          </w:rPr>
          <w:t>NEVERSEA</w:t>
        </w:r>
      </w:hyperlink>
      <w:r>
        <w:rPr>
          <w:rFonts w:ascii="Arial" w:hAnsi="Arial" w:cs="Arial"/>
          <w:color w:val="000000"/>
          <w:sz w:val="22"/>
          <w:szCs w:val="22"/>
          <w:lang w:val="ro-RO"/>
        </w:rPr>
        <w:t xml:space="preserve">, care vor avea loc în perioada 3-6 august 2017 la Cluj-Napoca, respectiv 7-9 iulie la Constanţa, unde sunt aşteptaţi </w:t>
      </w:r>
      <w:r w:rsidR="007D24DF">
        <w:rPr>
          <w:rFonts w:ascii="Arial" w:hAnsi="Arial" w:cs="Arial"/>
          <w:color w:val="000000"/>
          <w:sz w:val="22"/>
          <w:szCs w:val="22"/>
          <w:lang w:val="ro-RO"/>
        </w:rPr>
        <w:t xml:space="preserve">zeci de </w:t>
      </w:r>
      <w:r>
        <w:rPr>
          <w:rFonts w:ascii="Arial" w:hAnsi="Arial" w:cs="Arial"/>
          <w:color w:val="000000"/>
          <w:sz w:val="22"/>
          <w:szCs w:val="22"/>
          <w:lang w:val="ro-RO"/>
        </w:rPr>
        <w:t>artişti de renume internaţional</w:t>
      </w:r>
      <w:r w:rsidR="00BF6616">
        <w:rPr>
          <w:rFonts w:ascii="Arial" w:hAnsi="Arial" w:cs="Arial"/>
          <w:color w:val="000000"/>
          <w:sz w:val="22"/>
          <w:szCs w:val="22"/>
          <w:lang w:val="ro-RO"/>
        </w:rPr>
        <w:t>, dintre care unii vor ven</w:t>
      </w:r>
      <w:r w:rsidR="0091112D">
        <w:rPr>
          <w:rFonts w:ascii="Arial" w:hAnsi="Arial" w:cs="Arial"/>
          <w:color w:val="000000"/>
          <w:sz w:val="22"/>
          <w:szCs w:val="22"/>
          <w:lang w:val="ro-RO"/>
        </w:rPr>
        <w:t xml:space="preserve">i pentru prima dată în România. </w:t>
      </w:r>
      <w:r w:rsidR="0091112D" w:rsidRPr="0091112D">
        <w:rPr>
          <w:rFonts w:ascii="Arial" w:hAnsi="Arial" w:cs="Arial"/>
          <w:color w:val="000000"/>
          <w:sz w:val="22"/>
          <w:szCs w:val="22"/>
          <w:lang w:val="ro-RO"/>
        </w:rPr>
        <w:t xml:space="preserve">Participanţii la festival </w:t>
      </w:r>
      <w:r w:rsidR="00A45578" w:rsidRPr="0091112D">
        <w:rPr>
          <w:rFonts w:ascii="Arial" w:hAnsi="Arial" w:cs="Arial"/>
          <w:color w:val="000000"/>
          <w:sz w:val="22"/>
          <w:szCs w:val="22"/>
          <w:lang w:val="ro-RO"/>
        </w:rPr>
        <w:t>îşi</w:t>
      </w:r>
      <w:r w:rsidR="00A45578">
        <w:rPr>
          <w:rFonts w:ascii="Arial" w:hAnsi="Arial" w:cs="Arial"/>
          <w:color w:val="000000"/>
          <w:sz w:val="22"/>
          <w:szCs w:val="22"/>
          <w:lang w:val="ro-RO"/>
        </w:rPr>
        <w:t xml:space="preserve"> vor putea folosi cardurile </w:t>
      </w:r>
      <w:r w:rsidR="0091112D">
        <w:rPr>
          <w:rFonts w:ascii="Arial" w:hAnsi="Arial" w:cs="Arial"/>
          <w:color w:val="000000"/>
          <w:sz w:val="22"/>
          <w:szCs w:val="22"/>
          <w:lang w:val="ro-RO"/>
        </w:rPr>
        <w:t xml:space="preserve">Visa </w:t>
      </w:r>
      <w:r w:rsidR="00A45578">
        <w:rPr>
          <w:rFonts w:ascii="Arial" w:hAnsi="Arial" w:cs="Arial"/>
          <w:color w:val="000000"/>
          <w:sz w:val="22"/>
          <w:szCs w:val="22"/>
          <w:lang w:val="ro-RO"/>
        </w:rPr>
        <w:t xml:space="preserve">pentru a încărca instrumentele de plată de la </w:t>
      </w:r>
      <w:r w:rsidR="0091112D">
        <w:rPr>
          <w:rFonts w:ascii="Arial" w:hAnsi="Arial" w:cs="Arial"/>
          <w:color w:val="000000"/>
          <w:sz w:val="22"/>
          <w:szCs w:val="22"/>
          <w:lang w:val="ro-RO"/>
        </w:rPr>
        <w:t>eveniment (brăţări şi carduri de festival)</w:t>
      </w:r>
      <w:r w:rsidR="00A45578">
        <w:rPr>
          <w:rFonts w:ascii="Arial" w:hAnsi="Arial" w:cs="Arial"/>
          <w:color w:val="000000"/>
          <w:sz w:val="22"/>
          <w:szCs w:val="22"/>
          <w:lang w:val="ro-RO"/>
        </w:rPr>
        <w:t xml:space="preserve">, </w:t>
      </w:r>
      <w:r w:rsidR="0091112D">
        <w:rPr>
          <w:rFonts w:ascii="Arial" w:hAnsi="Arial" w:cs="Arial"/>
          <w:color w:val="000000"/>
          <w:sz w:val="22"/>
          <w:szCs w:val="22"/>
          <w:lang w:val="ro-RO"/>
        </w:rPr>
        <w:t>având la dispoziţie puncte</w:t>
      </w:r>
      <w:r w:rsidR="00A45578">
        <w:rPr>
          <w:rFonts w:ascii="Arial" w:hAnsi="Arial" w:cs="Arial"/>
          <w:color w:val="000000"/>
          <w:sz w:val="22"/>
          <w:szCs w:val="22"/>
          <w:lang w:val="ro-RO"/>
        </w:rPr>
        <w:t xml:space="preserve"> </w:t>
      </w:r>
      <w:r w:rsidR="0091112D">
        <w:rPr>
          <w:rFonts w:ascii="Arial" w:hAnsi="Arial" w:cs="Arial"/>
          <w:color w:val="000000"/>
          <w:sz w:val="22"/>
          <w:szCs w:val="22"/>
          <w:lang w:val="ro-RO"/>
        </w:rPr>
        <w:t>special amenajate care îi vor ajuta să evite cozile. Totodată, deţinătorii de carduri Visa</w:t>
      </w:r>
      <w:r w:rsidR="00D81B97">
        <w:rPr>
          <w:rFonts w:ascii="Arial" w:hAnsi="Arial" w:cs="Arial"/>
          <w:color w:val="000000"/>
          <w:sz w:val="22"/>
          <w:szCs w:val="22"/>
          <w:lang w:val="ro-RO"/>
        </w:rPr>
        <w:t xml:space="preserve"> vor avea parte de </w:t>
      </w:r>
      <w:r w:rsidR="007D24DF">
        <w:rPr>
          <w:rFonts w:ascii="Arial" w:hAnsi="Arial" w:cs="Arial"/>
          <w:color w:val="000000"/>
          <w:sz w:val="22"/>
          <w:szCs w:val="22"/>
          <w:lang w:val="ro-RO"/>
        </w:rPr>
        <w:t xml:space="preserve">numeroase </w:t>
      </w:r>
      <w:r w:rsidR="00D81B97">
        <w:rPr>
          <w:rFonts w:ascii="Arial" w:hAnsi="Arial" w:cs="Arial"/>
          <w:color w:val="000000"/>
          <w:sz w:val="22"/>
          <w:szCs w:val="22"/>
          <w:lang w:val="ro-RO"/>
        </w:rPr>
        <w:t>surprize</w:t>
      </w:r>
      <w:r w:rsidR="0091112D">
        <w:rPr>
          <w:rFonts w:ascii="Arial" w:hAnsi="Arial" w:cs="Arial"/>
          <w:color w:val="000000"/>
          <w:sz w:val="22"/>
          <w:szCs w:val="22"/>
          <w:lang w:val="ro-RO"/>
        </w:rPr>
        <w:t xml:space="preserve"> şi concursuri</w:t>
      </w:r>
      <w:r w:rsidR="007D24DF">
        <w:rPr>
          <w:rFonts w:ascii="Arial" w:hAnsi="Arial" w:cs="Arial"/>
          <w:color w:val="000000"/>
          <w:sz w:val="22"/>
          <w:szCs w:val="22"/>
          <w:lang w:val="ro-RO"/>
        </w:rPr>
        <w:t xml:space="preserve"> pentru o experienţă de festival memorabilă.</w:t>
      </w:r>
      <w:r w:rsidR="00A45578">
        <w:rPr>
          <w:rFonts w:ascii="Arial" w:hAnsi="Arial" w:cs="Arial"/>
          <w:color w:val="000000"/>
          <w:sz w:val="22"/>
          <w:szCs w:val="22"/>
          <w:lang w:val="ro-RO"/>
        </w:rPr>
        <w:t xml:space="preserve"> </w:t>
      </w:r>
    </w:p>
    <w:p w14:paraId="112F14F8" w14:textId="77777777" w:rsidR="002378BA" w:rsidRDefault="002378BA" w:rsidP="00BF6616">
      <w:pPr>
        <w:pStyle w:val="NormalWeb"/>
        <w:spacing w:before="0" w:beforeAutospacing="0" w:after="0" w:afterAutospacing="0"/>
        <w:jc w:val="both"/>
        <w:rPr>
          <w:rFonts w:ascii="Arial" w:hAnsi="Arial" w:cs="Arial"/>
          <w:color w:val="000000"/>
          <w:sz w:val="22"/>
          <w:szCs w:val="22"/>
          <w:lang w:val="ro-RO"/>
        </w:rPr>
      </w:pPr>
      <w:bookmarkStart w:id="0" w:name="_GoBack"/>
      <w:bookmarkEnd w:id="0"/>
    </w:p>
    <w:p w14:paraId="248492D9" w14:textId="77777777" w:rsidR="003A27F5" w:rsidRDefault="003A27F5" w:rsidP="00C25BD4">
      <w:pPr>
        <w:spacing w:after="0"/>
        <w:jc w:val="center"/>
        <w:rPr>
          <w:rFonts w:ascii="Arial" w:hAnsi="Arial" w:cs="Arial"/>
          <w:bCs/>
          <w:sz w:val="20"/>
          <w:lang w:val="ro-RO"/>
        </w:rPr>
      </w:pPr>
    </w:p>
    <w:p w14:paraId="657D2703" w14:textId="77777777" w:rsidR="00C25BD4" w:rsidRPr="00C121B3" w:rsidRDefault="00C25BD4" w:rsidP="00C25BD4">
      <w:pPr>
        <w:spacing w:after="0"/>
        <w:jc w:val="center"/>
        <w:rPr>
          <w:rFonts w:ascii="Arial" w:hAnsi="Arial" w:cs="Arial"/>
          <w:sz w:val="20"/>
          <w:szCs w:val="20"/>
          <w:lang w:val="ro-RO"/>
        </w:rPr>
      </w:pPr>
      <w:r w:rsidRPr="00C121B3">
        <w:rPr>
          <w:rFonts w:ascii="Arial" w:hAnsi="Arial" w:cs="Arial"/>
          <w:bCs/>
          <w:sz w:val="20"/>
          <w:szCs w:val="20"/>
          <w:lang w:val="ro-RO"/>
        </w:rPr>
        <w:t>###</w:t>
      </w:r>
    </w:p>
    <w:p w14:paraId="0D4E8CD6" w14:textId="77777777" w:rsidR="00C25BD4" w:rsidRPr="00C121B3" w:rsidRDefault="00C25BD4" w:rsidP="00C25BD4">
      <w:pPr>
        <w:spacing w:after="0"/>
        <w:jc w:val="center"/>
        <w:rPr>
          <w:rFonts w:ascii="Arial" w:hAnsi="Arial" w:cs="Arial"/>
          <w:bCs/>
          <w:sz w:val="20"/>
          <w:szCs w:val="20"/>
          <w:lang w:val="ro-RO"/>
        </w:rPr>
      </w:pPr>
    </w:p>
    <w:p w14:paraId="064AD43D" w14:textId="77777777" w:rsidR="00C25BD4" w:rsidRPr="00C121B3" w:rsidRDefault="00C25BD4" w:rsidP="00C25BD4">
      <w:pPr>
        <w:spacing w:after="0" w:line="276" w:lineRule="auto"/>
        <w:rPr>
          <w:rFonts w:ascii="Arial" w:hAnsi="Arial" w:cs="Arial"/>
          <w:b/>
          <w:bCs/>
          <w:sz w:val="20"/>
          <w:szCs w:val="20"/>
          <w:lang w:val="ro-RO"/>
        </w:rPr>
      </w:pPr>
      <w:r w:rsidRPr="00C121B3">
        <w:rPr>
          <w:rFonts w:ascii="Arial" w:hAnsi="Arial" w:cs="Arial"/>
          <w:b/>
          <w:bCs/>
          <w:sz w:val="20"/>
          <w:szCs w:val="20"/>
          <w:lang w:val="ro-RO"/>
        </w:rPr>
        <w:t>Despre Visa Inc.</w:t>
      </w:r>
    </w:p>
    <w:p w14:paraId="7FBCEBD1" w14:textId="6AD33C3A" w:rsidR="00C25BD4" w:rsidRPr="00C121B3" w:rsidRDefault="00C121B3" w:rsidP="00C25BD4">
      <w:pPr>
        <w:spacing w:after="0" w:line="276" w:lineRule="auto"/>
        <w:jc w:val="both"/>
        <w:rPr>
          <w:rFonts w:ascii="Arial" w:hAnsi="Arial" w:cs="Arial"/>
          <w:sz w:val="20"/>
          <w:szCs w:val="20"/>
          <w:lang w:val="ro-RO"/>
        </w:rPr>
      </w:pPr>
      <w:r w:rsidRPr="00C121B3">
        <w:rPr>
          <w:rFonts w:ascii="Arial" w:hAnsi="Arial" w:cs="Arial"/>
          <w:sz w:val="20"/>
          <w:szCs w:val="20"/>
          <w:lang w:val="ro-RO"/>
        </w:rPr>
        <w:t>Visa I</w:t>
      </w:r>
      <w:r w:rsidR="00C25BD4" w:rsidRPr="00C121B3">
        <w:rPr>
          <w:rFonts w:ascii="Arial" w:hAnsi="Arial" w:cs="Arial"/>
          <w:sz w:val="20"/>
          <w:szCs w:val="20"/>
          <w:lang w:val="ro-RO"/>
        </w:rPr>
        <w:t xml:space="preserve">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1" w:history="1">
        <w:r w:rsidR="00C25BD4" w:rsidRPr="00C121B3">
          <w:rPr>
            <w:rStyle w:val="Hyperlink"/>
            <w:rFonts w:ascii="Arial" w:hAnsi="Arial" w:cs="Arial"/>
            <w:sz w:val="20"/>
            <w:szCs w:val="20"/>
            <w:lang w:val="ro-RO"/>
          </w:rPr>
          <w:t>www.visaeurope.com</w:t>
        </w:r>
      </w:hyperlink>
      <w:r w:rsidR="00C25BD4" w:rsidRPr="00C121B3">
        <w:rPr>
          <w:rFonts w:ascii="Arial" w:hAnsi="Arial" w:cs="Arial"/>
          <w:sz w:val="20"/>
          <w:szCs w:val="20"/>
          <w:lang w:val="ro-RO"/>
        </w:rPr>
        <w:t>, blogul Visa Vision blog (</w:t>
      </w:r>
      <w:hyperlink r:id="rId12" w:history="1">
        <w:r w:rsidR="00C25BD4" w:rsidRPr="00C121B3">
          <w:rPr>
            <w:rStyle w:val="Hyperlink"/>
            <w:rFonts w:ascii="Arial" w:hAnsi="Arial" w:cs="Arial"/>
            <w:sz w:val="20"/>
            <w:szCs w:val="20"/>
            <w:lang w:val="ro-RO"/>
          </w:rPr>
          <w:t>www.vision.visaeurope.com</w:t>
        </w:r>
      </w:hyperlink>
      <w:r w:rsidR="00C25BD4" w:rsidRPr="00C121B3">
        <w:rPr>
          <w:rFonts w:ascii="Arial" w:hAnsi="Arial" w:cs="Arial"/>
          <w:sz w:val="20"/>
          <w:szCs w:val="20"/>
          <w:lang w:val="ro-RO"/>
        </w:rPr>
        <w:t xml:space="preserve">) şi </w:t>
      </w:r>
      <w:hyperlink r:id="rId13" w:history="1">
        <w:r w:rsidRPr="00C121B3">
          <w:rPr>
            <w:rStyle w:val="Hyperlink"/>
            <w:rFonts w:ascii="Arial" w:hAnsi="Arial" w:cs="Arial"/>
            <w:sz w:val="20"/>
            <w:szCs w:val="20"/>
            <w:lang w:val="fr-BE"/>
          </w:rPr>
          <w:t>@VisaInEurope</w:t>
        </w:r>
      </w:hyperlink>
    </w:p>
    <w:p w14:paraId="65289C30" w14:textId="77777777" w:rsidR="00C121B3" w:rsidRPr="00D2503C" w:rsidRDefault="00C121B3" w:rsidP="00C25BD4">
      <w:pPr>
        <w:spacing w:after="0" w:line="276" w:lineRule="auto"/>
        <w:jc w:val="both"/>
        <w:rPr>
          <w:rFonts w:ascii="Arial" w:hAnsi="Arial" w:cs="Arial"/>
          <w:sz w:val="20"/>
          <w:szCs w:val="20"/>
          <w:lang w:val="fr-BE"/>
        </w:rPr>
      </w:pPr>
    </w:p>
    <w:p w14:paraId="0DAFB1F5" w14:textId="77777777" w:rsidR="00C25BD4" w:rsidRDefault="00C25BD4" w:rsidP="00C25BD4">
      <w:pPr>
        <w:spacing w:after="0" w:line="276" w:lineRule="auto"/>
        <w:jc w:val="both"/>
        <w:rPr>
          <w:rFonts w:ascii="Arial" w:hAnsi="Arial" w:cs="Arial"/>
          <w:sz w:val="20"/>
          <w:szCs w:val="20"/>
          <w:lang w:val="ro-RO"/>
        </w:rPr>
      </w:pPr>
    </w:p>
    <w:p w14:paraId="1D4453DF" w14:textId="77777777" w:rsidR="002B3623" w:rsidRPr="00886F6B" w:rsidRDefault="002B3623" w:rsidP="00C25BD4">
      <w:pPr>
        <w:spacing w:after="0" w:line="276" w:lineRule="auto"/>
        <w:jc w:val="both"/>
        <w:rPr>
          <w:rFonts w:ascii="Arial" w:hAnsi="Arial" w:cs="Arial"/>
          <w:sz w:val="20"/>
          <w:szCs w:val="20"/>
          <w:lang w:val="ro-RO"/>
        </w:rPr>
      </w:pPr>
    </w:p>
    <w:p w14:paraId="284AAF64" w14:textId="77777777" w:rsidR="00C25BD4" w:rsidRPr="00886F6B" w:rsidRDefault="00C25BD4" w:rsidP="00C25BD4">
      <w:pPr>
        <w:spacing w:after="0" w:line="276" w:lineRule="auto"/>
        <w:rPr>
          <w:rFonts w:ascii="Arial" w:hAnsi="Arial" w:cs="Arial"/>
          <w:b/>
          <w:sz w:val="20"/>
          <w:szCs w:val="20"/>
          <w:lang w:val="ro-RO"/>
        </w:rPr>
      </w:pPr>
      <w:r w:rsidRPr="00886F6B">
        <w:rPr>
          <w:rFonts w:ascii="Arial" w:hAnsi="Arial" w:cs="Arial"/>
          <w:b/>
          <w:sz w:val="20"/>
          <w:szCs w:val="20"/>
          <w:lang w:val="ro-RO"/>
        </w:rPr>
        <w:t xml:space="preserve">Contacte: </w:t>
      </w:r>
    </w:p>
    <w:p w14:paraId="54374952" w14:textId="77777777" w:rsidR="00C25BD4" w:rsidRPr="00886F6B" w:rsidRDefault="00C25BD4" w:rsidP="00C25BD4">
      <w:pPr>
        <w:spacing w:after="0" w:line="276" w:lineRule="auto"/>
        <w:jc w:val="both"/>
        <w:rPr>
          <w:rFonts w:ascii="Arial" w:hAnsi="Arial" w:cs="Arial"/>
          <w:sz w:val="20"/>
          <w:szCs w:val="20"/>
          <w:lang w:val="ro-RO"/>
        </w:rPr>
      </w:pPr>
      <w:r w:rsidRPr="00886F6B">
        <w:rPr>
          <w:rFonts w:ascii="Arial" w:hAnsi="Arial" w:cs="Arial"/>
          <w:sz w:val="20"/>
          <w:szCs w:val="20"/>
          <w:lang w:val="ro-RO"/>
        </w:rPr>
        <w:t>Gilia Crăciun</w:t>
      </w:r>
    </w:p>
    <w:p w14:paraId="6804BF41" w14:textId="77777777" w:rsidR="00C25BD4" w:rsidRPr="00886F6B" w:rsidRDefault="00C25BD4" w:rsidP="00C25BD4">
      <w:pPr>
        <w:spacing w:after="0" w:line="276" w:lineRule="auto"/>
        <w:jc w:val="both"/>
        <w:rPr>
          <w:rFonts w:ascii="Arial" w:hAnsi="Arial" w:cs="Arial"/>
          <w:sz w:val="20"/>
          <w:szCs w:val="20"/>
          <w:lang w:val="ro-RO"/>
        </w:rPr>
      </w:pPr>
      <w:r w:rsidRPr="00886F6B">
        <w:rPr>
          <w:rFonts w:ascii="Arial" w:hAnsi="Arial" w:cs="Arial"/>
          <w:sz w:val="20"/>
          <w:szCs w:val="20"/>
          <w:lang w:val="ro-RO"/>
        </w:rPr>
        <w:t>Tel: +40 744 699 003</w:t>
      </w:r>
    </w:p>
    <w:p w14:paraId="192A131B" w14:textId="77777777" w:rsidR="00C25BD4" w:rsidRPr="00886F6B" w:rsidRDefault="00A05A2F" w:rsidP="00C25BD4">
      <w:pPr>
        <w:spacing w:after="0" w:line="276" w:lineRule="auto"/>
        <w:jc w:val="both"/>
        <w:rPr>
          <w:rFonts w:ascii="Arial" w:hAnsi="Arial" w:cs="Arial"/>
          <w:sz w:val="20"/>
          <w:szCs w:val="20"/>
          <w:lang w:val="ro-RO"/>
        </w:rPr>
      </w:pPr>
      <w:hyperlink r:id="rId14" w:history="1">
        <w:r w:rsidR="00C25BD4" w:rsidRPr="00886F6B">
          <w:rPr>
            <w:rStyle w:val="Hyperlink"/>
            <w:rFonts w:ascii="Arial" w:hAnsi="Arial" w:cs="Arial"/>
            <w:sz w:val="20"/>
            <w:szCs w:val="20"/>
            <w:lang w:val="ro-RO"/>
          </w:rPr>
          <w:t>gilia.craciun@grayling.com</w:t>
        </w:r>
      </w:hyperlink>
      <w:r w:rsidR="00C25BD4" w:rsidRPr="00886F6B">
        <w:rPr>
          <w:rFonts w:ascii="Arial" w:hAnsi="Arial" w:cs="Arial"/>
          <w:sz w:val="20"/>
          <w:szCs w:val="20"/>
          <w:lang w:val="ro-RO"/>
        </w:rPr>
        <w:t xml:space="preserve"> </w:t>
      </w:r>
    </w:p>
    <w:p w14:paraId="7E2BBB43" w14:textId="77777777" w:rsidR="00C25BD4" w:rsidRPr="00886F6B" w:rsidRDefault="00C25BD4" w:rsidP="00C25BD4">
      <w:pPr>
        <w:spacing w:after="0" w:line="276" w:lineRule="auto"/>
        <w:jc w:val="both"/>
        <w:rPr>
          <w:rFonts w:ascii="Arial" w:hAnsi="Arial" w:cs="Arial"/>
          <w:sz w:val="20"/>
          <w:szCs w:val="20"/>
          <w:lang w:val="ro-RO"/>
        </w:rPr>
      </w:pPr>
    </w:p>
    <w:p w14:paraId="6EBBEBFA" w14:textId="77777777" w:rsidR="00C25BD4" w:rsidRPr="00886F6B" w:rsidRDefault="00C25BD4" w:rsidP="00C25BD4">
      <w:pPr>
        <w:spacing w:after="0" w:line="276" w:lineRule="auto"/>
        <w:jc w:val="both"/>
        <w:rPr>
          <w:rFonts w:ascii="Arial" w:hAnsi="Arial" w:cs="Arial"/>
          <w:sz w:val="20"/>
          <w:szCs w:val="20"/>
          <w:lang w:val="ro-RO"/>
        </w:rPr>
      </w:pPr>
      <w:r w:rsidRPr="00886F6B">
        <w:rPr>
          <w:rFonts w:ascii="Arial" w:hAnsi="Arial" w:cs="Arial"/>
          <w:sz w:val="20"/>
          <w:szCs w:val="20"/>
          <w:lang w:val="ro-RO"/>
        </w:rPr>
        <w:t>Alina Lazăr</w:t>
      </w:r>
    </w:p>
    <w:p w14:paraId="3A58D2BA" w14:textId="77777777" w:rsidR="00C25BD4" w:rsidRPr="00886F6B" w:rsidRDefault="00C25BD4" w:rsidP="00C25BD4">
      <w:pPr>
        <w:spacing w:after="0" w:line="276" w:lineRule="auto"/>
        <w:jc w:val="both"/>
        <w:rPr>
          <w:rFonts w:ascii="Arial" w:hAnsi="Arial" w:cs="Arial"/>
          <w:sz w:val="20"/>
          <w:szCs w:val="20"/>
          <w:lang w:val="ro-RO"/>
        </w:rPr>
      </w:pPr>
      <w:r w:rsidRPr="00886F6B">
        <w:rPr>
          <w:rFonts w:ascii="Arial" w:hAnsi="Arial" w:cs="Arial"/>
          <w:sz w:val="20"/>
          <w:szCs w:val="20"/>
          <w:lang w:val="ro-RO"/>
        </w:rPr>
        <w:t>Tel: +40 749 129 063</w:t>
      </w:r>
    </w:p>
    <w:p w14:paraId="197DB30E" w14:textId="1FB3104F" w:rsidR="00A13AE0" w:rsidRPr="00886F6B" w:rsidRDefault="00A05A2F" w:rsidP="00C25BD4">
      <w:pPr>
        <w:spacing w:after="0" w:line="276" w:lineRule="auto"/>
        <w:jc w:val="both"/>
        <w:rPr>
          <w:rStyle w:val="Hyperlink"/>
          <w:rFonts w:ascii="Arial" w:hAnsi="Arial" w:cs="Arial"/>
          <w:sz w:val="20"/>
          <w:szCs w:val="20"/>
          <w:lang w:val="ro-RO"/>
        </w:rPr>
      </w:pPr>
      <w:hyperlink r:id="rId15" w:history="1">
        <w:r w:rsidR="00C25BD4" w:rsidRPr="00886F6B">
          <w:rPr>
            <w:rStyle w:val="Hyperlink"/>
            <w:rFonts w:ascii="Arial" w:hAnsi="Arial" w:cs="Arial"/>
            <w:sz w:val="20"/>
            <w:szCs w:val="20"/>
            <w:lang w:val="ro-RO"/>
          </w:rPr>
          <w:t>alina.lazar@grayling.com</w:t>
        </w:r>
      </w:hyperlink>
    </w:p>
    <w:sectPr w:rsidR="00A13AE0" w:rsidRPr="00886F6B" w:rsidSect="00B153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EA42" w14:textId="77777777" w:rsidR="00A05A2F" w:rsidRDefault="00A05A2F" w:rsidP="000C2790">
      <w:pPr>
        <w:spacing w:after="0" w:line="240" w:lineRule="auto"/>
      </w:pPr>
      <w:r>
        <w:separator/>
      </w:r>
    </w:p>
  </w:endnote>
  <w:endnote w:type="continuationSeparator" w:id="0">
    <w:p w14:paraId="24CD1177" w14:textId="77777777" w:rsidR="00A05A2F" w:rsidRDefault="00A05A2F" w:rsidP="000C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9AB3B" w14:textId="77777777" w:rsidR="00A05A2F" w:rsidRDefault="00A05A2F" w:rsidP="000C2790">
      <w:pPr>
        <w:spacing w:after="0" w:line="240" w:lineRule="auto"/>
      </w:pPr>
      <w:r>
        <w:separator/>
      </w:r>
    </w:p>
  </w:footnote>
  <w:footnote w:type="continuationSeparator" w:id="0">
    <w:p w14:paraId="778329A6" w14:textId="77777777" w:rsidR="00A05A2F" w:rsidRDefault="00A05A2F" w:rsidP="000C2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1C5"/>
    <w:multiLevelType w:val="hybridMultilevel"/>
    <w:tmpl w:val="1EB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70BFC"/>
    <w:multiLevelType w:val="hybridMultilevel"/>
    <w:tmpl w:val="0BD0A5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AA2157A"/>
    <w:multiLevelType w:val="hybridMultilevel"/>
    <w:tmpl w:val="16F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D6C07"/>
    <w:multiLevelType w:val="hybridMultilevel"/>
    <w:tmpl w:val="23B674F6"/>
    <w:lvl w:ilvl="0" w:tplc="5ED0DFFA">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78157D"/>
    <w:multiLevelType w:val="multilevel"/>
    <w:tmpl w:val="FC4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80A71"/>
    <w:multiLevelType w:val="hybridMultilevel"/>
    <w:tmpl w:val="9DB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CD51FC"/>
    <w:multiLevelType w:val="hybridMultilevel"/>
    <w:tmpl w:val="1968258E"/>
    <w:lvl w:ilvl="0" w:tplc="A984BBF4">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13"/>
    <w:rsid w:val="00000672"/>
    <w:rsid w:val="0000385F"/>
    <w:rsid w:val="000100E8"/>
    <w:rsid w:val="00012578"/>
    <w:rsid w:val="000329C7"/>
    <w:rsid w:val="00037C05"/>
    <w:rsid w:val="000434A8"/>
    <w:rsid w:val="0006652A"/>
    <w:rsid w:val="00067F84"/>
    <w:rsid w:val="000A5C59"/>
    <w:rsid w:val="000B1E0A"/>
    <w:rsid w:val="000B48C3"/>
    <w:rsid w:val="000C022B"/>
    <w:rsid w:val="000C2790"/>
    <w:rsid w:val="000C3FEF"/>
    <w:rsid w:val="000D53BB"/>
    <w:rsid w:val="000E2DE7"/>
    <w:rsid w:val="00115A7C"/>
    <w:rsid w:val="00134E52"/>
    <w:rsid w:val="001361FC"/>
    <w:rsid w:val="0015221E"/>
    <w:rsid w:val="00155A20"/>
    <w:rsid w:val="00155CF5"/>
    <w:rsid w:val="001831E6"/>
    <w:rsid w:val="00191116"/>
    <w:rsid w:val="0019480C"/>
    <w:rsid w:val="001A4A57"/>
    <w:rsid w:val="001B15AA"/>
    <w:rsid w:val="001B46FB"/>
    <w:rsid w:val="001B4CBF"/>
    <w:rsid w:val="001B6237"/>
    <w:rsid w:val="001D49CB"/>
    <w:rsid w:val="001E3985"/>
    <w:rsid w:val="0020102C"/>
    <w:rsid w:val="00210D4C"/>
    <w:rsid w:val="00213A21"/>
    <w:rsid w:val="002155A6"/>
    <w:rsid w:val="002264FD"/>
    <w:rsid w:val="002378BA"/>
    <w:rsid w:val="0025449B"/>
    <w:rsid w:val="00270B23"/>
    <w:rsid w:val="002724EF"/>
    <w:rsid w:val="0028662A"/>
    <w:rsid w:val="00295D8B"/>
    <w:rsid w:val="002A5738"/>
    <w:rsid w:val="002B3623"/>
    <w:rsid w:val="002C6AF6"/>
    <w:rsid w:val="002D1AFE"/>
    <w:rsid w:val="002D2C4E"/>
    <w:rsid w:val="002D4FE9"/>
    <w:rsid w:val="002F0466"/>
    <w:rsid w:val="0030357D"/>
    <w:rsid w:val="00305CED"/>
    <w:rsid w:val="003060A7"/>
    <w:rsid w:val="00307C20"/>
    <w:rsid w:val="003133A0"/>
    <w:rsid w:val="00315EDB"/>
    <w:rsid w:val="00316252"/>
    <w:rsid w:val="003228D6"/>
    <w:rsid w:val="003260AF"/>
    <w:rsid w:val="00331C2B"/>
    <w:rsid w:val="00332DD7"/>
    <w:rsid w:val="00370810"/>
    <w:rsid w:val="00381E8A"/>
    <w:rsid w:val="00395AD3"/>
    <w:rsid w:val="003A27F5"/>
    <w:rsid w:val="003B260B"/>
    <w:rsid w:val="003E6468"/>
    <w:rsid w:val="0040077C"/>
    <w:rsid w:val="00412631"/>
    <w:rsid w:val="0041295A"/>
    <w:rsid w:val="00412D0E"/>
    <w:rsid w:val="00423723"/>
    <w:rsid w:val="0043237D"/>
    <w:rsid w:val="00436A8A"/>
    <w:rsid w:val="00437918"/>
    <w:rsid w:val="00440E25"/>
    <w:rsid w:val="00443A10"/>
    <w:rsid w:val="00443C1D"/>
    <w:rsid w:val="004446DC"/>
    <w:rsid w:val="00457236"/>
    <w:rsid w:val="00470141"/>
    <w:rsid w:val="004713CF"/>
    <w:rsid w:val="00482740"/>
    <w:rsid w:val="00482F13"/>
    <w:rsid w:val="004958FC"/>
    <w:rsid w:val="004A50DB"/>
    <w:rsid w:val="004B661A"/>
    <w:rsid w:val="004D6600"/>
    <w:rsid w:val="004E11DE"/>
    <w:rsid w:val="004E696D"/>
    <w:rsid w:val="00506F14"/>
    <w:rsid w:val="005128E4"/>
    <w:rsid w:val="0051439C"/>
    <w:rsid w:val="00521591"/>
    <w:rsid w:val="005268C7"/>
    <w:rsid w:val="005607B1"/>
    <w:rsid w:val="00583962"/>
    <w:rsid w:val="005A1EAB"/>
    <w:rsid w:val="005A4B18"/>
    <w:rsid w:val="005B7002"/>
    <w:rsid w:val="005C267B"/>
    <w:rsid w:val="005C4A04"/>
    <w:rsid w:val="005C760C"/>
    <w:rsid w:val="005D6863"/>
    <w:rsid w:val="005E2423"/>
    <w:rsid w:val="005F59D9"/>
    <w:rsid w:val="00603C88"/>
    <w:rsid w:val="006117BF"/>
    <w:rsid w:val="00622728"/>
    <w:rsid w:val="00640A40"/>
    <w:rsid w:val="0066653F"/>
    <w:rsid w:val="006700C1"/>
    <w:rsid w:val="00670BA8"/>
    <w:rsid w:val="00680E3D"/>
    <w:rsid w:val="00681B56"/>
    <w:rsid w:val="00686846"/>
    <w:rsid w:val="006876CF"/>
    <w:rsid w:val="006925A8"/>
    <w:rsid w:val="00692D13"/>
    <w:rsid w:val="006A76E2"/>
    <w:rsid w:val="006C24ED"/>
    <w:rsid w:val="006C27A8"/>
    <w:rsid w:val="006C6CC0"/>
    <w:rsid w:val="006D2FF2"/>
    <w:rsid w:val="006E167B"/>
    <w:rsid w:val="006F427D"/>
    <w:rsid w:val="006F4A14"/>
    <w:rsid w:val="006F6B6E"/>
    <w:rsid w:val="00716BDC"/>
    <w:rsid w:val="0072048E"/>
    <w:rsid w:val="007345D4"/>
    <w:rsid w:val="00735AC1"/>
    <w:rsid w:val="00737D92"/>
    <w:rsid w:val="00757E09"/>
    <w:rsid w:val="00771FE0"/>
    <w:rsid w:val="0077713A"/>
    <w:rsid w:val="00780DC2"/>
    <w:rsid w:val="00793593"/>
    <w:rsid w:val="007B39E9"/>
    <w:rsid w:val="007B6C88"/>
    <w:rsid w:val="007C02E6"/>
    <w:rsid w:val="007C225D"/>
    <w:rsid w:val="007C3AB1"/>
    <w:rsid w:val="007D24DF"/>
    <w:rsid w:val="0080344C"/>
    <w:rsid w:val="00803DDD"/>
    <w:rsid w:val="008054A0"/>
    <w:rsid w:val="00805F49"/>
    <w:rsid w:val="00807B7C"/>
    <w:rsid w:val="00810DA5"/>
    <w:rsid w:val="00816251"/>
    <w:rsid w:val="008313E7"/>
    <w:rsid w:val="00860DCD"/>
    <w:rsid w:val="00861B21"/>
    <w:rsid w:val="00862AC1"/>
    <w:rsid w:val="00877A0C"/>
    <w:rsid w:val="00886F6B"/>
    <w:rsid w:val="008B5306"/>
    <w:rsid w:val="008D0CED"/>
    <w:rsid w:val="0091112D"/>
    <w:rsid w:val="0091350A"/>
    <w:rsid w:val="009240E0"/>
    <w:rsid w:val="00927BF4"/>
    <w:rsid w:val="00976F28"/>
    <w:rsid w:val="00977B83"/>
    <w:rsid w:val="00991DE8"/>
    <w:rsid w:val="009A4ACC"/>
    <w:rsid w:val="009B280D"/>
    <w:rsid w:val="009B452B"/>
    <w:rsid w:val="009C03A9"/>
    <w:rsid w:val="009D01FA"/>
    <w:rsid w:val="009D3738"/>
    <w:rsid w:val="009D5ECD"/>
    <w:rsid w:val="009E1D11"/>
    <w:rsid w:val="009F3263"/>
    <w:rsid w:val="009F652F"/>
    <w:rsid w:val="00A0188C"/>
    <w:rsid w:val="00A04511"/>
    <w:rsid w:val="00A05A2F"/>
    <w:rsid w:val="00A07CC0"/>
    <w:rsid w:val="00A13AE0"/>
    <w:rsid w:val="00A45439"/>
    <w:rsid w:val="00A45578"/>
    <w:rsid w:val="00A501D5"/>
    <w:rsid w:val="00A5628F"/>
    <w:rsid w:val="00A57680"/>
    <w:rsid w:val="00A61B27"/>
    <w:rsid w:val="00A927B8"/>
    <w:rsid w:val="00A970A6"/>
    <w:rsid w:val="00AD1BA6"/>
    <w:rsid w:val="00AE0979"/>
    <w:rsid w:val="00AE6411"/>
    <w:rsid w:val="00AF63D6"/>
    <w:rsid w:val="00B15343"/>
    <w:rsid w:val="00B23F5A"/>
    <w:rsid w:val="00B27DAB"/>
    <w:rsid w:val="00B35CE9"/>
    <w:rsid w:val="00B53F5E"/>
    <w:rsid w:val="00B702B3"/>
    <w:rsid w:val="00B72A7C"/>
    <w:rsid w:val="00B9051B"/>
    <w:rsid w:val="00B93915"/>
    <w:rsid w:val="00BA55E9"/>
    <w:rsid w:val="00BA75F4"/>
    <w:rsid w:val="00BC0855"/>
    <w:rsid w:val="00BD1347"/>
    <w:rsid w:val="00BF6616"/>
    <w:rsid w:val="00C121B3"/>
    <w:rsid w:val="00C16727"/>
    <w:rsid w:val="00C245F6"/>
    <w:rsid w:val="00C25BD4"/>
    <w:rsid w:val="00C27E72"/>
    <w:rsid w:val="00C323AD"/>
    <w:rsid w:val="00C32D4E"/>
    <w:rsid w:val="00C353CF"/>
    <w:rsid w:val="00C45654"/>
    <w:rsid w:val="00C53FA9"/>
    <w:rsid w:val="00C55D6B"/>
    <w:rsid w:val="00C616E3"/>
    <w:rsid w:val="00C757CA"/>
    <w:rsid w:val="00C77A29"/>
    <w:rsid w:val="00C9118E"/>
    <w:rsid w:val="00C97706"/>
    <w:rsid w:val="00CA0741"/>
    <w:rsid w:val="00CA31A7"/>
    <w:rsid w:val="00CA33B1"/>
    <w:rsid w:val="00CD05D0"/>
    <w:rsid w:val="00CD4221"/>
    <w:rsid w:val="00CE7523"/>
    <w:rsid w:val="00CF15DF"/>
    <w:rsid w:val="00CF7999"/>
    <w:rsid w:val="00D00EC8"/>
    <w:rsid w:val="00D04F82"/>
    <w:rsid w:val="00D16C73"/>
    <w:rsid w:val="00D2503C"/>
    <w:rsid w:val="00D4078B"/>
    <w:rsid w:val="00D43ECD"/>
    <w:rsid w:val="00D57E2C"/>
    <w:rsid w:val="00D751C7"/>
    <w:rsid w:val="00D8182B"/>
    <w:rsid w:val="00D81B97"/>
    <w:rsid w:val="00D83EE4"/>
    <w:rsid w:val="00D90F09"/>
    <w:rsid w:val="00D93F10"/>
    <w:rsid w:val="00DA226F"/>
    <w:rsid w:val="00DA4908"/>
    <w:rsid w:val="00DB6B02"/>
    <w:rsid w:val="00DC4571"/>
    <w:rsid w:val="00DD2F03"/>
    <w:rsid w:val="00DF1623"/>
    <w:rsid w:val="00DF3D2A"/>
    <w:rsid w:val="00DF7D8D"/>
    <w:rsid w:val="00E017BD"/>
    <w:rsid w:val="00E135D0"/>
    <w:rsid w:val="00E20A36"/>
    <w:rsid w:val="00E248E9"/>
    <w:rsid w:val="00E33752"/>
    <w:rsid w:val="00E36794"/>
    <w:rsid w:val="00E51F5E"/>
    <w:rsid w:val="00E53EE2"/>
    <w:rsid w:val="00E62EF1"/>
    <w:rsid w:val="00E63E8C"/>
    <w:rsid w:val="00E6646B"/>
    <w:rsid w:val="00E73E71"/>
    <w:rsid w:val="00E75363"/>
    <w:rsid w:val="00E86145"/>
    <w:rsid w:val="00EA2A1F"/>
    <w:rsid w:val="00EB6695"/>
    <w:rsid w:val="00EB6D8F"/>
    <w:rsid w:val="00EE0077"/>
    <w:rsid w:val="00F00263"/>
    <w:rsid w:val="00F13BE5"/>
    <w:rsid w:val="00F1486B"/>
    <w:rsid w:val="00F32F1F"/>
    <w:rsid w:val="00F36B0A"/>
    <w:rsid w:val="00F74D84"/>
    <w:rsid w:val="00FA52F2"/>
    <w:rsid w:val="00FB1865"/>
    <w:rsid w:val="00FB787F"/>
    <w:rsid w:val="00FC4953"/>
    <w:rsid w:val="00FC50AA"/>
    <w:rsid w:val="00FC5D1C"/>
    <w:rsid w:val="00FD0200"/>
    <w:rsid w:val="00FD128A"/>
    <w:rsid w:val="00FE4DE6"/>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2FBA"/>
  <w15:docId w15:val="{413E780E-854F-472D-82AD-FA039FC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1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D13"/>
    <w:rPr>
      <w:color w:val="0000FF"/>
      <w:u w:val="single"/>
    </w:rPr>
  </w:style>
  <w:style w:type="paragraph" w:styleId="BalloonText">
    <w:name w:val="Balloon Text"/>
    <w:basedOn w:val="Normal"/>
    <w:link w:val="BalloonTextChar"/>
    <w:uiPriority w:val="99"/>
    <w:semiHidden/>
    <w:unhideWhenUsed/>
    <w:rsid w:val="00A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11"/>
    <w:rPr>
      <w:rFonts w:ascii="Tahoma" w:hAnsi="Tahoma" w:cs="Tahoma"/>
      <w:sz w:val="16"/>
      <w:szCs w:val="16"/>
    </w:rPr>
  </w:style>
  <w:style w:type="character" w:styleId="CommentReference">
    <w:name w:val="annotation reference"/>
    <w:basedOn w:val="DefaultParagraphFont"/>
    <w:uiPriority w:val="99"/>
    <w:semiHidden/>
    <w:unhideWhenUsed/>
    <w:rsid w:val="005607B1"/>
    <w:rPr>
      <w:sz w:val="16"/>
      <w:szCs w:val="16"/>
    </w:rPr>
  </w:style>
  <w:style w:type="paragraph" w:styleId="CommentText">
    <w:name w:val="annotation text"/>
    <w:basedOn w:val="Normal"/>
    <w:link w:val="CommentTextChar"/>
    <w:uiPriority w:val="99"/>
    <w:semiHidden/>
    <w:unhideWhenUsed/>
    <w:rsid w:val="005607B1"/>
    <w:pPr>
      <w:spacing w:line="240" w:lineRule="auto"/>
    </w:pPr>
    <w:rPr>
      <w:sz w:val="20"/>
      <w:szCs w:val="20"/>
    </w:rPr>
  </w:style>
  <w:style w:type="character" w:customStyle="1" w:styleId="CommentTextChar">
    <w:name w:val="Comment Text Char"/>
    <w:basedOn w:val="DefaultParagraphFont"/>
    <w:link w:val="CommentText"/>
    <w:uiPriority w:val="99"/>
    <w:semiHidden/>
    <w:rsid w:val="005607B1"/>
    <w:rPr>
      <w:sz w:val="20"/>
      <w:szCs w:val="20"/>
    </w:rPr>
  </w:style>
  <w:style w:type="paragraph" w:styleId="CommentSubject">
    <w:name w:val="annotation subject"/>
    <w:basedOn w:val="CommentText"/>
    <w:next w:val="CommentText"/>
    <w:link w:val="CommentSubjectChar"/>
    <w:uiPriority w:val="99"/>
    <w:semiHidden/>
    <w:unhideWhenUsed/>
    <w:rsid w:val="005607B1"/>
    <w:rPr>
      <w:b/>
      <w:bCs/>
    </w:rPr>
  </w:style>
  <w:style w:type="character" w:customStyle="1" w:styleId="CommentSubjectChar">
    <w:name w:val="Comment Subject Char"/>
    <w:basedOn w:val="CommentTextChar"/>
    <w:link w:val="CommentSubject"/>
    <w:uiPriority w:val="99"/>
    <w:semiHidden/>
    <w:rsid w:val="005607B1"/>
    <w:rPr>
      <w:b/>
      <w:bCs/>
      <w:sz w:val="20"/>
      <w:szCs w:val="20"/>
    </w:rPr>
  </w:style>
  <w:style w:type="paragraph" w:styleId="ListParagraph">
    <w:name w:val="List Paragraph"/>
    <w:basedOn w:val="Normal"/>
    <w:uiPriority w:val="34"/>
    <w:qFormat/>
    <w:rsid w:val="00DF3D2A"/>
    <w:pPr>
      <w:ind w:left="720"/>
      <w:contextualSpacing/>
    </w:pPr>
  </w:style>
  <w:style w:type="paragraph" w:customStyle="1" w:styleId="VisaHeadline">
    <w:name w:val="Visa Headline"/>
    <w:rsid w:val="001831E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styleId="NoSpacing">
    <w:name w:val="No Spacing"/>
    <w:uiPriority w:val="1"/>
    <w:qFormat/>
    <w:rsid w:val="00C245F6"/>
    <w:pPr>
      <w:spacing w:after="0" w:line="240" w:lineRule="auto"/>
    </w:pPr>
  </w:style>
  <w:style w:type="paragraph" w:customStyle="1" w:styleId="Default">
    <w:name w:val="Default"/>
    <w:rsid w:val="009B28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C2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790"/>
    <w:rPr>
      <w:sz w:val="20"/>
      <w:szCs w:val="20"/>
    </w:rPr>
  </w:style>
  <w:style w:type="character" w:styleId="FootnoteReference">
    <w:name w:val="footnote reference"/>
    <w:basedOn w:val="DefaultParagraphFont"/>
    <w:uiPriority w:val="99"/>
    <w:semiHidden/>
    <w:unhideWhenUsed/>
    <w:rsid w:val="000C2790"/>
    <w:rPr>
      <w:vertAlign w:val="superscript"/>
    </w:rPr>
  </w:style>
  <w:style w:type="character" w:customStyle="1" w:styleId="Heading1Char">
    <w:name w:val="Heading 1 Char"/>
    <w:basedOn w:val="DefaultParagraphFont"/>
    <w:link w:val="Heading1"/>
    <w:uiPriority w:val="9"/>
    <w:rsid w:val="00861B2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F7D8D"/>
    <w:rPr>
      <w:b/>
      <w:bCs/>
    </w:rPr>
  </w:style>
  <w:style w:type="paragraph" w:customStyle="1" w:styleId="SecondLevelText">
    <w:name w:val="Second Level Text"/>
    <w:basedOn w:val="Normal"/>
    <w:rsid w:val="002B3623"/>
    <w:pPr>
      <w:numPr>
        <w:numId w:val="8"/>
      </w:numPr>
      <w:spacing w:line="280" w:lineRule="exact"/>
    </w:pPr>
    <w:rPr>
      <w:rFonts w:ascii="Segoe UI" w:eastAsia="Times New Roman" w:hAnsi="Segoe UI" w:cs="Arial"/>
      <w:color w:val="75787B"/>
    </w:rPr>
  </w:style>
  <w:style w:type="paragraph" w:customStyle="1" w:styleId="StyleSecondLevelTextBold">
    <w:name w:val="Style Second Level Text + Bold"/>
    <w:basedOn w:val="SecondLevelText"/>
    <w:rsid w:val="002B3623"/>
    <w:rPr>
      <w:b/>
      <w:bCs/>
    </w:rPr>
  </w:style>
  <w:style w:type="character" w:customStyle="1" w:styleId="apple-converted-space">
    <w:name w:val="apple-converted-space"/>
    <w:basedOn w:val="DefaultParagraphFont"/>
    <w:rsid w:val="0023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2566">
      <w:bodyDiv w:val="1"/>
      <w:marLeft w:val="0"/>
      <w:marRight w:val="0"/>
      <w:marTop w:val="0"/>
      <w:marBottom w:val="0"/>
      <w:divBdr>
        <w:top w:val="none" w:sz="0" w:space="0" w:color="auto"/>
        <w:left w:val="none" w:sz="0" w:space="0" w:color="auto"/>
        <w:bottom w:val="none" w:sz="0" w:space="0" w:color="auto"/>
        <w:right w:val="none" w:sz="0" w:space="0" w:color="auto"/>
      </w:divBdr>
    </w:div>
    <w:div w:id="255098285">
      <w:bodyDiv w:val="1"/>
      <w:marLeft w:val="0"/>
      <w:marRight w:val="0"/>
      <w:marTop w:val="0"/>
      <w:marBottom w:val="0"/>
      <w:divBdr>
        <w:top w:val="none" w:sz="0" w:space="0" w:color="auto"/>
        <w:left w:val="none" w:sz="0" w:space="0" w:color="auto"/>
        <w:bottom w:val="none" w:sz="0" w:space="0" w:color="auto"/>
        <w:right w:val="none" w:sz="0" w:space="0" w:color="auto"/>
      </w:divBdr>
    </w:div>
    <w:div w:id="516039951">
      <w:bodyDiv w:val="1"/>
      <w:marLeft w:val="0"/>
      <w:marRight w:val="0"/>
      <w:marTop w:val="0"/>
      <w:marBottom w:val="0"/>
      <w:divBdr>
        <w:top w:val="none" w:sz="0" w:space="0" w:color="auto"/>
        <w:left w:val="none" w:sz="0" w:space="0" w:color="auto"/>
        <w:bottom w:val="none" w:sz="0" w:space="0" w:color="auto"/>
        <w:right w:val="none" w:sz="0" w:space="0" w:color="auto"/>
      </w:divBdr>
    </w:div>
    <w:div w:id="669334025">
      <w:bodyDiv w:val="1"/>
      <w:marLeft w:val="0"/>
      <w:marRight w:val="0"/>
      <w:marTop w:val="0"/>
      <w:marBottom w:val="0"/>
      <w:divBdr>
        <w:top w:val="none" w:sz="0" w:space="0" w:color="auto"/>
        <w:left w:val="none" w:sz="0" w:space="0" w:color="auto"/>
        <w:bottom w:val="none" w:sz="0" w:space="0" w:color="auto"/>
        <w:right w:val="none" w:sz="0" w:space="0" w:color="auto"/>
      </w:divBdr>
    </w:div>
    <w:div w:id="855193347">
      <w:bodyDiv w:val="1"/>
      <w:marLeft w:val="0"/>
      <w:marRight w:val="0"/>
      <w:marTop w:val="0"/>
      <w:marBottom w:val="0"/>
      <w:divBdr>
        <w:top w:val="none" w:sz="0" w:space="0" w:color="auto"/>
        <w:left w:val="none" w:sz="0" w:space="0" w:color="auto"/>
        <w:bottom w:val="none" w:sz="0" w:space="0" w:color="auto"/>
        <w:right w:val="none" w:sz="0" w:space="0" w:color="auto"/>
      </w:divBdr>
      <w:divsChild>
        <w:div w:id="1985311353">
          <w:marLeft w:val="0"/>
          <w:marRight w:val="0"/>
          <w:marTop w:val="0"/>
          <w:marBottom w:val="0"/>
          <w:divBdr>
            <w:top w:val="none" w:sz="0" w:space="0" w:color="auto"/>
            <w:left w:val="none" w:sz="0" w:space="0" w:color="auto"/>
            <w:bottom w:val="none" w:sz="0" w:space="0" w:color="auto"/>
            <w:right w:val="none" w:sz="0" w:space="0" w:color="auto"/>
          </w:divBdr>
        </w:div>
      </w:divsChild>
    </w:div>
    <w:div w:id="1000236816">
      <w:bodyDiv w:val="1"/>
      <w:marLeft w:val="0"/>
      <w:marRight w:val="0"/>
      <w:marTop w:val="0"/>
      <w:marBottom w:val="0"/>
      <w:divBdr>
        <w:top w:val="none" w:sz="0" w:space="0" w:color="auto"/>
        <w:left w:val="none" w:sz="0" w:space="0" w:color="auto"/>
        <w:bottom w:val="none" w:sz="0" w:space="0" w:color="auto"/>
        <w:right w:val="none" w:sz="0" w:space="0" w:color="auto"/>
      </w:divBdr>
    </w:div>
    <w:div w:id="1239362684">
      <w:bodyDiv w:val="1"/>
      <w:marLeft w:val="0"/>
      <w:marRight w:val="0"/>
      <w:marTop w:val="0"/>
      <w:marBottom w:val="0"/>
      <w:divBdr>
        <w:top w:val="none" w:sz="0" w:space="0" w:color="auto"/>
        <w:left w:val="none" w:sz="0" w:space="0" w:color="auto"/>
        <w:bottom w:val="none" w:sz="0" w:space="0" w:color="auto"/>
        <w:right w:val="none" w:sz="0" w:space="0" w:color="auto"/>
      </w:divBdr>
    </w:div>
    <w:div w:id="1325820949">
      <w:bodyDiv w:val="1"/>
      <w:marLeft w:val="0"/>
      <w:marRight w:val="0"/>
      <w:marTop w:val="0"/>
      <w:marBottom w:val="0"/>
      <w:divBdr>
        <w:top w:val="none" w:sz="0" w:space="0" w:color="auto"/>
        <w:left w:val="none" w:sz="0" w:space="0" w:color="auto"/>
        <w:bottom w:val="none" w:sz="0" w:space="0" w:color="auto"/>
        <w:right w:val="none" w:sz="0" w:space="0" w:color="auto"/>
      </w:divBdr>
    </w:div>
    <w:div w:id="1586723451">
      <w:bodyDiv w:val="1"/>
      <w:marLeft w:val="0"/>
      <w:marRight w:val="0"/>
      <w:marTop w:val="0"/>
      <w:marBottom w:val="0"/>
      <w:divBdr>
        <w:top w:val="none" w:sz="0" w:space="0" w:color="auto"/>
        <w:left w:val="none" w:sz="0" w:space="0" w:color="auto"/>
        <w:bottom w:val="none" w:sz="0" w:space="0" w:color="auto"/>
        <w:right w:val="none" w:sz="0" w:space="0" w:color="auto"/>
      </w:divBdr>
    </w:div>
    <w:div w:id="16138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VisaInEuro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on.visa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europe.com" TargetMode="External"/><Relationship Id="rId5" Type="http://schemas.openxmlformats.org/officeDocument/2006/relationships/webSettings" Target="webSettings.xml"/><Relationship Id="rId15" Type="http://schemas.openxmlformats.org/officeDocument/2006/relationships/hyperlink" Target="mailto:alina.lazar@grayling.com" TargetMode="External"/><Relationship Id="rId10" Type="http://schemas.openxmlformats.org/officeDocument/2006/relationships/hyperlink" Target="https://neversea.com/?gclid=Cj0KEQjwmIrJBRCRmJ_x7KDo-9oBEiQAuUPKMl0Nj-eVI3-oH0YIsjZPA_9muRGwNt4Jl4g480vXvUgaApRV8P8HAQ" TargetMode="External"/><Relationship Id="rId4" Type="http://schemas.openxmlformats.org/officeDocument/2006/relationships/settings" Target="settings.xml"/><Relationship Id="rId9" Type="http://schemas.openxmlformats.org/officeDocument/2006/relationships/hyperlink" Target="http://www.untold.com/chapter3?gclid=Cj0KEQjwmIrJBRCRmJ_x7KDo-9oBEiQAuUPKMimzEcbJrK3v3ddVK2N3lzvj2sud6UuH61BycQYgPA4aAqUR8P8HAQ" TargetMode="External"/><Relationship Id="rId14" Type="http://schemas.openxmlformats.org/officeDocument/2006/relationships/hyperlink" Target="mailto:gilia.craciun@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C187-2BA7-4C4C-BE51-573D2293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Chelu</dc:creator>
  <cp:lastModifiedBy>Alina Lazar</cp:lastModifiedBy>
  <cp:revision>16</cp:revision>
  <cp:lastPrinted>2017-03-21T09:09:00Z</cp:lastPrinted>
  <dcterms:created xsi:type="dcterms:W3CDTF">2017-05-22T14:25:00Z</dcterms:created>
  <dcterms:modified xsi:type="dcterms:W3CDTF">2017-06-06T10:07:00Z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939297973</vt:i4>
  </property>
  <property fmtid="{D5CDD505-2E9C-101B-9397-08002B2CF9AE}" pid="4" name="_EmailSubject">
    <vt:lpwstr>Visa deruleaza o noua initiativa pentru stimularea platilor contactless</vt:lpwstr>
  </property>
  <property fmtid="{D5CDD505-2E9C-101B-9397-08002B2CF9AE}" pid="5" name="_AuthorEmail">
    <vt:lpwstr>Alina.Lazar@grayling.com</vt:lpwstr>
  </property>
  <property fmtid="{D5CDD505-2E9C-101B-9397-08002B2CF9AE}" pid="6" name="_AuthorEmailDisplayName">
    <vt:lpwstr>Alina Lazar</vt:lpwstr>
  </property>
  <property fmtid="{D5CDD505-2E9C-101B-9397-08002B2CF9AE}" pid="7" name="_PreviousAdHocReviewCycleID">
    <vt:i4>1080398416</vt:i4>
  </property>
</Properties>
</file>