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3" w:rsidRDefault="003C3593" w:rsidP="003C3593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593" w:rsidRDefault="003C3593" w:rsidP="003C3593"/>
    <w:p w:rsidR="003C3593" w:rsidRDefault="003C3593" w:rsidP="003C3593">
      <w:pPr>
        <w:pStyle w:val="Cabealho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:rsidR="003C3593" w:rsidRDefault="003C3593" w:rsidP="003C3593">
      <w:pPr>
        <w:pStyle w:val="Cabealho"/>
        <w:rPr>
          <w:rFonts w:ascii="Verdana" w:hAnsi="Verdana"/>
          <w:b/>
          <w:color w:val="808080"/>
          <w:sz w:val="22"/>
        </w:rPr>
      </w:pPr>
    </w:p>
    <w:p w:rsidR="003C3593" w:rsidRDefault="003C3593" w:rsidP="003C3593">
      <w:pPr>
        <w:pStyle w:val="Cabealho"/>
        <w:rPr>
          <w:rFonts w:ascii="Verdana" w:hAnsi="Verdana"/>
          <w:b/>
          <w:color w:val="808080"/>
          <w:sz w:val="22"/>
        </w:rPr>
      </w:pPr>
    </w:p>
    <w:p w:rsidR="003C3593" w:rsidRDefault="003C3593" w:rsidP="003C3593">
      <w:pPr>
        <w:jc w:val="center"/>
        <w:rPr>
          <w:rFonts w:ascii="Verdana" w:hAnsi="Verdana"/>
          <w:b/>
          <w:bCs/>
          <w:iCs/>
          <w:sz w:val="40"/>
          <w:szCs w:val="40"/>
          <w:lang w:eastAsia="ja-JP"/>
        </w:rPr>
      </w:pPr>
      <w:r>
        <w:rPr>
          <w:rFonts w:ascii="Verdana" w:hAnsi="Verdana"/>
          <w:b/>
          <w:sz w:val="40"/>
        </w:rPr>
        <w:t>Desfrute de imagem e som de qualidade cinematográfica no conforto do seu lar com o novo leitor Blu-ray™ 4K Ultra HD e recetor AV da Sony</w:t>
      </w:r>
    </w:p>
    <w:p w:rsidR="003C3593" w:rsidRDefault="003C3593" w:rsidP="00F23129">
      <w:pPr>
        <w:jc w:val="both"/>
        <w:rPr>
          <w:rFonts w:ascii="Verdana" w:hAnsi="Verdana"/>
          <w:b/>
          <w:bCs/>
          <w:iCs/>
          <w:szCs w:val="24"/>
          <w:lang w:eastAsia="ja-JP"/>
        </w:rPr>
      </w:pPr>
    </w:p>
    <w:p w:rsidR="003C3593" w:rsidRDefault="003C3593" w:rsidP="00F23129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Deixe-se transportar para o centro da ação de cada filme com o novo leitor Blu-ray 4K Ultra HD da Sony que otimiza a sua experiência de visualização HDR, suportando ambos os formatos - HDR10 e </w:t>
      </w:r>
      <w:proofErr w:type="spellStart"/>
      <w:r>
        <w:rPr>
          <w:rFonts w:ascii="Verdana" w:hAnsi="Verdana"/>
          <w:b/>
        </w:rPr>
        <w:t>Dolby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Vision</w:t>
      </w:r>
      <w:proofErr w:type="spellEnd"/>
      <w:r>
        <w:rPr>
          <w:rFonts w:ascii="Verdana" w:hAnsi="Verdana"/>
          <w:b/>
        </w:rPr>
        <w:t>™</w:t>
      </w:r>
      <w:r>
        <w:rPr>
          <w:rStyle w:val="Refdenotaderodap"/>
          <w:rFonts w:ascii="Verdana" w:hAnsi="Verdana"/>
          <w:b/>
        </w:rPr>
        <w:footnoteReference w:id="1"/>
      </w:r>
    </w:p>
    <w:p w:rsidR="003C3593" w:rsidRDefault="003C3593" w:rsidP="00F23129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Recetor AV 4K HDR de 7.2 canais que o envolve totalmente no som reproduzido, com suporte </w:t>
      </w:r>
      <w:proofErr w:type="spellStart"/>
      <w:r>
        <w:rPr>
          <w:rFonts w:ascii="Verdana" w:hAnsi="Verdana"/>
          <w:b/>
        </w:rPr>
        <w:t>Dolby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Atmos</w:t>
      </w:r>
      <w:proofErr w:type="spellEnd"/>
      <w:r>
        <w:rPr>
          <w:rFonts w:ascii="Verdana" w:hAnsi="Verdana"/>
          <w:b/>
          <w:vertAlign w:val="superscript"/>
        </w:rPr>
        <w:t>®</w:t>
      </w:r>
      <w:r>
        <w:rPr>
          <w:rFonts w:ascii="Verdana" w:hAnsi="Verdana"/>
          <w:b/>
        </w:rPr>
        <w:t xml:space="preserve"> e DTS:X™</w:t>
      </w:r>
    </w:p>
    <w:p w:rsidR="003C3593" w:rsidRDefault="003C3593" w:rsidP="00F23129">
      <w:pPr>
        <w:numPr>
          <w:ilvl w:val="0"/>
          <w:numId w:val="1"/>
        </w:numPr>
        <w:jc w:val="both"/>
        <w:rPr>
          <w:rFonts w:ascii="Verdana" w:hAnsi="Verdana"/>
          <w:b/>
          <w:bCs/>
          <w:iCs/>
          <w:szCs w:val="24"/>
          <w:lang w:eastAsia="ja-JP"/>
        </w:rPr>
      </w:pPr>
      <w:r>
        <w:rPr>
          <w:rFonts w:ascii="Verdana" w:hAnsi="Verdana"/>
          <w:b/>
        </w:rPr>
        <w:t xml:space="preserve">Veja ou ouça tudo o que quiser graças à ampla gama de suporte de conteúdos, desde ficheiros de vídeo e de música até serviços de </w:t>
      </w:r>
      <w:proofErr w:type="spellStart"/>
      <w:r>
        <w:rPr>
          <w:rFonts w:ascii="Verdana" w:hAnsi="Verdana"/>
          <w:b/>
        </w:rPr>
        <w:t>streaming</w:t>
      </w:r>
      <w:proofErr w:type="spellEnd"/>
      <w:r>
        <w:rPr>
          <w:rFonts w:ascii="Verdana" w:hAnsi="Verdana"/>
          <w:b/>
        </w:rPr>
        <w:t xml:space="preserve"> </w:t>
      </w:r>
    </w:p>
    <w:p w:rsidR="003C3593" w:rsidRDefault="003C3593" w:rsidP="003C3593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Este derradeiro sistema 4K HDR da Sony fá-lo-á sentir como se estivesse</w:t>
      </w:r>
      <w:r>
        <w:rPr>
          <w:rStyle w:val="Refdecomentrio"/>
        </w:rPr>
        <w:t xml:space="preserve"> </w:t>
      </w:r>
      <w:r>
        <w:rPr>
          <w:rFonts w:ascii="Verdana" w:hAnsi="Verdana"/>
          <w:sz w:val="22"/>
        </w:rPr>
        <w:t xml:space="preserve">numa sala de cinema dentro da sua própria casa. Complementando a atual gama de leitores Blu-ray 4K Ultra HD, o modelo UBP-X700 oferece uma gama de cores, de contraste e de brilho muito mais ampla do que os leitores Blu-ray convencionais, com uma qualidade de imagem muito próxima à da vida real. 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Sony tem o prazer de expandir a sua já consagrada gama de sistemas de cinema em casa com um novo modelo de recetor AV, o STR-DH790. Este recetor oferece uma configuração flexível de 5.1.2 canais com suporte </w:t>
      </w:r>
      <w:proofErr w:type="spellStart"/>
      <w:r>
        <w:rPr>
          <w:rFonts w:ascii="Verdana" w:hAnsi="Verdana"/>
          <w:sz w:val="22"/>
        </w:rPr>
        <w:t>Dolby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Atmos</w:t>
      </w:r>
      <w:proofErr w:type="spellEnd"/>
      <w:r>
        <w:rPr>
          <w:rFonts w:ascii="Verdana" w:hAnsi="Verdana"/>
          <w:sz w:val="22"/>
        </w:rPr>
        <w:t xml:space="preserve"> e DTS:X, proporcionando um poderoso som </w:t>
      </w:r>
      <w:proofErr w:type="spellStart"/>
      <w:r>
        <w:rPr>
          <w:rFonts w:ascii="Verdana" w:hAnsi="Verdana"/>
          <w:sz w:val="22"/>
        </w:rPr>
        <w:t>surround</w:t>
      </w:r>
      <w:proofErr w:type="spellEnd"/>
      <w:r>
        <w:rPr>
          <w:rFonts w:ascii="Verdana" w:hAnsi="Verdana"/>
          <w:sz w:val="22"/>
        </w:rPr>
        <w:t xml:space="preserve"> cinematográfico que se adapta a si e ao seu ambiente.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</w:p>
    <w:p w:rsidR="003C3593" w:rsidRDefault="003C3593" w:rsidP="003C359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Combine-os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Desfrute de uma reprodução Blu-ray 4K Ultra HD para visualizar tudo com detalhes mais nítidos que nunca, que o farão sentir que como se estivesse a ver a imagem real.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Otimizando a forma como as imagens HDR são transmitidas do seu leitor para o ecrã do televisor, o X700 suporta os formatos HDR10 e </w:t>
      </w:r>
      <w:proofErr w:type="spellStart"/>
      <w:r>
        <w:rPr>
          <w:rFonts w:ascii="Verdana" w:hAnsi="Verdana"/>
          <w:sz w:val="22"/>
        </w:rPr>
        <w:t>Dolby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Vision</w:t>
      </w:r>
      <w:proofErr w:type="spellEnd"/>
      <w:r>
        <w:rPr>
          <w:rFonts w:ascii="Verdana" w:hAnsi="Verdana"/>
          <w:sz w:val="22"/>
        </w:rPr>
        <w:t xml:space="preserve"> para oferecer um nível de detalhes, de cores e de brilho nunca antes visto.</w:t>
      </w:r>
      <w:r>
        <w:t xml:space="preserve"> </w:t>
      </w:r>
      <w:r>
        <w:rPr>
          <w:rFonts w:ascii="Verdana" w:hAnsi="Verdana"/>
        </w:rPr>
        <w:t xml:space="preserve">O </w:t>
      </w:r>
      <w:r>
        <w:rPr>
          <w:rFonts w:ascii="Verdana" w:hAnsi="Verdana"/>
          <w:sz w:val="22"/>
        </w:rPr>
        <w:t xml:space="preserve">DH790 dispõe ainda de funcionalidades compatíveis com os formatos HDR10 </w:t>
      </w:r>
      <w:r>
        <w:rPr>
          <w:rFonts w:ascii="Verdana" w:hAnsi="Verdana"/>
          <w:sz w:val="22"/>
        </w:rPr>
        <w:lastRenderedPageBreak/>
        <w:t xml:space="preserve">e </w:t>
      </w:r>
      <w:proofErr w:type="spellStart"/>
      <w:r>
        <w:rPr>
          <w:rFonts w:ascii="Verdana" w:hAnsi="Verdana"/>
          <w:sz w:val="22"/>
        </w:rPr>
        <w:t>Dolby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Vision</w:t>
      </w:r>
      <w:proofErr w:type="spellEnd"/>
      <w:r>
        <w:rPr>
          <w:rFonts w:ascii="Verdana" w:hAnsi="Verdana"/>
          <w:sz w:val="22"/>
        </w:rPr>
        <w:t xml:space="preserve">. A combinação entre o X700 e o DH790 permite-lhe desfrutar de um novo universo sonoro, preservando a qualidade da imagem. </w:t>
      </w:r>
    </w:p>
    <w:p w:rsidR="003C3593" w:rsidRDefault="003C3593" w:rsidP="003C3593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E, para um verdadeiro som cinematográfico de qualidade idêntica à da imagem, estabeleça uma ligação entre estes dois dispositivos para ouvir tudo ao seu redor com a máxima nitidez. O facto de o DH790 suportar os formatos </w:t>
      </w:r>
      <w:proofErr w:type="spellStart"/>
      <w:r>
        <w:rPr>
          <w:rFonts w:ascii="Verdana" w:hAnsi="Verdana"/>
          <w:sz w:val="22"/>
        </w:rPr>
        <w:t>Dolby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Atmos</w:t>
      </w:r>
      <w:proofErr w:type="spellEnd"/>
      <w:r>
        <w:rPr>
          <w:rFonts w:ascii="Verdana" w:hAnsi="Verdana"/>
          <w:sz w:val="22"/>
        </w:rPr>
        <w:t xml:space="preserve"> e DTS:X significa que poderá encher a sua sala com sons provenientes de todas as direções, tais como o som de um relâmpago a percorrer o céu ou de sirenes a passarem por si nas ruas da cidade, graças à configuração de 5.1.2. canais.</w:t>
      </w:r>
    </w:p>
    <w:p w:rsidR="003C3593" w:rsidRDefault="003C3593" w:rsidP="003C3593">
      <w:pPr>
        <w:jc w:val="both"/>
        <w:rPr>
          <w:rFonts w:ascii="Verdana" w:hAnsi="Verdana"/>
          <w:bCs/>
          <w:i/>
          <w:sz w:val="22"/>
          <w:szCs w:val="22"/>
        </w:rPr>
      </w:pPr>
    </w:p>
    <w:p w:rsidR="003C3593" w:rsidRDefault="003C3593" w:rsidP="003C359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Filmes e muito mais 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Veja todos os seus conteúdos preferidos - o X700 permite-lhe aceder a um mundo de serviços de </w:t>
      </w:r>
      <w:proofErr w:type="spellStart"/>
      <w:r>
        <w:rPr>
          <w:rFonts w:ascii="Verdana" w:hAnsi="Verdana"/>
          <w:sz w:val="22"/>
        </w:rPr>
        <w:t>streaming</w:t>
      </w:r>
      <w:proofErr w:type="spellEnd"/>
      <w:r>
        <w:rPr>
          <w:rFonts w:ascii="Verdana" w:hAnsi="Verdana"/>
          <w:sz w:val="22"/>
        </w:rPr>
        <w:t xml:space="preserve"> 4K na ponta dos seus dedos. Desde</w:t>
      </w:r>
      <w:r>
        <w:t xml:space="preserve"> </w:t>
      </w:r>
      <w:proofErr w:type="spellStart"/>
      <w:r>
        <w:rPr>
          <w:rFonts w:ascii="Verdana" w:hAnsi="Verdana"/>
          <w:sz w:val="22"/>
        </w:rPr>
        <w:t>Netflix</w:t>
      </w:r>
      <w:proofErr w:type="spellEnd"/>
      <w:r>
        <w:rPr>
          <w:rFonts w:ascii="Verdana" w:hAnsi="Verdana"/>
          <w:sz w:val="22"/>
        </w:rPr>
        <w:t xml:space="preserve">™ e Prime </w:t>
      </w:r>
      <w:proofErr w:type="spellStart"/>
      <w:r>
        <w:rPr>
          <w:rFonts w:ascii="Verdana" w:hAnsi="Verdana"/>
          <w:sz w:val="22"/>
        </w:rPr>
        <w:t>Video</w:t>
      </w:r>
      <w:proofErr w:type="spellEnd"/>
      <w:r>
        <w:rPr>
          <w:rFonts w:ascii="Verdana" w:hAnsi="Verdana"/>
          <w:sz w:val="22"/>
        </w:rPr>
        <w:t>™ até ao YouTube™, poderá desfrutar de uma vasta seleção de conteúdos. Este leitor Blu-ray 4K Ultra HD também suporta vários formatos de áudio e vídeo de alta qualidade, incluindo MP4, DSD, FLAC, entre outros.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</w:p>
    <w:p w:rsidR="003C3593" w:rsidRDefault="003C3593" w:rsidP="003C359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Configuração fácil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O leitor Blu-ray 4K Ultra HD X700 e o recetor AV DH790 dispõem de estruturas esguias e compactas que se adaptam perfeitamente à sua casa.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</w:p>
    <w:p w:rsidR="003C3593" w:rsidRDefault="003C3593" w:rsidP="003C3593">
      <w:pPr>
        <w:jc w:val="both"/>
        <w:rPr>
          <w:rFonts w:ascii="Helvetica" w:hAnsi="Helvetica" w:cs="Helvetica"/>
          <w:color w:val="83838F"/>
          <w:sz w:val="23"/>
          <w:szCs w:val="23"/>
          <w:shd w:val="clear" w:color="auto" w:fill="FFFFFF"/>
        </w:rPr>
      </w:pPr>
      <w:r>
        <w:rPr>
          <w:rFonts w:ascii="Verdana" w:hAnsi="Verdana"/>
          <w:sz w:val="22"/>
        </w:rPr>
        <w:t>Concebido a pensar nas salas de estar convencionais, o DH790 facilita a instalação das suas colunas graças ao seu sistema de configuração automática de colunas D.C.A.C. avançado (</w:t>
      </w:r>
      <w:proofErr w:type="spellStart"/>
      <w:r>
        <w:rPr>
          <w:rFonts w:ascii="Verdana" w:hAnsi="Verdana"/>
          <w:sz w:val="22"/>
        </w:rPr>
        <w:t>Advanced</w:t>
      </w:r>
      <w:proofErr w:type="spellEnd"/>
      <w:r>
        <w:rPr>
          <w:rFonts w:ascii="Verdana" w:hAnsi="Verdana"/>
          <w:sz w:val="22"/>
        </w:rPr>
        <w:t xml:space="preserve"> Digital Cinema </w:t>
      </w:r>
      <w:proofErr w:type="spellStart"/>
      <w:r>
        <w:rPr>
          <w:rFonts w:ascii="Verdana" w:hAnsi="Verdana"/>
          <w:sz w:val="22"/>
        </w:rPr>
        <w:t>Automatic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Calibration</w:t>
      </w:r>
      <w:proofErr w:type="spellEnd"/>
      <w:r>
        <w:rPr>
          <w:rFonts w:ascii="Verdana" w:hAnsi="Verdana"/>
          <w:sz w:val="22"/>
        </w:rPr>
        <w:t>). Graças a um microfone plug-in integrado, o D.C.A.C avançado utiliza uma série de tons de teste para determinar os níveis corretos das colunas, com base na</w:t>
      </w:r>
      <w:r>
        <w:t xml:space="preserve"> </w:t>
      </w:r>
      <w:r>
        <w:rPr>
          <w:rFonts w:ascii="Verdana" w:hAnsi="Verdana"/>
          <w:sz w:val="22"/>
        </w:rPr>
        <w:t>posição detetada das colunas em relação às propriedades acústicas da sua sala.</w:t>
      </w:r>
      <w:r>
        <w:rPr>
          <w:rFonts w:ascii="Helvetica" w:hAnsi="Helvetica" w:cs="Helvetica"/>
          <w:color w:val="83838F"/>
          <w:sz w:val="23"/>
          <w:shd w:val="clear" w:color="auto" w:fill="FFFFFF"/>
        </w:rPr>
        <w:t> 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</w:t>
      </w:r>
      <w:hyperlink r:id="rId8" w:history="1">
        <w:r w:rsidRPr="00E40F4F">
          <w:rPr>
            <w:rStyle w:val="Hiperligao"/>
            <w:rFonts w:ascii="Verdana" w:hAnsi="Verdana"/>
            <w:b/>
            <w:sz w:val="22"/>
          </w:rPr>
          <w:t>UBP-X700</w:t>
        </w:r>
      </w:hyperlink>
      <w:r>
        <w:rPr>
          <w:rFonts w:ascii="Verdana" w:hAnsi="Verdana"/>
          <w:sz w:val="22"/>
        </w:rPr>
        <w:t xml:space="preserve"> terá um preço aproximado de </w:t>
      </w:r>
      <w:r>
        <w:rPr>
          <w:rFonts w:ascii="Verdana" w:hAnsi="Verdana"/>
          <w:b/>
          <w:sz w:val="22"/>
        </w:rPr>
        <w:t xml:space="preserve">270€ </w:t>
      </w:r>
      <w:r>
        <w:rPr>
          <w:rFonts w:ascii="Verdana" w:hAnsi="Verdana"/>
          <w:sz w:val="22"/>
        </w:rPr>
        <w:t xml:space="preserve">e estará disponível a partir de </w:t>
      </w:r>
      <w:r>
        <w:rPr>
          <w:rFonts w:ascii="Verdana" w:hAnsi="Verdana"/>
          <w:b/>
          <w:sz w:val="22"/>
        </w:rPr>
        <w:t>janeiro de 2018.</w:t>
      </w:r>
      <w:r>
        <w:rPr>
          <w:rFonts w:ascii="Verdana" w:hAnsi="Verdana"/>
          <w:sz w:val="22"/>
        </w:rPr>
        <w:t xml:space="preserve"> 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modelo </w:t>
      </w:r>
      <w:hyperlink r:id="rId9" w:history="1">
        <w:r w:rsidRPr="009B546B">
          <w:rPr>
            <w:rStyle w:val="Hiperligao"/>
            <w:rFonts w:ascii="Verdana" w:hAnsi="Verdana"/>
            <w:b/>
            <w:sz w:val="22"/>
          </w:rPr>
          <w:t>STR-DH790</w:t>
        </w:r>
      </w:hyperlink>
      <w:r>
        <w:rPr>
          <w:rFonts w:ascii="Verdana" w:hAnsi="Verdana"/>
          <w:sz w:val="22"/>
        </w:rPr>
        <w:t xml:space="preserve"> estará disponível a partir d</w:t>
      </w:r>
      <w:r w:rsidR="007A1A39">
        <w:rPr>
          <w:rFonts w:ascii="Verdana" w:hAnsi="Verdana"/>
          <w:sz w:val="22"/>
        </w:rPr>
        <w:t xml:space="preserve">a </w:t>
      </w:r>
      <w:r w:rsidR="007A1A39" w:rsidRPr="007A1A39">
        <w:rPr>
          <w:rFonts w:ascii="Verdana" w:hAnsi="Verdana"/>
          <w:b/>
          <w:sz w:val="22"/>
        </w:rPr>
        <w:t>primavera</w:t>
      </w:r>
      <w:r w:rsidR="007A1A39">
        <w:rPr>
          <w:rFonts w:ascii="Verdana" w:hAnsi="Verdana"/>
          <w:sz w:val="22"/>
        </w:rPr>
        <w:t xml:space="preserve"> </w:t>
      </w:r>
      <w:r>
        <w:rPr>
          <w:rFonts w:ascii="Verdana" w:hAnsi="Verdana"/>
          <w:b/>
          <w:sz w:val="22"/>
        </w:rPr>
        <w:t>de 2018.</w:t>
      </w:r>
      <w:r>
        <w:rPr>
          <w:rFonts w:ascii="Verdana" w:hAnsi="Verdana"/>
          <w:sz w:val="22"/>
        </w:rPr>
        <w:t xml:space="preserve"> 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Informações adicionais: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STR-DH590: compatível com 4K/HDR, incluindo os mais recentes formatos HDR10 e </w:t>
      </w:r>
      <w:proofErr w:type="spellStart"/>
      <w:r>
        <w:rPr>
          <w:rFonts w:ascii="Verdana" w:hAnsi="Verdana"/>
          <w:sz w:val="22"/>
        </w:rPr>
        <w:t>Dolby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Vision</w:t>
      </w:r>
      <w:proofErr w:type="spellEnd"/>
      <w:r>
        <w:rPr>
          <w:rFonts w:ascii="Verdana" w:hAnsi="Verdana"/>
          <w:sz w:val="22"/>
        </w:rPr>
        <w:t xml:space="preserve">  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SS-CSE: coluna com suporte de formato </w:t>
      </w:r>
      <w:proofErr w:type="spellStart"/>
      <w:r>
        <w:rPr>
          <w:rFonts w:ascii="Verdana" w:hAnsi="Verdana"/>
          <w:sz w:val="22"/>
        </w:rPr>
        <w:t>Dolby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Atmos</w:t>
      </w:r>
      <w:proofErr w:type="spellEnd"/>
      <w:r>
        <w:rPr>
          <w:rFonts w:ascii="Verdana" w:hAnsi="Verdana"/>
          <w:sz w:val="22"/>
        </w:rPr>
        <w:t xml:space="preserve">, especialmente concebida para </w:t>
      </w:r>
      <w:proofErr w:type="spellStart"/>
      <w:r>
        <w:rPr>
          <w:rFonts w:ascii="Verdana" w:hAnsi="Verdana"/>
          <w:sz w:val="22"/>
        </w:rPr>
        <w:t>Dolby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Atmos</w:t>
      </w:r>
      <w:proofErr w:type="spellEnd"/>
      <w:r>
        <w:rPr>
          <w:rFonts w:ascii="Verdana" w:hAnsi="Verdana"/>
          <w:sz w:val="22"/>
        </w:rPr>
        <w:t>, além de oferecer uma configuração fácil.</w:t>
      </w: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</w:p>
    <w:p w:rsidR="003C3593" w:rsidRDefault="003C3593" w:rsidP="003C359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Para mais notícias da Sony, visite </w:t>
      </w:r>
      <w:hyperlink r:id="rId10" w:history="1">
        <w:r>
          <w:rPr>
            <w:rStyle w:val="Hiperligao"/>
            <w:rFonts w:ascii="Verdana" w:hAnsi="Verdana"/>
            <w:sz w:val="22"/>
          </w:rPr>
          <w:t>http://presscentre.sony.eu/</w:t>
        </w:r>
      </w:hyperlink>
    </w:p>
    <w:p w:rsidR="003C3593" w:rsidRDefault="003C3593" w:rsidP="003C3593">
      <w:pPr>
        <w:jc w:val="center"/>
        <w:rPr>
          <w:rFonts w:ascii="Verdana" w:hAnsi="Verdana"/>
          <w:bCs/>
          <w:sz w:val="22"/>
          <w:szCs w:val="22"/>
        </w:rPr>
      </w:pPr>
    </w:p>
    <w:p w:rsidR="003C3593" w:rsidRDefault="003C3593" w:rsidP="003C3593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:rsidR="003C3593" w:rsidRDefault="003C3593" w:rsidP="003C3593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C3593" w:rsidRDefault="003C3593" w:rsidP="003C3593">
      <w:pPr>
        <w:jc w:val="both"/>
        <w:rPr>
          <w:rFonts w:ascii="Verdana" w:hAnsi="Verdana"/>
          <w:b/>
          <w:bCs/>
          <w:sz w:val="22"/>
          <w:szCs w:val="22"/>
        </w:rPr>
      </w:pPr>
    </w:p>
    <w:p w:rsidR="003C3593" w:rsidRDefault="003C3593" w:rsidP="003C3593">
      <w:pPr>
        <w:pStyle w:val="Rodap"/>
        <w:spacing w:line="220" w:lineRule="exact"/>
        <w:rPr>
          <w:rFonts w:ascii="Verdana" w:hAnsi="Verdana"/>
          <w:szCs w:val="18"/>
        </w:rPr>
      </w:pPr>
      <w:bookmarkStart w:id="0" w:name="_GoBack"/>
      <w:bookmarkEnd w:id="0"/>
      <w:r>
        <w:rPr>
          <w:rFonts w:ascii="Verdana" w:hAnsi="Verdana"/>
        </w:rPr>
        <w:t>Para mais informações, consulte a página do produto em:</w:t>
      </w:r>
    </w:p>
    <w:p w:rsidR="003C3593" w:rsidRDefault="00E76F3B" w:rsidP="003C3593">
      <w:pPr>
        <w:pStyle w:val="Rodap"/>
        <w:spacing w:line="220" w:lineRule="exact"/>
        <w:rPr>
          <w:rFonts w:ascii="Verdana" w:hAnsi="Verdana"/>
          <w:szCs w:val="18"/>
        </w:rPr>
      </w:pPr>
      <w:hyperlink r:id="rId11" w:history="1">
        <w:r w:rsidR="003C3593">
          <w:rPr>
            <w:rStyle w:val="Hiperligao"/>
            <w:rFonts w:ascii="Verdana" w:hAnsi="Verdana"/>
          </w:rPr>
          <w:t>https://presscentre.sony.eu/pressreleases/watch-and-listen-in-the-highest-quality-with-new-sony-4k-ultra-hd-blu-ray-player-and-dolby-atmos-r-sound-bar-and-av-receiver-for-object-audio-1722574</w:t>
        </w:r>
      </w:hyperlink>
    </w:p>
    <w:p w:rsidR="003C3593" w:rsidRDefault="003C3593" w:rsidP="003C3593">
      <w:pPr>
        <w:pStyle w:val="Rodap"/>
        <w:spacing w:line="220" w:lineRule="exact"/>
        <w:rPr>
          <w:rFonts w:ascii="Verdana" w:hAnsi="Verdana"/>
          <w:szCs w:val="18"/>
        </w:rPr>
      </w:pPr>
    </w:p>
    <w:p w:rsidR="003C3593" w:rsidRPr="00F23129" w:rsidRDefault="003C3593" w:rsidP="003C3593">
      <w:pPr>
        <w:pStyle w:val="Rodap"/>
        <w:spacing w:line="220" w:lineRule="exact"/>
        <w:rPr>
          <w:rFonts w:ascii="Verdana" w:hAnsi="Verdana" w:cs="Arial"/>
          <w:sz w:val="18"/>
          <w:lang w:eastAsia="ja-JP"/>
        </w:rPr>
      </w:pPr>
    </w:p>
    <w:p w:rsidR="003C3593" w:rsidRPr="00F23129" w:rsidRDefault="003C3593" w:rsidP="003C3593">
      <w:pPr>
        <w:pStyle w:val="Rodap"/>
        <w:spacing w:line="220" w:lineRule="exact"/>
        <w:rPr>
          <w:rFonts w:ascii="Verdana" w:hAnsi="Verdana" w:cs="Arial"/>
          <w:sz w:val="18"/>
          <w:lang w:eastAsia="ja-JP"/>
        </w:rPr>
      </w:pPr>
    </w:p>
    <w:p w:rsidR="003C3593" w:rsidRPr="00F23129" w:rsidRDefault="003C3593" w:rsidP="003C3593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3C3593" w:rsidRPr="00F23129" w:rsidRDefault="003C3593" w:rsidP="003C3593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3C3593" w:rsidRPr="00F23129" w:rsidRDefault="003C3593" w:rsidP="003C3593">
      <w:pPr>
        <w:pStyle w:val="Rodap"/>
        <w:spacing w:line="220" w:lineRule="exact"/>
        <w:rPr>
          <w:rFonts w:ascii="Verdana" w:hAnsi="Verdana" w:cs="Arial"/>
          <w:sz w:val="18"/>
        </w:rPr>
      </w:pPr>
    </w:p>
    <w:p w:rsidR="003C3593" w:rsidRPr="00F23129" w:rsidRDefault="003C3593" w:rsidP="003C3593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 w:rsidRPr="00F23129">
        <w:rPr>
          <w:rFonts w:ascii="Verdana" w:hAnsi="Verdana" w:cs="Tahoma"/>
          <w:b/>
          <w:sz w:val="16"/>
        </w:rPr>
        <w:t xml:space="preserve">Sobre a Sony </w:t>
      </w:r>
      <w:proofErr w:type="spellStart"/>
      <w:r w:rsidRPr="00F23129">
        <w:rPr>
          <w:rFonts w:ascii="Verdana" w:hAnsi="Verdana" w:cs="Tahoma"/>
          <w:b/>
          <w:sz w:val="16"/>
        </w:rPr>
        <w:t>Corporation</w:t>
      </w:r>
      <w:proofErr w:type="spellEnd"/>
      <w:r w:rsidRPr="00F23129">
        <w:rPr>
          <w:rFonts w:ascii="Verdana" w:hAnsi="Verdana" w:cs="Tahoma"/>
          <w:b/>
          <w:sz w:val="16"/>
        </w:rPr>
        <w:t xml:space="preserve">: </w:t>
      </w:r>
    </w:p>
    <w:p w:rsidR="003C3593" w:rsidRDefault="003C3593" w:rsidP="00580E9B">
      <w:pPr>
        <w:shd w:val="clear" w:color="auto" w:fill="FFFFFF"/>
        <w:spacing w:after="100" w:afterAutospacing="1" w:line="180" w:lineRule="exact"/>
        <w:jc w:val="both"/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um fabricante líder de produtos de áudio, vídeo, jogos, comunicação, dispositivos essenciais e tecnologias da informação, para os consumidores e o mercado profissional. Graças às suas atividades no mundo da música, da imagem, do entretenimento por computador e online, a Sony está numa posição única para ser a empresa líder mundial no setor da eletrónica e do entretenimento.  A Sony registou um volume de vendas anual consolidado de aproximadamente 76 mil milhões de dólares no ano fiscal terminado a 31 de março de 2017.  Website Global da Sony:</w:t>
      </w:r>
      <w:r>
        <w:rPr>
          <w:rStyle w:val="apple-converted-space"/>
          <w:rFonts w:ascii="Helvetica" w:hAnsi="Helvetica" w:cs="Helvetica"/>
          <w:color w:val="555555"/>
          <w:sz w:val="20"/>
          <w:shd w:val="clear" w:color="auto" w:fill="FFFFFF"/>
        </w:rPr>
        <w:t xml:space="preserve"> </w:t>
      </w:r>
      <w:hyperlink r:id="rId12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p w:rsidR="003C3593" w:rsidRDefault="003C3593" w:rsidP="003C3593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p w:rsidR="00DA457F" w:rsidRDefault="00DA457F"/>
    <w:sectPr w:rsidR="00DA4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F3B" w:rsidRDefault="00E76F3B" w:rsidP="003C3593">
      <w:r>
        <w:separator/>
      </w:r>
    </w:p>
  </w:endnote>
  <w:endnote w:type="continuationSeparator" w:id="0">
    <w:p w:rsidR="00E76F3B" w:rsidRDefault="00E76F3B" w:rsidP="003C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F3B" w:rsidRDefault="00E76F3B" w:rsidP="003C3593">
      <w:r>
        <w:separator/>
      </w:r>
    </w:p>
  </w:footnote>
  <w:footnote w:type="continuationSeparator" w:id="0">
    <w:p w:rsidR="00E76F3B" w:rsidRDefault="00E76F3B" w:rsidP="003C3593">
      <w:r>
        <w:continuationSeparator/>
      </w:r>
    </w:p>
  </w:footnote>
  <w:footnote w:id="1">
    <w:p w:rsidR="003C3593" w:rsidRDefault="003C3593" w:rsidP="003C3593">
      <w:pPr>
        <w:pStyle w:val="Textodenotaderodap"/>
      </w:pPr>
      <w:r>
        <w:rPr>
          <w:rStyle w:val="Refdenotaderodap"/>
        </w:rPr>
        <w:footnoteRef/>
      </w:r>
      <w:r>
        <w:t xml:space="preserve"> Esta funcionalidade do UBP-X700</w:t>
      </w:r>
      <w:r>
        <w:rPr>
          <w:color w:val="FF0000"/>
        </w:rPr>
        <w:t xml:space="preserve"> </w:t>
      </w:r>
      <w:r>
        <w:t xml:space="preserve">será disponibilizada através de uma atualização de </w:t>
      </w:r>
      <w:proofErr w:type="spellStart"/>
      <w:r>
        <w:t>firmware</w:t>
      </w:r>
      <w:proofErr w:type="spellEnd"/>
      <w:r>
        <w:t xml:space="preserve"> no verão de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93"/>
    <w:rsid w:val="003C3593"/>
    <w:rsid w:val="00407707"/>
    <w:rsid w:val="00580E9B"/>
    <w:rsid w:val="007A1A39"/>
    <w:rsid w:val="009B546B"/>
    <w:rsid w:val="00C51D08"/>
    <w:rsid w:val="00DA457F"/>
    <w:rsid w:val="00DB0F4E"/>
    <w:rsid w:val="00E14CE0"/>
    <w:rsid w:val="00E40F4F"/>
    <w:rsid w:val="00E76F3B"/>
    <w:rsid w:val="00F23129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7208-910F-46C1-91F1-51504C8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59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3C3593"/>
    <w:rPr>
      <w:rFonts w:ascii="Times New Roman" w:hAnsi="Times New Roman" w:cs="Times New Roman" w:hint="default"/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C3593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C3593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3C3593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C3593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Rodap">
    <w:name w:val="footer"/>
    <w:basedOn w:val="Normal"/>
    <w:link w:val="RodapCarter"/>
    <w:uiPriority w:val="99"/>
    <w:semiHidden/>
    <w:unhideWhenUsed/>
    <w:rsid w:val="003C3593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C3593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3C359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3C3593"/>
    <w:rPr>
      <w:sz w:val="18"/>
      <w:szCs w:val="18"/>
    </w:rPr>
  </w:style>
  <w:style w:type="character" w:customStyle="1" w:styleId="apple-converted-space">
    <w:name w:val="apple-converted-space"/>
    <w:rsid w:val="003C3593"/>
  </w:style>
  <w:style w:type="character" w:styleId="MenoNoResolvida">
    <w:name w:val="Unresolved Mention"/>
    <w:basedOn w:val="Tipodeletrapredefinidodopargrafo"/>
    <w:uiPriority w:val="99"/>
    <w:semiHidden/>
    <w:unhideWhenUsed/>
    <w:rsid w:val="00E40F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pt/electronics/leitores-discos-blu-ray/ubp-x7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on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sscentre.sony.eu/pressreleases/watch-and-listen-in-the-highest-quality-with-new-sony-4k-ultra-hd-blu-ray-player-and-dolby-atmos-r-sound-bar-and-av-receiver-for-object-audio-172257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esscentre.sony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pt/electronics/recetores-av/str-dh7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Dulce Velez</cp:lastModifiedBy>
  <cp:revision>10</cp:revision>
  <dcterms:created xsi:type="dcterms:W3CDTF">2018-01-08T10:26:00Z</dcterms:created>
  <dcterms:modified xsi:type="dcterms:W3CDTF">2018-01-08T16:47:00Z</dcterms:modified>
</cp:coreProperties>
</file>