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F7" w:rsidRDefault="00A800F7">
      <w:pPr>
        <w:pStyle w:val="Rubrik2"/>
      </w:pPr>
      <w:bookmarkStart w:id="0" w:name="OLE_LINK1"/>
    </w:p>
    <w:p w:rsidR="00A800F7" w:rsidRPr="00366BB4" w:rsidRDefault="00A800F7" w:rsidP="001304AC">
      <w:pPr>
        <w:pStyle w:val="Rubrik2"/>
        <w:ind w:left="1327" w:firstLine="1281"/>
        <w:rPr>
          <w:sz w:val="24"/>
          <w:szCs w:val="24"/>
        </w:rPr>
      </w:pPr>
      <w:r w:rsidRPr="00126A1C">
        <w:rPr>
          <w:color w:val="FF0000"/>
          <w:sz w:val="24"/>
          <w:szCs w:val="24"/>
        </w:rPr>
        <w:t xml:space="preserve">                  </w:t>
      </w:r>
      <w:bookmarkStart w:id="1" w:name="OLE_LINK2"/>
      <w:r w:rsidR="00F257F7" w:rsidRPr="00126A1C">
        <w:rPr>
          <w:color w:val="FF0000"/>
          <w:sz w:val="24"/>
          <w:szCs w:val="24"/>
        </w:rPr>
        <w:t xml:space="preserve">           </w:t>
      </w:r>
      <w:r w:rsidR="00F257F7" w:rsidRPr="00366BB4">
        <w:rPr>
          <w:sz w:val="24"/>
          <w:szCs w:val="24"/>
        </w:rPr>
        <w:tab/>
      </w:r>
      <w:r w:rsidR="00F257F7" w:rsidRPr="00366BB4">
        <w:rPr>
          <w:sz w:val="24"/>
          <w:szCs w:val="24"/>
        </w:rPr>
        <w:tab/>
      </w:r>
      <w:r w:rsidR="00E5180C">
        <w:rPr>
          <w:sz w:val="24"/>
          <w:szCs w:val="24"/>
        </w:rPr>
        <w:t xml:space="preserve">                     </w:t>
      </w:r>
      <w:r w:rsidR="001304AC">
        <w:rPr>
          <w:sz w:val="24"/>
          <w:szCs w:val="24"/>
        </w:rPr>
        <w:t>6 juni</w:t>
      </w:r>
      <w:r w:rsidR="00D44F34">
        <w:rPr>
          <w:sz w:val="24"/>
          <w:szCs w:val="24"/>
        </w:rPr>
        <w:t xml:space="preserve"> </w:t>
      </w:r>
      <w:r w:rsidR="00776EB2">
        <w:rPr>
          <w:sz w:val="24"/>
          <w:szCs w:val="24"/>
        </w:rPr>
        <w:t>2012</w:t>
      </w:r>
    </w:p>
    <w:p w:rsidR="00A800F7" w:rsidRDefault="00A800F7">
      <w:pPr>
        <w:rPr>
          <w:b/>
          <w:sz w:val="28"/>
        </w:rPr>
      </w:pPr>
    </w:p>
    <w:p w:rsidR="00B53E44" w:rsidRPr="00E9091E" w:rsidRDefault="00032E30" w:rsidP="006327F5">
      <w:pPr>
        <w:rPr>
          <w:b/>
          <w:sz w:val="28"/>
          <w:szCs w:val="28"/>
        </w:rPr>
      </w:pPr>
      <w:bookmarkStart w:id="2" w:name="_GoBack"/>
      <w:bookmarkEnd w:id="0"/>
      <w:bookmarkEnd w:id="1"/>
      <w:bookmarkEnd w:id="2"/>
      <w:r>
        <w:rPr>
          <w:b/>
          <w:sz w:val="28"/>
          <w:szCs w:val="28"/>
        </w:rPr>
        <w:t>Trafikolyckor</w:t>
      </w:r>
      <w:r w:rsidR="004F0580">
        <w:rPr>
          <w:b/>
          <w:sz w:val="28"/>
          <w:szCs w:val="28"/>
        </w:rPr>
        <w:t xml:space="preserve"> är föräldrarnas värsta mardröm </w:t>
      </w:r>
    </w:p>
    <w:p w:rsidR="00802212" w:rsidRDefault="00802212" w:rsidP="006327F5">
      <w:pPr>
        <w:rPr>
          <w:b/>
          <w:sz w:val="24"/>
          <w:szCs w:val="24"/>
        </w:rPr>
      </w:pPr>
    </w:p>
    <w:p w:rsidR="00032141" w:rsidRDefault="00DF17BE" w:rsidP="006327F5">
      <w:pPr>
        <w:rPr>
          <w:b/>
          <w:sz w:val="24"/>
          <w:szCs w:val="24"/>
        </w:rPr>
      </w:pPr>
      <w:r>
        <w:rPr>
          <w:b/>
          <w:sz w:val="24"/>
          <w:szCs w:val="24"/>
        </w:rPr>
        <w:t>Hälften</w:t>
      </w:r>
      <w:r w:rsidR="004F0580">
        <w:rPr>
          <w:b/>
          <w:sz w:val="24"/>
          <w:szCs w:val="24"/>
        </w:rPr>
        <w:t xml:space="preserve"> av alla föräldrar </w:t>
      </w:r>
      <w:r>
        <w:rPr>
          <w:b/>
          <w:sz w:val="24"/>
          <w:szCs w:val="24"/>
        </w:rPr>
        <w:t xml:space="preserve">är oroliga för att deras barn ska </w:t>
      </w:r>
      <w:r w:rsidR="00E31476">
        <w:rPr>
          <w:b/>
          <w:sz w:val="24"/>
          <w:szCs w:val="24"/>
        </w:rPr>
        <w:t xml:space="preserve">skada sig. </w:t>
      </w:r>
      <w:r w:rsidR="00EB6FBA">
        <w:rPr>
          <w:b/>
          <w:sz w:val="24"/>
          <w:szCs w:val="24"/>
        </w:rPr>
        <w:t xml:space="preserve">Att barnen ska </w:t>
      </w:r>
      <w:r w:rsidR="00E31476">
        <w:rPr>
          <w:b/>
          <w:sz w:val="24"/>
          <w:szCs w:val="24"/>
        </w:rPr>
        <w:t>råka ut för en trafikolycka</w:t>
      </w:r>
      <w:r w:rsidR="00EB6FBA">
        <w:rPr>
          <w:b/>
          <w:sz w:val="24"/>
          <w:szCs w:val="24"/>
        </w:rPr>
        <w:t xml:space="preserve"> </w:t>
      </w:r>
      <w:r w:rsidR="0071569B">
        <w:rPr>
          <w:b/>
          <w:sz w:val="24"/>
          <w:szCs w:val="24"/>
        </w:rPr>
        <w:t xml:space="preserve">eller </w:t>
      </w:r>
      <w:r w:rsidR="00E31476">
        <w:rPr>
          <w:b/>
          <w:sz w:val="24"/>
          <w:szCs w:val="24"/>
        </w:rPr>
        <w:t>göra sig illa i</w:t>
      </w:r>
      <w:r w:rsidR="0071569B">
        <w:rPr>
          <w:b/>
          <w:sz w:val="24"/>
          <w:szCs w:val="24"/>
        </w:rPr>
        <w:t xml:space="preserve"> skolan </w:t>
      </w:r>
      <w:r w:rsidR="00EB6FBA">
        <w:rPr>
          <w:b/>
          <w:sz w:val="24"/>
          <w:szCs w:val="24"/>
        </w:rPr>
        <w:t xml:space="preserve">är föräldrarnas </w:t>
      </w:r>
      <w:r>
        <w:rPr>
          <w:b/>
          <w:sz w:val="24"/>
          <w:szCs w:val="24"/>
        </w:rPr>
        <w:t>värsta</w:t>
      </w:r>
      <w:r w:rsidR="00EB6FBA">
        <w:rPr>
          <w:b/>
          <w:sz w:val="24"/>
          <w:szCs w:val="24"/>
        </w:rPr>
        <w:t xml:space="preserve"> mardröm</w:t>
      </w:r>
      <w:r w:rsidR="00E31476">
        <w:rPr>
          <w:b/>
          <w:sz w:val="24"/>
          <w:szCs w:val="24"/>
        </w:rPr>
        <w:t>. Det visar en</w:t>
      </w:r>
      <w:r w:rsidR="00032E30">
        <w:rPr>
          <w:b/>
          <w:sz w:val="24"/>
          <w:szCs w:val="24"/>
        </w:rPr>
        <w:t xml:space="preserve"> undersökning </w:t>
      </w:r>
      <w:r w:rsidR="00E31476">
        <w:rPr>
          <w:b/>
          <w:sz w:val="24"/>
          <w:szCs w:val="24"/>
        </w:rPr>
        <w:t>från</w:t>
      </w:r>
      <w:r w:rsidR="00032E30">
        <w:rPr>
          <w:b/>
          <w:sz w:val="24"/>
          <w:szCs w:val="24"/>
        </w:rPr>
        <w:t xml:space="preserve"> Trygg-Hansa</w:t>
      </w:r>
      <w:r w:rsidR="00E31476">
        <w:rPr>
          <w:b/>
          <w:sz w:val="24"/>
          <w:szCs w:val="24"/>
        </w:rPr>
        <w:t xml:space="preserve">. </w:t>
      </w:r>
    </w:p>
    <w:p w:rsidR="00426DAF" w:rsidRDefault="00EB6FBA" w:rsidP="007D2EA4">
      <w:pPr>
        <w:rPr>
          <w:sz w:val="24"/>
          <w:szCs w:val="24"/>
        </w:rPr>
      </w:pPr>
      <w:r>
        <w:rPr>
          <w:sz w:val="24"/>
          <w:szCs w:val="24"/>
        </w:rPr>
        <w:br/>
        <w:t>Nästan hälften</w:t>
      </w:r>
      <w:r w:rsidR="00032E30">
        <w:rPr>
          <w:sz w:val="24"/>
          <w:szCs w:val="24"/>
        </w:rPr>
        <w:t xml:space="preserve"> (46 %) av alla föräldrar </w:t>
      </w:r>
      <w:r>
        <w:rPr>
          <w:sz w:val="24"/>
          <w:szCs w:val="24"/>
        </w:rPr>
        <w:t xml:space="preserve">oroar sig </w:t>
      </w:r>
      <w:r w:rsidR="00032E30">
        <w:rPr>
          <w:sz w:val="24"/>
          <w:szCs w:val="24"/>
        </w:rPr>
        <w:t xml:space="preserve">för att deras barn ska skada sig allvarligt det kommande året. </w:t>
      </w:r>
      <w:r w:rsidR="007D2EA4">
        <w:rPr>
          <w:sz w:val="24"/>
          <w:szCs w:val="24"/>
        </w:rPr>
        <w:t xml:space="preserve">Som mest oroar föräldrarna sig när barnen åker bil. En av fyra </w:t>
      </w:r>
      <w:r w:rsidR="00E31476">
        <w:rPr>
          <w:sz w:val="24"/>
          <w:szCs w:val="24"/>
        </w:rPr>
        <w:t xml:space="preserve">föräldrar </w:t>
      </w:r>
      <w:r w:rsidR="007D2EA4">
        <w:rPr>
          <w:sz w:val="24"/>
          <w:szCs w:val="24"/>
        </w:rPr>
        <w:t xml:space="preserve">rankar bilfärder som det tillfälle </w:t>
      </w:r>
      <w:r w:rsidR="00E31476">
        <w:rPr>
          <w:sz w:val="24"/>
          <w:szCs w:val="24"/>
        </w:rPr>
        <w:t>när de oroar sig allra mest</w:t>
      </w:r>
      <w:r w:rsidR="007D2EA4">
        <w:rPr>
          <w:sz w:val="24"/>
          <w:szCs w:val="24"/>
        </w:rPr>
        <w:t xml:space="preserve"> för att barnen ska råka ut för en olycka, enligt Trygg-Hansas undersökning. </w:t>
      </w:r>
    </w:p>
    <w:p w:rsidR="00FA5190" w:rsidRDefault="00FA5190" w:rsidP="00EA57F6">
      <w:pPr>
        <w:rPr>
          <w:sz w:val="24"/>
          <w:szCs w:val="24"/>
        </w:rPr>
      </w:pPr>
    </w:p>
    <w:p w:rsidR="00E31476" w:rsidRDefault="00FA5190" w:rsidP="00EA57F6">
      <w:pPr>
        <w:rPr>
          <w:sz w:val="24"/>
          <w:szCs w:val="24"/>
        </w:rPr>
      </w:pPr>
      <w:r>
        <w:rPr>
          <w:sz w:val="24"/>
          <w:szCs w:val="24"/>
        </w:rPr>
        <w:t>Socialstyrelsen</w:t>
      </w:r>
      <w:r w:rsidR="00DD54D1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5874C4">
        <w:rPr>
          <w:sz w:val="24"/>
          <w:szCs w:val="24"/>
        </w:rPr>
        <w:t>siffror</w:t>
      </w:r>
      <w:r w:rsidR="00260AE0">
        <w:rPr>
          <w:sz w:val="24"/>
          <w:szCs w:val="24"/>
        </w:rPr>
        <w:t>*</w:t>
      </w:r>
      <w:r w:rsidR="005874C4">
        <w:rPr>
          <w:sz w:val="24"/>
          <w:szCs w:val="24"/>
        </w:rPr>
        <w:t xml:space="preserve"> visar att</w:t>
      </w:r>
      <w:r>
        <w:rPr>
          <w:sz w:val="24"/>
          <w:szCs w:val="24"/>
        </w:rPr>
        <w:t xml:space="preserve"> oron inte </w:t>
      </w:r>
      <w:r w:rsidR="005874C4">
        <w:rPr>
          <w:sz w:val="24"/>
          <w:szCs w:val="24"/>
        </w:rPr>
        <w:t xml:space="preserve">är </w:t>
      </w:r>
      <w:r>
        <w:rPr>
          <w:sz w:val="24"/>
          <w:szCs w:val="24"/>
        </w:rPr>
        <w:t>utan anledning</w:t>
      </w:r>
      <w:r w:rsidR="00EA57F6">
        <w:rPr>
          <w:sz w:val="24"/>
          <w:szCs w:val="24"/>
        </w:rPr>
        <w:t xml:space="preserve">. </w:t>
      </w:r>
      <w:r w:rsidR="00E31476">
        <w:rPr>
          <w:sz w:val="24"/>
          <w:szCs w:val="24"/>
        </w:rPr>
        <w:t xml:space="preserve">Varje år skadas i genomsnitt 25 300 barn i trafikolyckor så alltvarligt att de måste behandlas på sjukhus. Bland de barn som </w:t>
      </w:r>
      <w:r w:rsidR="00E31476" w:rsidRPr="00426DAF">
        <w:rPr>
          <w:sz w:val="24"/>
          <w:szCs w:val="24"/>
        </w:rPr>
        <w:t>avlidit genom olycksfall har de</w:t>
      </w:r>
      <w:r w:rsidR="00E31476">
        <w:rPr>
          <w:sz w:val="24"/>
          <w:szCs w:val="24"/>
        </w:rPr>
        <w:t>ssutom de</w:t>
      </w:r>
      <w:r w:rsidR="00E31476" w:rsidRPr="00426DAF">
        <w:rPr>
          <w:sz w:val="24"/>
          <w:szCs w:val="24"/>
        </w:rPr>
        <w:t xml:space="preserve"> flesta omkommit efter en</w:t>
      </w:r>
      <w:r>
        <w:rPr>
          <w:sz w:val="24"/>
          <w:szCs w:val="24"/>
        </w:rPr>
        <w:t xml:space="preserve"> trafikolycka</w:t>
      </w:r>
      <w:r w:rsidR="00E31476">
        <w:rPr>
          <w:sz w:val="24"/>
          <w:szCs w:val="24"/>
        </w:rPr>
        <w:t xml:space="preserve">. </w:t>
      </w:r>
    </w:p>
    <w:p w:rsidR="00EA57F6" w:rsidRDefault="00EA57F6" w:rsidP="00EA57F6">
      <w:pPr>
        <w:rPr>
          <w:sz w:val="24"/>
          <w:szCs w:val="24"/>
        </w:rPr>
      </w:pPr>
    </w:p>
    <w:p w:rsidR="004F78BE" w:rsidRDefault="00FA5190" w:rsidP="00636F01">
      <w:pPr>
        <w:rPr>
          <w:sz w:val="24"/>
          <w:szCs w:val="24"/>
        </w:rPr>
      </w:pPr>
      <w:r>
        <w:rPr>
          <w:sz w:val="24"/>
          <w:szCs w:val="24"/>
        </w:rPr>
        <w:t>Fallolyck</w:t>
      </w:r>
      <w:r w:rsidR="00DD54D1">
        <w:rPr>
          <w:sz w:val="24"/>
          <w:szCs w:val="24"/>
        </w:rPr>
        <w:t>or är</w:t>
      </w:r>
      <w:r w:rsidR="00636F01">
        <w:rPr>
          <w:sz w:val="24"/>
          <w:szCs w:val="24"/>
        </w:rPr>
        <w:t xml:space="preserve"> dock den vanligaste skadeorsaken hos barn och står för</w:t>
      </w:r>
      <w:r w:rsidR="00636F01" w:rsidRPr="00636F01">
        <w:rPr>
          <w:sz w:val="24"/>
          <w:szCs w:val="24"/>
        </w:rPr>
        <w:t xml:space="preserve"> 45</w:t>
      </w:r>
      <w:r>
        <w:rPr>
          <w:sz w:val="24"/>
          <w:szCs w:val="24"/>
        </w:rPr>
        <w:t xml:space="preserve"> procent av samtliga skadefall, enligt Socialstyrelsen. </w:t>
      </w:r>
      <w:r w:rsidR="00636F01" w:rsidRPr="00636F01">
        <w:rPr>
          <w:sz w:val="24"/>
          <w:szCs w:val="24"/>
        </w:rPr>
        <w:t xml:space="preserve">Åtta av tio skador </w:t>
      </w:r>
      <w:r w:rsidR="00636F01">
        <w:rPr>
          <w:sz w:val="24"/>
          <w:szCs w:val="24"/>
        </w:rPr>
        <w:t xml:space="preserve">inträffar under </w:t>
      </w:r>
      <w:r w:rsidR="00636F01" w:rsidRPr="00636F01">
        <w:rPr>
          <w:sz w:val="24"/>
          <w:szCs w:val="24"/>
        </w:rPr>
        <w:t>fritiden, framförallt under lek eller sportaktivitet</w:t>
      </w:r>
      <w:r w:rsidR="00F11FD7">
        <w:rPr>
          <w:sz w:val="24"/>
          <w:szCs w:val="24"/>
        </w:rPr>
        <w:t xml:space="preserve">. </w:t>
      </w:r>
      <w:r w:rsidR="00636F01">
        <w:rPr>
          <w:sz w:val="24"/>
          <w:szCs w:val="24"/>
        </w:rPr>
        <w:t xml:space="preserve">Trots detta visar Trygg-Hansas undersökning att få oroar sig för att barnen ska skada sig </w:t>
      </w:r>
      <w:r>
        <w:rPr>
          <w:sz w:val="24"/>
          <w:szCs w:val="24"/>
        </w:rPr>
        <w:t>på</w:t>
      </w:r>
      <w:r w:rsidR="00636F01">
        <w:rPr>
          <w:sz w:val="24"/>
          <w:szCs w:val="24"/>
        </w:rPr>
        <w:t xml:space="preserve"> fritiden. Istället uppger en av fem föräldrar att de är rädda att barnen ska skada sig medan de är i skolan.  </w:t>
      </w:r>
    </w:p>
    <w:p w:rsidR="00EA57F6" w:rsidRPr="00426DAF" w:rsidRDefault="00EA57F6" w:rsidP="00436D59">
      <w:pPr>
        <w:rPr>
          <w:color w:val="FF0000"/>
          <w:sz w:val="24"/>
          <w:szCs w:val="24"/>
        </w:rPr>
      </w:pPr>
    </w:p>
    <w:p w:rsidR="000800C8" w:rsidRPr="000800C8" w:rsidRDefault="000800C8" w:rsidP="000800C8">
      <w:pPr>
        <w:pStyle w:val="Liststycke"/>
        <w:numPr>
          <w:ilvl w:val="0"/>
          <w:numId w:val="25"/>
        </w:numPr>
        <w:autoSpaceDE w:val="0"/>
        <w:autoSpaceDN w:val="0"/>
        <w:adjustRightInd w:val="0"/>
        <w:rPr>
          <w:color w:val="000000"/>
          <w:lang w:eastAsia="en-GB"/>
        </w:rPr>
      </w:pPr>
      <w:r w:rsidRPr="000800C8">
        <w:rPr>
          <w:color w:val="000000"/>
          <w:lang w:eastAsia="en-GB"/>
        </w:rPr>
        <w:t>Trafiken är farlig och föräldrarnas oro är befogad</w:t>
      </w:r>
      <w:r>
        <w:rPr>
          <w:color w:val="000000"/>
          <w:lang w:eastAsia="en-GB"/>
        </w:rPr>
        <w:t>, så m</w:t>
      </w:r>
      <w:r w:rsidRPr="000800C8">
        <w:rPr>
          <w:color w:val="000000"/>
          <w:lang w:eastAsia="en-GB"/>
        </w:rPr>
        <w:t xml:space="preserve">edvetenheten kring farorna i trafiken är mycket viktig. Samtidigt </w:t>
      </w:r>
      <w:r>
        <w:rPr>
          <w:color w:val="000000"/>
          <w:lang w:eastAsia="en-GB"/>
        </w:rPr>
        <w:t>kan vi konstatera att</w:t>
      </w:r>
      <w:r w:rsidRPr="000800C8">
        <w:rPr>
          <w:color w:val="000000"/>
          <w:lang w:eastAsia="en-GB"/>
        </w:rPr>
        <w:t xml:space="preserve"> det </w:t>
      </w:r>
      <w:r>
        <w:rPr>
          <w:color w:val="000000"/>
          <w:lang w:eastAsia="en-GB"/>
        </w:rPr>
        <w:t xml:space="preserve">är </w:t>
      </w:r>
      <w:r w:rsidRPr="000800C8">
        <w:rPr>
          <w:color w:val="000000"/>
          <w:lang w:eastAsia="en-GB"/>
        </w:rPr>
        <w:t>betydligt vanligare att barn gör sig illa när de leker eller idrottar</w:t>
      </w:r>
      <w:r>
        <w:rPr>
          <w:color w:val="000000"/>
          <w:lang w:eastAsia="en-GB"/>
        </w:rPr>
        <w:t xml:space="preserve">, så där skulle nog en ökad insikt </w:t>
      </w:r>
      <w:r w:rsidR="00E61290">
        <w:rPr>
          <w:color w:val="000000"/>
          <w:lang w:eastAsia="en-GB"/>
        </w:rPr>
        <w:t xml:space="preserve">om riskerna </w:t>
      </w:r>
      <w:r>
        <w:rPr>
          <w:color w:val="000000"/>
          <w:lang w:eastAsia="en-GB"/>
        </w:rPr>
        <w:t>vara bra</w:t>
      </w:r>
      <w:r w:rsidRPr="000800C8">
        <w:rPr>
          <w:color w:val="000000"/>
          <w:lang w:eastAsia="en-GB"/>
        </w:rPr>
        <w:t xml:space="preserve">, säger Björn Sporrong, barnförsäkringsexpert på Trygg-Hansa. </w:t>
      </w:r>
    </w:p>
    <w:p w:rsidR="000800C8" w:rsidRDefault="000800C8" w:rsidP="004F78BE">
      <w:pPr>
        <w:rPr>
          <w:sz w:val="24"/>
          <w:szCs w:val="24"/>
        </w:rPr>
      </w:pPr>
      <w:r>
        <w:rPr>
          <w:rFonts w:ascii="Helv" w:hAnsi="Helv" w:cs="Helv"/>
          <w:color w:val="000000"/>
          <w:lang w:eastAsia="en-GB"/>
        </w:rPr>
        <w:t xml:space="preserve">    </w:t>
      </w:r>
    </w:p>
    <w:p w:rsidR="00DF17BE" w:rsidRPr="00087CA4" w:rsidRDefault="000750BE" w:rsidP="004F78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Tillfällen </w:t>
      </w:r>
      <w:r w:rsidR="005874C4">
        <w:rPr>
          <w:b/>
          <w:sz w:val="24"/>
          <w:szCs w:val="24"/>
        </w:rPr>
        <w:t xml:space="preserve">då oro för barnen är som högst </w:t>
      </w:r>
    </w:p>
    <w:p w:rsidR="00626E8A" w:rsidRDefault="000750BE" w:rsidP="00032E30">
      <w:pPr>
        <w:pStyle w:val="Liststycke"/>
        <w:numPr>
          <w:ilvl w:val="0"/>
          <w:numId w:val="27"/>
        </w:numPr>
      </w:pPr>
      <w:r>
        <w:t>Barnen</w:t>
      </w:r>
      <w:r w:rsidR="00032E30" w:rsidRPr="00032E30">
        <w:t xml:space="preserve"> åker bil (24 %)</w:t>
      </w:r>
    </w:p>
    <w:p w:rsidR="00411399" w:rsidRDefault="000750BE" w:rsidP="00032E30">
      <w:pPr>
        <w:pStyle w:val="Liststycke"/>
        <w:numPr>
          <w:ilvl w:val="0"/>
          <w:numId w:val="27"/>
        </w:numPr>
      </w:pPr>
      <w:r>
        <w:t xml:space="preserve">Barnen är i </w:t>
      </w:r>
      <w:r w:rsidR="00411399">
        <w:t xml:space="preserve">skolan (22 %) </w:t>
      </w:r>
    </w:p>
    <w:p w:rsidR="00032E30" w:rsidRDefault="000750BE" w:rsidP="00032E30">
      <w:pPr>
        <w:pStyle w:val="Liststycke"/>
        <w:numPr>
          <w:ilvl w:val="0"/>
          <w:numId w:val="27"/>
        </w:numPr>
      </w:pPr>
      <w:r>
        <w:t>Barnen är p</w:t>
      </w:r>
      <w:r w:rsidR="00032E30">
        <w:t>å väg till/</w:t>
      </w:r>
      <w:r w:rsidR="00411399">
        <w:t xml:space="preserve">från skolan (14 %) </w:t>
      </w:r>
    </w:p>
    <w:p w:rsidR="00411399" w:rsidRDefault="000750BE" w:rsidP="00032E30">
      <w:pPr>
        <w:pStyle w:val="Liststycke"/>
        <w:numPr>
          <w:ilvl w:val="0"/>
          <w:numId w:val="27"/>
        </w:numPr>
      </w:pPr>
      <w:r>
        <w:t>Barnen</w:t>
      </w:r>
      <w:r w:rsidR="00411399">
        <w:t xml:space="preserve"> cyklar (7 %) </w:t>
      </w:r>
    </w:p>
    <w:p w:rsidR="00411399" w:rsidRDefault="000750BE" w:rsidP="00032E30">
      <w:pPr>
        <w:pStyle w:val="Liststycke"/>
        <w:numPr>
          <w:ilvl w:val="0"/>
          <w:numId w:val="27"/>
        </w:numPr>
      </w:pPr>
      <w:r>
        <w:t>Barnen</w:t>
      </w:r>
      <w:r w:rsidR="00411399">
        <w:t xml:space="preserve"> leker hemma (6 %)</w:t>
      </w:r>
    </w:p>
    <w:p w:rsidR="00411399" w:rsidRDefault="000750BE" w:rsidP="00032E30">
      <w:pPr>
        <w:pStyle w:val="Liststycke"/>
        <w:numPr>
          <w:ilvl w:val="0"/>
          <w:numId w:val="27"/>
        </w:numPr>
      </w:pPr>
      <w:r>
        <w:t>Barnen</w:t>
      </w:r>
      <w:r w:rsidR="00411399">
        <w:t xml:space="preserve"> leker utomhus (6 %) </w:t>
      </w:r>
    </w:p>
    <w:p w:rsidR="00411399" w:rsidRPr="00032E30" w:rsidRDefault="000750BE" w:rsidP="00032E30">
      <w:pPr>
        <w:pStyle w:val="Liststycke"/>
        <w:numPr>
          <w:ilvl w:val="0"/>
          <w:numId w:val="27"/>
        </w:numPr>
      </w:pPr>
      <w:r>
        <w:t>Barnen</w:t>
      </w:r>
      <w:r w:rsidR="00411399">
        <w:t xml:space="preserve"> idrottar (5 %) </w:t>
      </w:r>
    </w:p>
    <w:p w:rsidR="00032E30" w:rsidRDefault="00032E30" w:rsidP="004F78BE">
      <w:pPr>
        <w:rPr>
          <w:sz w:val="24"/>
          <w:szCs w:val="24"/>
        </w:rPr>
      </w:pPr>
    </w:p>
    <w:p w:rsidR="00260AE0" w:rsidRDefault="00260AE0" w:rsidP="007156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Källor</w:t>
      </w:r>
    </w:p>
    <w:p w:rsidR="00260AE0" w:rsidRPr="00260AE0" w:rsidRDefault="00260AE0" w:rsidP="0071569B">
      <w:pPr>
        <w:rPr>
          <w:b/>
          <w:bCs/>
          <w:sz w:val="24"/>
          <w:szCs w:val="24"/>
        </w:rPr>
      </w:pPr>
      <w:r w:rsidRPr="00260AE0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 </w:t>
      </w:r>
      <w:hyperlink r:id="rId7" w:history="1">
        <w:r w:rsidRPr="00260AE0">
          <w:rPr>
            <w:rStyle w:val="Hyperlnk"/>
            <w:sz w:val="24"/>
            <w:szCs w:val="24"/>
          </w:rPr>
          <w:t>http://www.socialstyrelsen.se/publikationer2011/2011-2-13</w:t>
        </w:r>
      </w:hyperlink>
    </w:p>
    <w:p w:rsidR="00260AE0" w:rsidRDefault="00260AE0" w:rsidP="0071569B">
      <w:pPr>
        <w:rPr>
          <w:b/>
          <w:bCs/>
          <w:sz w:val="24"/>
          <w:szCs w:val="24"/>
        </w:rPr>
      </w:pPr>
    </w:p>
    <w:p w:rsidR="0071569B" w:rsidRPr="00C81452" w:rsidRDefault="0071569B" w:rsidP="007156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530E7A">
        <w:rPr>
          <w:b/>
          <w:bCs/>
          <w:sz w:val="24"/>
          <w:szCs w:val="24"/>
        </w:rPr>
        <w:t>m u</w:t>
      </w:r>
      <w:r w:rsidR="00260AE0">
        <w:rPr>
          <w:b/>
          <w:bCs/>
          <w:sz w:val="24"/>
          <w:szCs w:val="24"/>
        </w:rPr>
        <w:t>ndersökningen</w:t>
      </w:r>
    </w:p>
    <w:p w:rsidR="0071569B" w:rsidRDefault="0071569B" w:rsidP="0071569B">
      <w:pPr>
        <w:rPr>
          <w:sz w:val="24"/>
          <w:szCs w:val="24"/>
        </w:rPr>
      </w:pPr>
      <w:r w:rsidRPr="00C81452">
        <w:rPr>
          <w:sz w:val="24"/>
          <w:szCs w:val="24"/>
        </w:rPr>
        <w:t xml:space="preserve">Trygg-Hansa har under februari 2012 låtit göra en undersökning genom undersökningsföretaget </w:t>
      </w:r>
      <w:proofErr w:type="spellStart"/>
      <w:r w:rsidRPr="00C81452">
        <w:rPr>
          <w:sz w:val="24"/>
          <w:szCs w:val="24"/>
        </w:rPr>
        <w:t>YouGov</w:t>
      </w:r>
      <w:proofErr w:type="spellEnd"/>
      <w:r w:rsidRPr="00C81452">
        <w:rPr>
          <w:sz w:val="24"/>
          <w:szCs w:val="24"/>
        </w:rPr>
        <w:t xml:space="preserve">. Totalt har 1008 personer svarat på undersökningen. </w:t>
      </w:r>
    </w:p>
    <w:p w:rsidR="0071569B" w:rsidRPr="000C2DD1" w:rsidRDefault="0071569B" w:rsidP="0071569B">
      <w:pPr>
        <w:rPr>
          <w:rStyle w:val="heading11"/>
          <w:rFonts w:ascii="Times New Roman" w:hAnsi="Times New Roman" w:cs="Arial"/>
          <w:b w:val="0"/>
          <w:sz w:val="24"/>
          <w:szCs w:val="24"/>
        </w:rPr>
      </w:pPr>
    </w:p>
    <w:p w:rsidR="0071569B" w:rsidRPr="00D332B3" w:rsidRDefault="0071569B" w:rsidP="0071569B">
      <w:pPr>
        <w:jc w:val="both"/>
        <w:rPr>
          <w:b/>
          <w:snapToGrid w:val="0"/>
          <w:sz w:val="24"/>
        </w:rPr>
      </w:pPr>
      <w:r w:rsidRPr="008D0B2C">
        <w:rPr>
          <w:b/>
          <w:snapToGrid w:val="0"/>
          <w:sz w:val="24"/>
        </w:rPr>
        <w:t>För ytterligare information</w:t>
      </w:r>
      <w:r>
        <w:rPr>
          <w:b/>
          <w:snapToGrid w:val="0"/>
          <w:sz w:val="24"/>
        </w:rPr>
        <w:t>,</w:t>
      </w:r>
      <w:r w:rsidRPr="008D0B2C">
        <w:rPr>
          <w:b/>
          <w:snapToGrid w:val="0"/>
          <w:sz w:val="24"/>
        </w:rPr>
        <w:t xml:space="preserve"> vänligen kontakta:</w:t>
      </w:r>
    </w:p>
    <w:p w:rsidR="0071569B" w:rsidRDefault="0071569B" w:rsidP="0071569B">
      <w:pPr>
        <w:rPr>
          <w:sz w:val="24"/>
          <w:szCs w:val="24"/>
        </w:rPr>
      </w:pPr>
      <w:r>
        <w:rPr>
          <w:sz w:val="24"/>
          <w:szCs w:val="24"/>
        </w:rPr>
        <w:t>Björn Sporrong, expert barnförsäkringar, Trygg-Hansa. Telefon: 070 1682 799</w:t>
      </w:r>
    </w:p>
    <w:p w:rsidR="0071569B" w:rsidRDefault="0071569B" w:rsidP="0071569B">
      <w:pPr>
        <w:rPr>
          <w:rStyle w:val="Hyperlnk"/>
          <w:sz w:val="24"/>
          <w:szCs w:val="24"/>
        </w:rPr>
      </w:pPr>
      <w:r>
        <w:rPr>
          <w:sz w:val="24"/>
          <w:szCs w:val="24"/>
        </w:rPr>
        <w:t xml:space="preserve">Johan Eriksson, PR-ansvarig, Trygg-Hansa. Telefon: 070 168 28 72. </w:t>
      </w:r>
      <w:r>
        <w:rPr>
          <w:sz w:val="24"/>
          <w:szCs w:val="24"/>
        </w:rPr>
        <w:br/>
        <w:t xml:space="preserve">Mejl: </w:t>
      </w:r>
      <w:hyperlink r:id="rId8" w:history="1">
        <w:r>
          <w:rPr>
            <w:rStyle w:val="Hyperlnk"/>
            <w:sz w:val="24"/>
            <w:szCs w:val="24"/>
          </w:rPr>
          <w:t>johan.eriksson@trygghansa.se</w:t>
        </w:r>
      </w:hyperlink>
    </w:p>
    <w:p w:rsidR="0071569B" w:rsidRDefault="0071569B" w:rsidP="0071569B">
      <w:pPr>
        <w:pStyle w:val="Default"/>
        <w:rPr>
          <w:b/>
          <w:bCs/>
          <w:lang w:val="sv-SE"/>
        </w:rPr>
      </w:pPr>
    </w:p>
    <w:p w:rsidR="00333233" w:rsidRDefault="00333233" w:rsidP="0071569B">
      <w:pPr>
        <w:pStyle w:val="Default"/>
        <w:rPr>
          <w:b/>
          <w:bCs/>
          <w:lang w:val="sv-SE"/>
        </w:rPr>
      </w:pPr>
    </w:p>
    <w:p w:rsidR="0071569B" w:rsidRPr="00BD0434" w:rsidRDefault="0071569B" w:rsidP="0071569B">
      <w:pPr>
        <w:pStyle w:val="Default"/>
        <w:rPr>
          <w:b/>
          <w:bCs/>
          <w:lang w:val="sv-SE"/>
        </w:rPr>
      </w:pPr>
      <w:r>
        <w:rPr>
          <w:b/>
          <w:bCs/>
          <w:lang w:val="sv-SE"/>
        </w:rPr>
        <w:t xml:space="preserve">Om Trygg-Hansa: </w:t>
      </w:r>
    </w:p>
    <w:p w:rsidR="0071569B" w:rsidRPr="00C82B50" w:rsidRDefault="0071569B" w:rsidP="0071569B">
      <w:pPr>
        <w:autoSpaceDE w:val="0"/>
        <w:autoSpaceDN w:val="0"/>
        <w:adjustRightInd w:val="0"/>
        <w:rPr>
          <w:rStyle w:val="heading11"/>
          <w:rFonts w:ascii="Times New Roman" w:hAnsi="Times New Roman"/>
          <w:b w:val="0"/>
          <w:bCs w:val="0"/>
          <w:iCs/>
          <w:color w:val="auto"/>
          <w:sz w:val="24"/>
          <w:szCs w:val="36"/>
        </w:rPr>
      </w:pPr>
      <w:r>
        <w:rPr>
          <w:iCs/>
          <w:sz w:val="24"/>
          <w:szCs w:val="36"/>
        </w:rPr>
        <w:t xml:space="preserve">Trygg-Hansa är ett av Sveriges största </w:t>
      </w:r>
      <w:hyperlink r:id="rId9" w:history="1">
        <w:r>
          <w:rPr>
            <w:rStyle w:val="Hyperlnk"/>
            <w:iCs/>
            <w:sz w:val="24"/>
            <w:szCs w:val="36"/>
          </w:rPr>
          <w:t>försäkringsbolag</w:t>
        </w:r>
      </w:hyperlink>
      <w:r>
        <w:rPr>
          <w:iCs/>
          <w:sz w:val="24"/>
          <w:szCs w:val="36"/>
        </w:rPr>
        <w:t xml:space="preserve"> med en årspremievolym på över tio miljarder SEK och cirka 2 000 medarbetare på 30 orter i Sverige. Trygg-Hansa erbjuder ett flertal </w:t>
      </w:r>
      <w:hyperlink r:id="rId10" w:history="1">
        <w:r>
          <w:rPr>
            <w:rStyle w:val="Hyperlnk"/>
            <w:iCs/>
            <w:sz w:val="24"/>
            <w:szCs w:val="36"/>
          </w:rPr>
          <w:t>försäkringar</w:t>
        </w:r>
      </w:hyperlink>
      <w:r>
        <w:rPr>
          <w:iCs/>
          <w:sz w:val="24"/>
          <w:szCs w:val="36"/>
        </w:rPr>
        <w:t xml:space="preserve"> för privatpersoner och företagare, exempelvis </w:t>
      </w:r>
      <w:hyperlink r:id="rId11" w:history="1">
        <w:r>
          <w:rPr>
            <w:rStyle w:val="Hyperlnk"/>
            <w:iCs/>
            <w:sz w:val="24"/>
            <w:szCs w:val="36"/>
          </w:rPr>
          <w:t>bilförsäkring</w:t>
        </w:r>
      </w:hyperlink>
      <w:r>
        <w:rPr>
          <w:iCs/>
          <w:sz w:val="24"/>
          <w:szCs w:val="36"/>
        </w:rPr>
        <w:t xml:space="preserve">, andra </w:t>
      </w:r>
      <w:hyperlink r:id="rId12" w:history="1">
        <w:r>
          <w:rPr>
            <w:rStyle w:val="Hyperlnk"/>
            <w:iCs/>
            <w:sz w:val="24"/>
            <w:szCs w:val="36"/>
          </w:rPr>
          <w:t>fordonsförsäkringar</w:t>
        </w:r>
      </w:hyperlink>
      <w:r>
        <w:rPr>
          <w:iCs/>
          <w:sz w:val="24"/>
          <w:szCs w:val="36"/>
        </w:rPr>
        <w:t xml:space="preserve">, </w:t>
      </w:r>
      <w:hyperlink r:id="rId13" w:history="1">
        <w:r>
          <w:rPr>
            <w:rStyle w:val="Hyperlnk"/>
            <w:iCs/>
            <w:sz w:val="24"/>
            <w:szCs w:val="36"/>
          </w:rPr>
          <w:t>hemförsäkring</w:t>
        </w:r>
      </w:hyperlink>
      <w:r>
        <w:rPr>
          <w:iCs/>
          <w:sz w:val="24"/>
          <w:szCs w:val="36"/>
        </w:rPr>
        <w:t xml:space="preserve">, </w:t>
      </w:r>
      <w:hyperlink r:id="rId14" w:history="1">
        <w:r>
          <w:rPr>
            <w:rStyle w:val="Hyperlnk"/>
            <w:iCs/>
            <w:sz w:val="24"/>
            <w:szCs w:val="36"/>
          </w:rPr>
          <w:t>gravidförsäkring</w:t>
        </w:r>
      </w:hyperlink>
      <w:r>
        <w:rPr>
          <w:iCs/>
          <w:sz w:val="24"/>
          <w:szCs w:val="36"/>
        </w:rPr>
        <w:t xml:space="preserve"> samt </w:t>
      </w:r>
      <w:hyperlink r:id="rId15" w:history="1">
        <w:r>
          <w:rPr>
            <w:rStyle w:val="Hyperlnk"/>
            <w:iCs/>
            <w:sz w:val="24"/>
            <w:szCs w:val="36"/>
          </w:rPr>
          <w:t>sjuk- och olycksfallsförsäkring</w:t>
        </w:r>
      </w:hyperlink>
      <w:r>
        <w:rPr>
          <w:iCs/>
          <w:sz w:val="24"/>
          <w:szCs w:val="36"/>
        </w:rPr>
        <w:t xml:space="preserve">. Våra personförsäkringar inkluderar även </w:t>
      </w:r>
      <w:hyperlink r:id="rId16" w:history="1">
        <w:r>
          <w:rPr>
            <w:rStyle w:val="Hyperlnk"/>
            <w:iCs/>
            <w:sz w:val="24"/>
            <w:szCs w:val="36"/>
          </w:rPr>
          <w:t>barnförsäkring</w:t>
        </w:r>
      </w:hyperlink>
      <w:r>
        <w:rPr>
          <w:iCs/>
          <w:sz w:val="24"/>
          <w:szCs w:val="36"/>
        </w:rPr>
        <w:t xml:space="preserve"> där vi är marknadsledande. </w:t>
      </w:r>
      <w:hyperlink r:id="rId17" w:history="1">
        <w:r>
          <w:rPr>
            <w:rStyle w:val="Hyperlnk"/>
            <w:rFonts w:ascii="Tms Rmn" w:hAnsi="Tms Rmn" w:cs="Tms Rmn"/>
            <w:sz w:val="24"/>
            <w:szCs w:val="24"/>
          </w:rPr>
          <w:t>Trygga Firman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är vår skräddarsydda försäkringslösning för småföretagare. </w:t>
      </w:r>
      <w:r>
        <w:rPr>
          <w:iCs/>
          <w:sz w:val="24"/>
          <w:szCs w:val="36"/>
        </w:rPr>
        <w:t xml:space="preserve">Trygg-Hansa är ett helägt dotterbolag till danska </w:t>
      </w:r>
      <w:hyperlink r:id="rId18" w:history="1">
        <w:r>
          <w:rPr>
            <w:rStyle w:val="Hyperlnk"/>
            <w:iCs/>
            <w:sz w:val="24"/>
            <w:szCs w:val="36"/>
          </w:rPr>
          <w:t>Codan</w:t>
        </w:r>
      </w:hyperlink>
      <w:r>
        <w:rPr>
          <w:iCs/>
          <w:sz w:val="24"/>
          <w:szCs w:val="36"/>
        </w:rPr>
        <w:t xml:space="preserve"> och ingår i den internationella försäkringskoncernen </w:t>
      </w:r>
      <w:hyperlink r:id="rId19" w:history="1">
        <w:r>
          <w:rPr>
            <w:rStyle w:val="Hyperlnk"/>
            <w:iCs/>
            <w:sz w:val="24"/>
            <w:szCs w:val="36"/>
          </w:rPr>
          <w:t>RSA</w:t>
        </w:r>
      </w:hyperlink>
      <w:r>
        <w:rPr>
          <w:iCs/>
          <w:sz w:val="24"/>
          <w:szCs w:val="36"/>
        </w:rPr>
        <w:t xml:space="preserve">. För mer information om Trygg-Hansa och våra försäkringar: </w:t>
      </w:r>
      <w:hyperlink r:id="rId20" w:history="1">
        <w:r>
          <w:rPr>
            <w:rStyle w:val="Hyperlnk"/>
            <w:iCs/>
            <w:sz w:val="24"/>
            <w:szCs w:val="36"/>
          </w:rPr>
          <w:t>www.trygghansa.se</w:t>
        </w:r>
      </w:hyperlink>
      <w:r>
        <w:rPr>
          <w:iCs/>
          <w:sz w:val="24"/>
          <w:szCs w:val="36"/>
        </w:rPr>
        <w:t xml:space="preserve"> </w:t>
      </w:r>
    </w:p>
    <w:p w:rsidR="009750A5" w:rsidRPr="00C82B50" w:rsidRDefault="009750A5" w:rsidP="0071569B">
      <w:pPr>
        <w:ind w:left="390"/>
        <w:rPr>
          <w:rStyle w:val="heading11"/>
          <w:rFonts w:ascii="Times New Roman" w:hAnsi="Times New Roman"/>
          <w:b w:val="0"/>
          <w:bCs w:val="0"/>
          <w:iCs/>
          <w:color w:val="auto"/>
          <w:sz w:val="24"/>
          <w:szCs w:val="36"/>
        </w:rPr>
      </w:pPr>
    </w:p>
    <w:sectPr w:rsidR="009750A5" w:rsidRPr="00C82B50" w:rsidSect="0021011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233" w:rsidRDefault="00333233">
      <w:r>
        <w:separator/>
      </w:r>
    </w:p>
  </w:endnote>
  <w:endnote w:type="continuationSeparator" w:id="0">
    <w:p w:rsidR="00333233" w:rsidRDefault="00333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33" w:rsidRDefault="00333233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33" w:rsidRDefault="00333233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33" w:rsidRDefault="00333233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233" w:rsidRDefault="00333233">
      <w:r>
        <w:separator/>
      </w:r>
    </w:p>
  </w:footnote>
  <w:footnote w:type="continuationSeparator" w:id="0">
    <w:p w:rsidR="00333233" w:rsidRDefault="00333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33" w:rsidRDefault="00333233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33" w:rsidRDefault="00333233">
    <w:pPr>
      <w:pStyle w:val="Sidhuvud"/>
    </w:pPr>
    <w:r>
      <w:rPr>
        <w:noProof/>
      </w:rPr>
      <w:drawing>
        <wp:inline distT="0" distB="0" distL="0" distR="0">
          <wp:extent cx="1628775" cy="31432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33" w:rsidRDefault="00333233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7D93"/>
    <w:multiLevelType w:val="hybridMultilevel"/>
    <w:tmpl w:val="301E4700"/>
    <w:lvl w:ilvl="0" w:tplc="05E8F3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64C2E5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E1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ED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C6B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8AA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25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F0A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E00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7336E"/>
    <w:multiLevelType w:val="hybridMultilevel"/>
    <w:tmpl w:val="43DA9766"/>
    <w:lvl w:ilvl="0" w:tplc="CADCF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5261D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5C05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EA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EC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516F3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639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2C6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596A9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1175E"/>
    <w:multiLevelType w:val="hybridMultilevel"/>
    <w:tmpl w:val="D4426832"/>
    <w:lvl w:ilvl="0" w:tplc="041D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>
    <w:nsid w:val="0A15729E"/>
    <w:multiLevelType w:val="hybridMultilevel"/>
    <w:tmpl w:val="807EC916"/>
    <w:lvl w:ilvl="0" w:tplc="83F274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F68C9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65DAB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295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07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F4675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EA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ADA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B8E6FC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E1C06"/>
    <w:multiLevelType w:val="hybridMultilevel"/>
    <w:tmpl w:val="8AEE7600"/>
    <w:lvl w:ilvl="0" w:tplc="DFCC4E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D31D2"/>
    <w:multiLevelType w:val="hybridMultilevel"/>
    <w:tmpl w:val="12A22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568B4"/>
    <w:multiLevelType w:val="hybridMultilevel"/>
    <w:tmpl w:val="0E70570C"/>
    <w:lvl w:ilvl="0" w:tplc="E716E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B6EBC"/>
    <w:multiLevelType w:val="multilevel"/>
    <w:tmpl w:val="D4426832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8">
    <w:nsid w:val="241A3C3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890823"/>
    <w:multiLevelType w:val="hybridMultilevel"/>
    <w:tmpl w:val="891EE6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27621"/>
    <w:multiLevelType w:val="hybridMultilevel"/>
    <w:tmpl w:val="6DE67866"/>
    <w:lvl w:ilvl="0" w:tplc="810076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CAD2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80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CD7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D806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087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C08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E2B4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30F0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72613"/>
    <w:multiLevelType w:val="hybridMultilevel"/>
    <w:tmpl w:val="8CEEF8E6"/>
    <w:lvl w:ilvl="0" w:tplc="0074A20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1D10549"/>
    <w:multiLevelType w:val="hybridMultilevel"/>
    <w:tmpl w:val="F7A4F5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A6B72"/>
    <w:multiLevelType w:val="hybridMultilevel"/>
    <w:tmpl w:val="FEE6449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870A02"/>
    <w:multiLevelType w:val="hybridMultilevel"/>
    <w:tmpl w:val="30C0B74C"/>
    <w:lvl w:ilvl="0" w:tplc="77E03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63BEF"/>
    <w:multiLevelType w:val="multilevel"/>
    <w:tmpl w:val="6E3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D731FD"/>
    <w:multiLevelType w:val="hybridMultilevel"/>
    <w:tmpl w:val="02C0E35E"/>
    <w:lvl w:ilvl="0" w:tplc="DAC20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0924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2FC29D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8C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22C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B9A2FF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047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0E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9A26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02BD9"/>
    <w:multiLevelType w:val="hybridMultilevel"/>
    <w:tmpl w:val="B80297BE"/>
    <w:lvl w:ilvl="0" w:tplc="076C1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25E42"/>
    <w:multiLevelType w:val="hybridMultilevel"/>
    <w:tmpl w:val="2D9E61F0"/>
    <w:lvl w:ilvl="0" w:tplc="F85EC4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670E61F3"/>
    <w:multiLevelType w:val="hybridMultilevel"/>
    <w:tmpl w:val="23E096D0"/>
    <w:lvl w:ilvl="0" w:tplc="FFFFFFFF">
      <w:start w:val="19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1D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563DEB"/>
    <w:multiLevelType w:val="hybridMultilevel"/>
    <w:tmpl w:val="74068BCC"/>
    <w:lvl w:ilvl="0" w:tplc="6C2A27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20F63"/>
    <w:multiLevelType w:val="multilevel"/>
    <w:tmpl w:val="D4426832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2">
    <w:nsid w:val="703D2F1F"/>
    <w:multiLevelType w:val="hybridMultilevel"/>
    <w:tmpl w:val="8266FF1E"/>
    <w:lvl w:ilvl="0" w:tplc="87F6571E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0A311D"/>
    <w:multiLevelType w:val="hybridMultilevel"/>
    <w:tmpl w:val="1F78C75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CD7027"/>
    <w:multiLevelType w:val="hybridMultilevel"/>
    <w:tmpl w:val="57A24B84"/>
    <w:lvl w:ilvl="0" w:tplc="3CA62A70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>
    <w:nsid w:val="7CB75BDE"/>
    <w:multiLevelType w:val="hybridMultilevel"/>
    <w:tmpl w:val="165C1E5A"/>
    <w:lvl w:ilvl="0" w:tplc="DA267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0113B"/>
    <w:multiLevelType w:val="hybridMultilevel"/>
    <w:tmpl w:val="88468E6E"/>
    <w:lvl w:ilvl="0" w:tplc="56960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6"/>
  </w:num>
  <w:num w:numId="5">
    <w:abstractNumId w:val="1"/>
  </w:num>
  <w:num w:numId="6">
    <w:abstractNumId w:val="3"/>
  </w:num>
  <w:num w:numId="7">
    <w:abstractNumId w:val="0"/>
  </w:num>
  <w:num w:numId="8">
    <w:abstractNumId w:val="13"/>
  </w:num>
  <w:num w:numId="9">
    <w:abstractNumId w:val="19"/>
  </w:num>
  <w:num w:numId="10">
    <w:abstractNumId w:val="23"/>
  </w:num>
  <w:num w:numId="11">
    <w:abstractNumId w:val="2"/>
  </w:num>
  <w:num w:numId="12">
    <w:abstractNumId w:val="21"/>
  </w:num>
  <w:num w:numId="13">
    <w:abstractNumId w:val="7"/>
  </w:num>
  <w:num w:numId="14">
    <w:abstractNumId w:val="6"/>
  </w:num>
  <w:num w:numId="15">
    <w:abstractNumId w:val="25"/>
  </w:num>
  <w:num w:numId="16">
    <w:abstractNumId w:val="20"/>
  </w:num>
  <w:num w:numId="17">
    <w:abstractNumId w:val="4"/>
  </w:num>
  <w:num w:numId="18">
    <w:abstractNumId w:val="24"/>
  </w:num>
  <w:num w:numId="19">
    <w:abstractNumId w:val="11"/>
  </w:num>
  <w:num w:numId="20">
    <w:abstractNumId w:val="18"/>
  </w:num>
  <w:num w:numId="21">
    <w:abstractNumId w:val="17"/>
  </w:num>
  <w:num w:numId="22">
    <w:abstractNumId w:val="26"/>
  </w:num>
  <w:num w:numId="23">
    <w:abstractNumId w:val="14"/>
  </w:num>
  <w:num w:numId="24">
    <w:abstractNumId w:val="5"/>
  </w:num>
  <w:num w:numId="25">
    <w:abstractNumId w:val="22"/>
  </w:num>
  <w:num w:numId="26">
    <w:abstractNumId w:val="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embedSystemFonts/>
  <w:proofState w:spelling="clean" w:grammar="clean"/>
  <w:stylePaneFormatFilter w:val="000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757D0"/>
    <w:rsid w:val="00032141"/>
    <w:rsid w:val="00032E30"/>
    <w:rsid w:val="0003405A"/>
    <w:rsid w:val="00040639"/>
    <w:rsid w:val="0005540B"/>
    <w:rsid w:val="00056A72"/>
    <w:rsid w:val="00062B0C"/>
    <w:rsid w:val="000750BE"/>
    <w:rsid w:val="000757D0"/>
    <w:rsid w:val="00076EE5"/>
    <w:rsid w:val="000800C8"/>
    <w:rsid w:val="00080F96"/>
    <w:rsid w:val="00087CA4"/>
    <w:rsid w:val="000C0D00"/>
    <w:rsid w:val="000C2DD1"/>
    <w:rsid w:val="000C5074"/>
    <w:rsid w:val="000D576F"/>
    <w:rsid w:val="000E25E4"/>
    <w:rsid w:val="000E3007"/>
    <w:rsid w:val="000E6F82"/>
    <w:rsid w:val="000F125D"/>
    <w:rsid w:val="001011B3"/>
    <w:rsid w:val="001105C4"/>
    <w:rsid w:val="001149DE"/>
    <w:rsid w:val="001238B7"/>
    <w:rsid w:val="00126A1C"/>
    <w:rsid w:val="001304AC"/>
    <w:rsid w:val="001363AF"/>
    <w:rsid w:val="00143A28"/>
    <w:rsid w:val="001615F1"/>
    <w:rsid w:val="00175140"/>
    <w:rsid w:val="00181B36"/>
    <w:rsid w:val="00185AE4"/>
    <w:rsid w:val="00195C34"/>
    <w:rsid w:val="001B0112"/>
    <w:rsid w:val="001B272A"/>
    <w:rsid w:val="001D0313"/>
    <w:rsid w:val="001D47C2"/>
    <w:rsid w:val="001D6BCF"/>
    <w:rsid w:val="001E3650"/>
    <w:rsid w:val="001F0E0F"/>
    <w:rsid w:val="0021011E"/>
    <w:rsid w:val="00210E6C"/>
    <w:rsid w:val="002121E5"/>
    <w:rsid w:val="00260AE0"/>
    <w:rsid w:val="002629FA"/>
    <w:rsid w:val="00270A79"/>
    <w:rsid w:val="00292836"/>
    <w:rsid w:val="00292A64"/>
    <w:rsid w:val="002A596C"/>
    <w:rsid w:val="002B2208"/>
    <w:rsid w:val="002B238D"/>
    <w:rsid w:val="002B373F"/>
    <w:rsid w:val="002D2712"/>
    <w:rsid w:val="003027ED"/>
    <w:rsid w:val="00302F41"/>
    <w:rsid w:val="00316A68"/>
    <w:rsid w:val="00326B3A"/>
    <w:rsid w:val="00333233"/>
    <w:rsid w:val="0034071C"/>
    <w:rsid w:val="00357205"/>
    <w:rsid w:val="00366BB4"/>
    <w:rsid w:val="00371F43"/>
    <w:rsid w:val="0037626B"/>
    <w:rsid w:val="00380873"/>
    <w:rsid w:val="00384900"/>
    <w:rsid w:val="00391970"/>
    <w:rsid w:val="00393F3E"/>
    <w:rsid w:val="003A6F4F"/>
    <w:rsid w:val="003B302D"/>
    <w:rsid w:val="003B58A9"/>
    <w:rsid w:val="003B5908"/>
    <w:rsid w:val="003C049E"/>
    <w:rsid w:val="003D79DE"/>
    <w:rsid w:val="003E52D4"/>
    <w:rsid w:val="004106B8"/>
    <w:rsid w:val="00411399"/>
    <w:rsid w:val="00413ED6"/>
    <w:rsid w:val="004157A7"/>
    <w:rsid w:val="00420DF4"/>
    <w:rsid w:val="00426DAF"/>
    <w:rsid w:val="00433396"/>
    <w:rsid w:val="00436D59"/>
    <w:rsid w:val="00463EC3"/>
    <w:rsid w:val="00467059"/>
    <w:rsid w:val="00482A85"/>
    <w:rsid w:val="00482D65"/>
    <w:rsid w:val="004907E0"/>
    <w:rsid w:val="00491A92"/>
    <w:rsid w:val="004B4087"/>
    <w:rsid w:val="004B409A"/>
    <w:rsid w:val="004C0A89"/>
    <w:rsid w:val="004C1CB7"/>
    <w:rsid w:val="004C27B2"/>
    <w:rsid w:val="004C495E"/>
    <w:rsid w:val="004D34B2"/>
    <w:rsid w:val="004E1583"/>
    <w:rsid w:val="004F0580"/>
    <w:rsid w:val="004F74AE"/>
    <w:rsid w:val="004F78BE"/>
    <w:rsid w:val="00530E7A"/>
    <w:rsid w:val="00550199"/>
    <w:rsid w:val="005646E7"/>
    <w:rsid w:val="00571A6E"/>
    <w:rsid w:val="00576E1B"/>
    <w:rsid w:val="00582A5A"/>
    <w:rsid w:val="005874C4"/>
    <w:rsid w:val="005A2BA1"/>
    <w:rsid w:val="005A4A36"/>
    <w:rsid w:val="005A4F3F"/>
    <w:rsid w:val="005A592F"/>
    <w:rsid w:val="005A750C"/>
    <w:rsid w:val="005C4FE7"/>
    <w:rsid w:val="005D1872"/>
    <w:rsid w:val="005D2A91"/>
    <w:rsid w:val="005E6345"/>
    <w:rsid w:val="00601FEB"/>
    <w:rsid w:val="00626E8A"/>
    <w:rsid w:val="006327F5"/>
    <w:rsid w:val="00636F01"/>
    <w:rsid w:val="00654DF6"/>
    <w:rsid w:val="006613B7"/>
    <w:rsid w:val="006879B0"/>
    <w:rsid w:val="00694ED8"/>
    <w:rsid w:val="006969D1"/>
    <w:rsid w:val="006A153D"/>
    <w:rsid w:val="006A3EE8"/>
    <w:rsid w:val="006B0F7F"/>
    <w:rsid w:val="006B17B7"/>
    <w:rsid w:val="006B56F5"/>
    <w:rsid w:val="006C6BA3"/>
    <w:rsid w:val="00710648"/>
    <w:rsid w:val="0071569B"/>
    <w:rsid w:val="00720D8C"/>
    <w:rsid w:val="00721319"/>
    <w:rsid w:val="007264D9"/>
    <w:rsid w:val="00747968"/>
    <w:rsid w:val="00750347"/>
    <w:rsid w:val="0075411F"/>
    <w:rsid w:val="00760256"/>
    <w:rsid w:val="00765A20"/>
    <w:rsid w:val="00776EB2"/>
    <w:rsid w:val="00777BDD"/>
    <w:rsid w:val="007A7C4F"/>
    <w:rsid w:val="007B22F3"/>
    <w:rsid w:val="007C3A88"/>
    <w:rsid w:val="007D2EA4"/>
    <w:rsid w:val="007D3E24"/>
    <w:rsid w:val="007D655F"/>
    <w:rsid w:val="007E0CEC"/>
    <w:rsid w:val="007E0D0B"/>
    <w:rsid w:val="007E70F2"/>
    <w:rsid w:val="007F593F"/>
    <w:rsid w:val="007F6F5C"/>
    <w:rsid w:val="00802212"/>
    <w:rsid w:val="0080444D"/>
    <w:rsid w:val="008223AA"/>
    <w:rsid w:val="008429B6"/>
    <w:rsid w:val="0084724A"/>
    <w:rsid w:val="00854873"/>
    <w:rsid w:val="00862234"/>
    <w:rsid w:val="0088039B"/>
    <w:rsid w:val="00893048"/>
    <w:rsid w:val="008A4228"/>
    <w:rsid w:val="008B7170"/>
    <w:rsid w:val="008C214A"/>
    <w:rsid w:val="008F0920"/>
    <w:rsid w:val="00911DEE"/>
    <w:rsid w:val="0091374C"/>
    <w:rsid w:val="00933F8C"/>
    <w:rsid w:val="00950AE5"/>
    <w:rsid w:val="009750A5"/>
    <w:rsid w:val="00985C49"/>
    <w:rsid w:val="009A6B02"/>
    <w:rsid w:val="009A6E2B"/>
    <w:rsid w:val="009B27CE"/>
    <w:rsid w:val="009B2F9E"/>
    <w:rsid w:val="009C7B31"/>
    <w:rsid w:val="009D3AE6"/>
    <w:rsid w:val="009E3622"/>
    <w:rsid w:val="009E466B"/>
    <w:rsid w:val="009E7872"/>
    <w:rsid w:val="009F7786"/>
    <w:rsid w:val="009F7F25"/>
    <w:rsid w:val="00A01CA6"/>
    <w:rsid w:val="00A0277C"/>
    <w:rsid w:val="00A05FB4"/>
    <w:rsid w:val="00A12721"/>
    <w:rsid w:val="00A237D5"/>
    <w:rsid w:val="00A26D61"/>
    <w:rsid w:val="00A36A1B"/>
    <w:rsid w:val="00A37119"/>
    <w:rsid w:val="00A604C0"/>
    <w:rsid w:val="00A636BE"/>
    <w:rsid w:val="00A72C7A"/>
    <w:rsid w:val="00A757BB"/>
    <w:rsid w:val="00A800F7"/>
    <w:rsid w:val="00A8396C"/>
    <w:rsid w:val="00A93BCA"/>
    <w:rsid w:val="00A94250"/>
    <w:rsid w:val="00AA68DC"/>
    <w:rsid w:val="00AB077C"/>
    <w:rsid w:val="00AC1D99"/>
    <w:rsid w:val="00AE48BD"/>
    <w:rsid w:val="00AE515D"/>
    <w:rsid w:val="00B159F8"/>
    <w:rsid w:val="00B46EEA"/>
    <w:rsid w:val="00B53E44"/>
    <w:rsid w:val="00B64AA1"/>
    <w:rsid w:val="00B7153E"/>
    <w:rsid w:val="00B77A1E"/>
    <w:rsid w:val="00B77C8F"/>
    <w:rsid w:val="00B84F19"/>
    <w:rsid w:val="00BB1920"/>
    <w:rsid w:val="00BB3627"/>
    <w:rsid w:val="00BB66D8"/>
    <w:rsid w:val="00BC4FEF"/>
    <w:rsid w:val="00BD2DBB"/>
    <w:rsid w:val="00BE38F0"/>
    <w:rsid w:val="00C04C47"/>
    <w:rsid w:val="00C20C19"/>
    <w:rsid w:val="00C34EFF"/>
    <w:rsid w:val="00C37B83"/>
    <w:rsid w:val="00C44387"/>
    <w:rsid w:val="00C5029D"/>
    <w:rsid w:val="00C6083B"/>
    <w:rsid w:val="00C74067"/>
    <w:rsid w:val="00C805D4"/>
    <w:rsid w:val="00C82B50"/>
    <w:rsid w:val="00C85CC7"/>
    <w:rsid w:val="00CA258E"/>
    <w:rsid w:val="00CA6987"/>
    <w:rsid w:val="00CC6207"/>
    <w:rsid w:val="00CC6513"/>
    <w:rsid w:val="00CD33C7"/>
    <w:rsid w:val="00CF44CF"/>
    <w:rsid w:val="00D13421"/>
    <w:rsid w:val="00D22036"/>
    <w:rsid w:val="00D22A09"/>
    <w:rsid w:val="00D24367"/>
    <w:rsid w:val="00D25141"/>
    <w:rsid w:val="00D30249"/>
    <w:rsid w:val="00D332B3"/>
    <w:rsid w:val="00D403AB"/>
    <w:rsid w:val="00D44F34"/>
    <w:rsid w:val="00D61BFB"/>
    <w:rsid w:val="00D62F03"/>
    <w:rsid w:val="00D74E3B"/>
    <w:rsid w:val="00D805A4"/>
    <w:rsid w:val="00D81EF8"/>
    <w:rsid w:val="00DB031B"/>
    <w:rsid w:val="00DB0C43"/>
    <w:rsid w:val="00DC3ADF"/>
    <w:rsid w:val="00DD091B"/>
    <w:rsid w:val="00DD51BB"/>
    <w:rsid w:val="00DD54D1"/>
    <w:rsid w:val="00DF17BE"/>
    <w:rsid w:val="00E02F88"/>
    <w:rsid w:val="00E1456A"/>
    <w:rsid w:val="00E31476"/>
    <w:rsid w:val="00E3661C"/>
    <w:rsid w:val="00E5180C"/>
    <w:rsid w:val="00E61290"/>
    <w:rsid w:val="00E63BC6"/>
    <w:rsid w:val="00E74DF8"/>
    <w:rsid w:val="00E76173"/>
    <w:rsid w:val="00E763F1"/>
    <w:rsid w:val="00E83499"/>
    <w:rsid w:val="00E90619"/>
    <w:rsid w:val="00E9091E"/>
    <w:rsid w:val="00EA57F6"/>
    <w:rsid w:val="00EB6FBA"/>
    <w:rsid w:val="00EC164B"/>
    <w:rsid w:val="00ED4841"/>
    <w:rsid w:val="00ED5C6D"/>
    <w:rsid w:val="00EE5518"/>
    <w:rsid w:val="00EF0541"/>
    <w:rsid w:val="00F07EC5"/>
    <w:rsid w:val="00F11FD7"/>
    <w:rsid w:val="00F122A2"/>
    <w:rsid w:val="00F17AA5"/>
    <w:rsid w:val="00F257F7"/>
    <w:rsid w:val="00F34BE7"/>
    <w:rsid w:val="00F35BF7"/>
    <w:rsid w:val="00F44C0F"/>
    <w:rsid w:val="00F61CFE"/>
    <w:rsid w:val="00F64C4B"/>
    <w:rsid w:val="00F70CBF"/>
    <w:rsid w:val="00F81CB4"/>
    <w:rsid w:val="00F944BE"/>
    <w:rsid w:val="00FA50B1"/>
    <w:rsid w:val="00FA5190"/>
    <w:rsid w:val="00FA54FD"/>
    <w:rsid w:val="00FD124B"/>
    <w:rsid w:val="00FD7F4C"/>
    <w:rsid w:val="00FE010E"/>
    <w:rsid w:val="00FE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1E"/>
    <w:rPr>
      <w:lang w:val="sv-SE" w:eastAsia="sv-SE"/>
    </w:rPr>
  </w:style>
  <w:style w:type="paragraph" w:styleId="Rubrik1">
    <w:name w:val="heading 1"/>
    <w:basedOn w:val="Normal"/>
    <w:next w:val="Normal"/>
    <w:qFormat/>
    <w:rsid w:val="0021011E"/>
    <w:pPr>
      <w:keepNext/>
      <w:spacing w:line="240" w:lineRule="atLeast"/>
      <w:outlineLvl w:val="0"/>
    </w:pPr>
    <w:rPr>
      <w:b/>
      <w:snapToGrid w:val="0"/>
      <w:color w:val="FF0000"/>
      <w:sz w:val="24"/>
    </w:rPr>
  </w:style>
  <w:style w:type="paragraph" w:styleId="Rubrik2">
    <w:name w:val="heading 2"/>
    <w:basedOn w:val="Normal"/>
    <w:next w:val="Normal"/>
    <w:qFormat/>
    <w:rsid w:val="0021011E"/>
    <w:pPr>
      <w:keepNext/>
      <w:spacing w:line="240" w:lineRule="atLeast"/>
      <w:ind w:left="23"/>
      <w:outlineLvl w:val="1"/>
    </w:pPr>
    <w:rPr>
      <w:b/>
      <w:snapToGrid w:val="0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1011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21011E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21011E"/>
    <w:rPr>
      <w:b/>
      <w:snapToGrid w:val="0"/>
    </w:rPr>
  </w:style>
  <w:style w:type="character" w:styleId="Hyperlnk">
    <w:name w:val="Hyperlink"/>
    <w:basedOn w:val="Standardstycketeckensnitt"/>
    <w:semiHidden/>
    <w:rsid w:val="0021011E"/>
    <w:rPr>
      <w:color w:val="0000FF"/>
      <w:u w:val="single"/>
    </w:rPr>
  </w:style>
  <w:style w:type="paragraph" w:styleId="Brdtext2">
    <w:name w:val="Body Text 2"/>
    <w:basedOn w:val="Normal"/>
    <w:semiHidden/>
    <w:rsid w:val="0021011E"/>
    <w:pPr>
      <w:tabs>
        <w:tab w:val="left" w:pos="5670"/>
      </w:tabs>
    </w:pPr>
    <w:rPr>
      <w:b/>
      <w:sz w:val="22"/>
    </w:rPr>
  </w:style>
  <w:style w:type="paragraph" w:styleId="Liststycke">
    <w:name w:val="List Paragraph"/>
    <w:basedOn w:val="Normal"/>
    <w:qFormat/>
    <w:rsid w:val="0021011E"/>
    <w:pPr>
      <w:ind w:left="720"/>
      <w:contextualSpacing/>
    </w:pPr>
    <w:rPr>
      <w:sz w:val="24"/>
      <w:szCs w:val="24"/>
    </w:rPr>
  </w:style>
  <w:style w:type="paragraph" w:styleId="Brdtext3">
    <w:name w:val="Body Text 3"/>
    <w:basedOn w:val="Normal"/>
    <w:rsid w:val="0021011E"/>
    <w:rPr>
      <w:color w:val="FF0000"/>
      <w:sz w:val="24"/>
    </w:rPr>
  </w:style>
  <w:style w:type="paragraph" w:styleId="Ballongtext">
    <w:name w:val="Balloon Text"/>
    <w:basedOn w:val="Normal"/>
    <w:semiHidden/>
    <w:rsid w:val="00E4034A"/>
    <w:rPr>
      <w:rFonts w:ascii="Lucida Grande" w:hAnsi="Lucida Grande"/>
      <w:sz w:val="18"/>
      <w:szCs w:val="18"/>
    </w:rPr>
  </w:style>
  <w:style w:type="character" w:customStyle="1" w:styleId="heading11">
    <w:name w:val="heading11"/>
    <w:basedOn w:val="Standardstycketeckensnitt"/>
    <w:rsid w:val="000C2DD1"/>
    <w:rPr>
      <w:rFonts w:ascii="Verdana" w:hAnsi="Verdana" w:hint="default"/>
      <w:b/>
      <w:bCs/>
      <w:color w:val="000000"/>
      <w:sz w:val="29"/>
      <w:szCs w:val="29"/>
    </w:rPr>
  </w:style>
  <w:style w:type="paragraph" w:customStyle="1" w:styleId="Default">
    <w:name w:val="Default"/>
    <w:rsid w:val="009750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02F8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02F88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02F88"/>
    <w:rPr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2F8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2F88"/>
    <w:rPr>
      <w:b/>
      <w:bCs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1E"/>
    <w:rPr>
      <w:lang w:val="sv-SE" w:eastAsia="sv-SE"/>
    </w:rPr>
  </w:style>
  <w:style w:type="paragraph" w:styleId="Rubrik1">
    <w:name w:val="heading 1"/>
    <w:basedOn w:val="Normal"/>
    <w:next w:val="Normal"/>
    <w:qFormat/>
    <w:rsid w:val="0021011E"/>
    <w:pPr>
      <w:keepNext/>
      <w:spacing w:line="240" w:lineRule="atLeast"/>
      <w:outlineLvl w:val="0"/>
    </w:pPr>
    <w:rPr>
      <w:b/>
      <w:snapToGrid w:val="0"/>
      <w:color w:val="FF0000"/>
      <w:sz w:val="24"/>
    </w:rPr>
  </w:style>
  <w:style w:type="paragraph" w:styleId="Rubrik2">
    <w:name w:val="heading 2"/>
    <w:basedOn w:val="Normal"/>
    <w:next w:val="Normal"/>
    <w:qFormat/>
    <w:rsid w:val="0021011E"/>
    <w:pPr>
      <w:keepNext/>
      <w:spacing w:line="240" w:lineRule="atLeast"/>
      <w:ind w:left="23"/>
      <w:outlineLvl w:val="1"/>
    </w:pPr>
    <w:rPr>
      <w:b/>
      <w:snapToGrid w:val="0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1011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21011E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21011E"/>
    <w:rPr>
      <w:b/>
      <w:snapToGrid w:val="0"/>
    </w:rPr>
  </w:style>
  <w:style w:type="character" w:styleId="Hyperlnk">
    <w:name w:val="Hyperlink"/>
    <w:basedOn w:val="Standardstycketeckensnitt"/>
    <w:semiHidden/>
    <w:rsid w:val="0021011E"/>
    <w:rPr>
      <w:color w:val="0000FF"/>
      <w:u w:val="single"/>
    </w:rPr>
  </w:style>
  <w:style w:type="paragraph" w:styleId="Brdtext2">
    <w:name w:val="Body Text 2"/>
    <w:basedOn w:val="Normal"/>
    <w:semiHidden/>
    <w:rsid w:val="0021011E"/>
    <w:pPr>
      <w:tabs>
        <w:tab w:val="left" w:pos="5670"/>
      </w:tabs>
    </w:pPr>
    <w:rPr>
      <w:b/>
      <w:sz w:val="22"/>
    </w:rPr>
  </w:style>
  <w:style w:type="paragraph" w:styleId="Liststycke">
    <w:name w:val="List Paragraph"/>
    <w:basedOn w:val="Normal"/>
    <w:qFormat/>
    <w:rsid w:val="0021011E"/>
    <w:pPr>
      <w:ind w:left="720"/>
      <w:contextualSpacing/>
    </w:pPr>
    <w:rPr>
      <w:sz w:val="24"/>
      <w:szCs w:val="24"/>
    </w:rPr>
  </w:style>
  <w:style w:type="paragraph" w:styleId="Brdtext3">
    <w:name w:val="Body Text 3"/>
    <w:basedOn w:val="Normal"/>
    <w:rsid w:val="0021011E"/>
    <w:rPr>
      <w:color w:val="FF0000"/>
      <w:sz w:val="24"/>
    </w:rPr>
  </w:style>
  <w:style w:type="paragraph" w:styleId="Ballongtext">
    <w:name w:val="Balloon Text"/>
    <w:basedOn w:val="Normal"/>
    <w:semiHidden/>
    <w:rsid w:val="00E4034A"/>
    <w:rPr>
      <w:rFonts w:ascii="Lucida Grande" w:hAnsi="Lucida Grande"/>
      <w:sz w:val="18"/>
      <w:szCs w:val="18"/>
    </w:rPr>
  </w:style>
  <w:style w:type="character" w:customStyle="1" w:styleId="heading11">
    <w:name w:val="heading11"/>
    <w:basedOn w:val="Standardstycketeckensnitt"/>
    <w:rsid w:val="000C2DD1"/>
    <w:rPr>
      <w:rFonts w:ascii="Verdana" w:hAnsi="Verdana" w:hint="default"/>
      <w:b/>
      <w:bCs/>
      <w:color w:val="000000"/>
      <w:sz w:val="29"/>
      <w:szCs w:val="29"/>
    </w:rPr>
  </w:style>
  <w:style w:type="paragraph" w:customStyle="1" w:styleId="Default">
    <w:name w:val="Default"/>
    <w:rsid w:val="009750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02F8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02F88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02F88"/>
    <w:rPr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2F8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2F88"/>
    <w:rPr>
      <w:b/>
      <w:bCs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eriksson@trygghansa.se" TargetMode="External"/><Relationship Id="rId13" Type="http://schemas.openxmlformats.org/officeDocument/2006/relationships/hyperlink" Target="http://www.trygghansa.se/privat/forsakringar/boende/hemforsakring-hyresratt/pages/default.aspx" TargetMode="External"/><Relationship Id="rId18" Type="http://schemas.openxmlformats.org/officeDocument/2006/relationships/hyperlink" Target="http://www1.codan.dk/forsikringer-privat/pages/default.aspx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socialstyrelsen.se/publikationer2011/2011-2-13" TargetMode="External"/><Relationship Id="rId12" Type="http://schemas.openxmlformats.org/officeDocument/2006/relationships/hyperlink" Target="http://www.trygghansa.se/privat/forsakringar/fordon/pages/default.aspx" TargetMode="External"/><Relationship Id="rId17" Type="http://schemas.openxmlformats.org/officeDocument/2006/relationships/hyperlink" Target="http://www.trygghansa.se/foretag/forsakringar/tryggafirman/pages/default.aspx_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trygghansa.se/privat/forsakringar/person/barnforsakring/pages/default.aspx" TargetMode="External"/><Relationship Id="rId20" Type="http://schemas.openxmlformats.org/officeDocument/2006/relationships/hyperlink" Target="http://www.trygghansa.se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ygghansa.se/privat/forsakringar/fordon/bilforsakring/pages/default.aspx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trygghansa.se/privat/forsakringar/person/tryggvuxen/pages/default.aspx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trygghansa.se/privat/forsakringar/pages/default.aspx" TargetMode="External"/><Relationship Id="rId19" Type="http://schemas.openxmlformats.org/officeDocument/2006/relationships/hyperlink" Target="http://www.rsagroup.com/rsagroup/en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ygghansa.se/privat/pages/default.aspx" TargetMode="External"/><Relationship Id="rId14" Type="http://schemas.openxmlformats.org/officeDocument/2006/relationships/hyperlink" Target="http://www.trygghansa.se/privat/forsakringar/gravidforsakring/pages/default.aspx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4223</CharactersWithSpaces>
  <SharedDoc>false</SharedDoc>
  <HLinks>
    <vt:vector size="6" baseType="variant">
      <vt:variant>
        <vt:i4>2752593</vt:i4>
      </vt:variant>
      <vt:variant>
        <vt:i4>0</vt:i4>
      </vt:variant>
      <vt:variant>
        <vt:i4>0</vt:i4>
      </vt:variant>
      <vt:variant>
        <vt:i4>5</vt:i4>
      </vt:variant>
      <vt:variant>
        <vt:lpwstr>mailto:elisabeth.hansson@trygghansa.se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2012-05-03T07:39:00Z</dcterms:created>
  <dcterms:modified xsi:type="dcterms:W3CDTF">2012-06-05T07:30:00Z</dcterms:modified>
</cp:coreProperties>
</file>