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C2" w:rsidRDefault="00F01736">
      <w:pPr>
        <w:pStyle w:val="berschrift1"/>
      </w:pPr>
      <w:r>
        <w:t>Pressemitteilung</w:t>
      </w:r>
    </w:p>
    <w:p w:rsidR="00D73EC2" w:rsidRDefault="00F01736">
      <w:pPr>
        <w:pStyle w:val="NormalParagraphStyle"/>
        <w:framePr w:w="2552" w:h="1911" w:hSpace="142" w:wrap="around" w:vAnchor="page" w:hAnchor="page" w:x="9099" w:y="2898"/>
        <w:rPr>
          <w:rFonts w:ascii="Tahoma" w:hAnsi="Tahoma" w:cs="Tahoma"/>
          <w:b/>
          <w:bCs/>
          <w:sz w:val="18"/>
          <w:szCs w:val="22"/>
        </w:rPr>
      </w:pPr>
      <w:r>
        <w:rPr>
          <w:rFonts w:ascii="Tahoma" w:hAnsi="Tahoma" w:cs="Tahoma"/>
          <w:b/>
          <w:bCs/>
          <w:sz w:val="18"/>
          <w:szCs w:val="22"/>
        </w:rPr>
        <w:t>Bei Rückfragen bitte:</w:t>
      </w:r>
    </w:p>
    <w:p w:rsidR="00D73EC2" w:rsidRDefault="00247D0A">
      <w:pPr>
        <w:pStyle w:val="NormalParagraphStyle"/>
        <w:framePr w:w="2552" w:h="1911" w:hSpace="142" w:wrap="around" w:vAnchor="page" w:hAnchor="page" w:x="9099" w:y="2898"/>
        <w:rPr>
          <w:rStyle w:val="absender"/>
          <w:spacing w:val="-2"/>
          <w:sz w:val="18"/>
        </w:rPr>
      </w:pPr>
      <w:r>
        <w:rPr>
          <w:rFonts w:ascii="Tahoma" w:hAnsi="Tahoma" w:cs="Tahoma"/>
          <w:sz w:val="18"/>
          <w:szCs w:val="22"/>
        </w:rPr>
        <w:t>Heidelinde Gutowski</w:t>
      </w:r>
    </w:p>
    <w:p w:rsidR="00D73EC2" w:rsidRDefault="00247D0A">
      <w:pPr>
        <w:framePr w:w="2552" w:h="1911" w:hSpace="142" w:wrap="around" w:vAnchor="page" w:hAnchor="page" w:x="9099" w:y="2898"/>
        <w:rPr>
          <w:sz w:val="18"/>
          <w:szCs w:val="22"/>
        </w:rPr>
      </w:pPr>
      <w:r>
        <w:rPr>
          <w:sz w:val="18"/>
          <w:szCs w:val="22"/>
        </w:rPr>
        <w:t>Corporate Communications</w:t>
      </w:r>
    </w:p>
    <w:p w:rsidR="00D73EC2" w:rsidRPr="00482B5E" w:rsidRDefault="00F01736">
      <w:pPr>
        <w:framePr w:w="2552" w:h="1911" w:hSpace="142" w:wrap="around" w:vAnchor="page" w:hAnchor="page" w:x="9099" w:y="2898"/>
        <w:rPr>
          <w:sz w:val="18"/>
          <w:szCs w:val="22"/>
        </w:rPr>
      </w:pPr>
      <w:r w:rsidRPr="00482B5E">
        <w:rPr>
          <w:sz w:val="18"/>
          <w:szCs w:val="22"/>
        </w:rPr>
        <w:t>Vogel Business Media</w:t>
      </w:r>
    </w:p>
    <w:p w:rsidR="00D73EC2" w:rsidRDefault="00F01736">
      <w:pPr>
        <w:framePr w:w="2552" w:h="1911" w:hSpace="142" w:wrap="around" w:vAnchor="page" w:hAnchor="page" w:x="9099" w:y="2898"/>
        <w:rPr>
          <w:sz w:val="18"/>
          <w:szCs w:val="22"/>
        </w:rPr>
      </w:pPr>
      <w:r>
        <w:rPr>
          <w:sz w:val="18"/>
          <w:szCs w:val="22"/>
        </w:rPr>
        <w:t>97064 Würzburg</w:t>
      </w:r>
    </w:p>
    <w:p w:rsidR="00D73EC2" w:rsidRDefault="00247D0A">
      <w:pPr>
        <w:framePr w:w="2552" w:h="1911" w:hSpace="142" w:wrap="around" w:vAnchor="page" w:hAnchor="page" w:x="9099" w:y="2898"/>
        <w:spacing w:before="120"/>
        <w:rPr>
          <w:sz w:val="18"/>
          <w:szCs w:val="22"/>
        </w:rPr>
      </w:pPr>
      <w:r>
        <w:rPr>
          <w:sz w:val="18"/>
          <w:szCs w:val="22"/>
        </w:rPr>
        <w:t>Tel. +49 931 418-24 59</w:t>
      </w:r>
    </w:p>
    <w:p w:rsidR="00D73EC2" w:rsidRDefault="00247D0A">
      <w:pPr>
        <w:pStyle w:val="NormalParagraphStyle"/>
        <w:framePr w:w="2552" w:h="1911" w:hSpace="142" w:wrap="around" w:vAnchor="page" w:hAnchor="page" w:x="9099" w:y="2898"/>
        <w:rPr>
          <w:rStyle w:val="absender"/>
          <w:spacing w:val="-2"/>
          <w:sz w:val="18"/>
        </w:rPr>
      </w:pPr>
      <w:r>
        <w:rPr>
          <w:rStyle w:val="absender"/>
          <w:spacing w:val="-2"/>
          <w:sz w:val="18"/>
        </w:rPr>
        <w:t>pressestelle@vogel.de</w:t>
      </w:r>
    </w:p>
    <w:p w:rsidR="00D73EC2" w:rsidRDefault="00247D0A" w:rsidP="00247D0A">
      <w:pPr>
        <w:pStyle w:val="NormalParagraphStyle"/>
        <w:framePr w:w="2552" w:h="1911" w:hSpace="142" w:wrap="around" w:vAnchor="page" w:hAnchor="page" w:x="9099" w:y="2898"/>
        <w:rPr>
          <w:rStyle w:val="absender"/>
          <w:spacing w:val="-2"/>
          <w:sz w:val="18"/>
        </w:rPr>
      </w:pPr>
      <w:r w:rsidRPr="00247D0A">
        <w:rPr>
          <w:rStyle w:val="absender"/>
          <w:spacing w:val="-2"/>
          <w:sz w:val="18"/>
        </w:rPr>
        <w:t>www.konstruktionspraxis.de</w:t>
      </w:r>
    </w:p>
    <w:p w:rsidR="00247D0A" w:rsidRDefault="00247D0A" w:rsidP="00247D0A">
      <w:pPr>
        <w:pStyle w:val="NormalParagraphStyle"/>
        <w:framePr w:w="2552" w:h="1911" w:hSpace="142" w:wrap="around" w:vAnchor="page" w:hAnchor="page" w:x="9099" w:y="2898"/>
        <w:rPr>
          <w:rStyle w:val="absender"/>
          <w:spacing w:val="-2"/>
          <w:sz w:val="18"/>
        </w:rPr>
      </w:pPr>
    </w:p>
    <w:p w:rsidR="00247D0A" w:rsidRPr="00247D0A" w:rsidRDefault="001957DE" w:rsidP="00247D0A">
      <w:pPr>
        <w:pStyle w:val="NormalParagraphStyle"/>
        <w:framePr w:w="2552" w:h="1911" w:hSpace="142" w:wrap="around" w:vAnchor="page" w:hAnchor="page" w:x="9099" w:y="2898"/>
        <w:rPr>
          <w:rFonts w:ascii="Tahoma" w:hAnsi="Tahoma" w:cs="Tahoma"/>
          <w:spacing w:val="-2"/>
          <w:sz w:val="18"/>
          <w:szCs w:val="16"/>
        </w:rPr>
      </w:pPr>
      <w:r>
        <w:rPr>
          <w:rStyle w:val="absender"/>
          <w:spacing w:val="-2"/>
          <w:sz w:val="18"/>
        </w:rPr>
        <w:t>25</w:t>
      </w:r>
      <w:r w:rsidR="001A3E29">
        <w:rPr>
          <w:rStyle w:val="absender"/>
          <w:spacing w:val="-2"/>
          <w:sz w:val="18"/>
        </w:rPr>
        <w:t>.09</w:t>
      </w:r>
      <w:r w:rsidR="00247D0A">
        <w:rPr>
          <w:rStyle w:val="absender"/>
          <w:spacing w:val="-2"/>
          <w:sz w:val="18"/>
        </w:rPr>
        <w:t>.2014</w:t>
      </w:r>
    </w:p>
    <w:p w:rsidR="00D73EC2" w:rsidRDefault="00247D0A" w:rsidP="00FA4409">
      <w:pPr>
        <w:pStyle w:val="berschrift2"/>
      </w:pPr>
      <w:r>
        <w:t xml:space="preserve">Maschinensicherheit – </w:t>
      </w:r>
      <w:r w:rsidR="00B623F4">
        <w:t>Kunde zwängt Hersteller ins Korsett</w:t>
      </w:r>
    </w:p>
    <w:p w:rsidR="00D73EC2" w:rsidRDefault="00B623F4" w:rsidP="00CA7875">
      <w:pPr>
        <w:pStyle w:val="berschrift3"/>
      </w:pPr>
      <w:r>
        <w:t xml:space="preserve">Helmut Bach spricht bei </w:t>
      </w:r>
      <w:r w:rsidR="00247D0A" w:rsidRPr="00D72659">
        <w:t>Anwendertreff Maschinensicherheit</w:t>
      </w:r>
    </w:p>
    <w:p w:rsidR="00B623F4" w:rsidRDefault="00B623F4" w:rsidP="00247D0A">
      <w:r>
        <w:t>Weil die Erwartungen des Kunden nicht immer zu seiner Zufriedenheit erfüllt werden, sind Abnahmen erforderlich, in deren Rahmen die vertraglich verein</w:t>
      </w:r>
      <w:r w:rsidR="00CA7875">
        <w:softHyphen/>
      </w:r>
      <w:r>
        <w:t>barte Leistung geprüft wird. Neben den privatrechtlichen Vereinbarungen ist die Einhaltung gesetzlicher Vorgaben sicherzustellen, die die Sicherheit und Ge</w:t>
      </w:r>
      <w:r w:rsidR="0093011E">
        <w:softHyphen/>
      </w:r>
      <w:r>
        <w:t xml:space="preserve">sundheit von Arbeitnehmern gewähren soll. Helmut Bach, Leiter Technische Maschinensicherheit der ZF Friedrichshafen AG, spricht in seiner </w:t>
      </w:r>
      <w:proofErr w:type="spellStart"/>
      <w:r>
        <w:t>Keynote</w:t>
      </w:r>
      <w:proofErr w:type="spellEnd"/>
      <w:r>
        <w:t xml:space="preserve"> auf dem „Anwendertreff + Expo Maschinensicherheit“ über „Maschinenabnahme aus Sicht des Betreibers“. Er stellt die These auf, dass über Liefervorschriften, die über viele Jahre aus den gesammelten Erfahrungen entwickelt wurden, der Kunde den Hersteller in ein Korsett zu zwängen versucht, um die erwartete wirt</w:t>
      </w:r>
      <w:r w:rsidR="0093011E">
        <w:softHyphen/>
      </w:r>
      <w:r>
        <w:t>schaftliche, funktionierende und sichere Maschine zu erhalten. Die Veran</w:t>
      </w:r>
      <w:r w:rsidR="00CA7875">
        <w:softHyphen/>
      </w:r>
      <w:r>
        <w:t xml:space="preserve">staltung findet am 30. September 2014 im Vogel </w:t>
      </w:r>
      <w:proofErr w:type="spellStart"/>
      <w:r>
        <w:t>Convention</w:t>
      </w:r>
      <w:proofErr w:type="spellEnd"/>
      <w:r>
        <w:t xml:space="preserve"> Center in Würz</w:t>
      </w:r>
      <w:r w:rsidR="00CA7875">
        <w:softHyphen/>
      </w:r>
      <w:r>
        <w:t>burg statt.</w:t>
      </w:r>
    </w:p>
    <w:p w:rsidR="00247D0A" w:rsidRDefault="00247D0A" w:rsidP="00FA4409">
      <w:pPr>
        <w:spacing w:before="120"/>
      </w:pPr>
      <w:r>
        <w:t xml:space="preserve">Der </w:t>
      </w:r>
      <w:r w:rsidR="00FA4409">
        <w:t>„</w:t>
      </w:r>
      <w:r>
        <w:t xml:space="preserve">Anwendertreff </w:t>
      </w:r>
      <w:r w:rsidR="00FA4409">
        <w:t>+ Expo Maschinensicherheit“</w:t>
      </w:r>
      <w:r>
        <w:t xml:space="preserve"> informiert Konstruktionsleiter, Konstrukteure aus Maschinen- und Steuerungsbau, </w:t>
      </w:r>
      <w:r w:rsidRPr="00C9051F">
        <w:t xml:space="preserve">Entwickler, </w:t>
      </w:r>
      <w:proofErr w:type="spellStart"/>
      <w:r>
        <w:t>Instandhalter</w:t>
      </w:r>
      <w:proofErr w:type="spellEnd"/>
      <w:r>
        <w:t xml:space="preserve">, Normenverantwortliche, </w:t>
      </w:r>
      <w:r w:rsidRPr="00C9051F">
        <w:t>Betriebs-</w:t>
      </w:r>
      <w:r>
        <w:t>/</w:t>
      </w:r>
      <w:r w:rsidRPr="00C9051F">
        <w:t>Fertigungsleiter</w:t>
      </w:r>
      <w:r>
        <w:t xml:space="preserve"> sowie Arbeitsschutz-Exper</w:t>
      </w:r>
      <w:r w:rsidR="00FA4409">
        <w:softHyphen/>
      </w:r>
      <w:r>
        <w:t xml:space="preserve">ten über wesentliche Themen der Maschinensicherheit. Unter dem Motto „Aus der Praxis für die Praxis“ behandeln vier Foren die Schwerpunkte Sicherheit als Standard, Aufbau von Sicherheitssystemen, </w:t>
      </w:r>
      <w:proofErr w:type="spellStart"/>
      <w:r>
        <w:t>Safety</w:t>
      </w:r>
      <w:proofErr w:type="spellEnd"/>
      <w:r>
        <w:t xml:space="preserve"> und Security sowie den neuen Fokus Roboter &amp; Maschinensicherheit. </w:t>
      </w:r>
    </w:p>
    <w:p w:rsidR="00247D0A" w:rsidRDefault="00247D0A" w:rsidP="00FA4409">
      <w:pPr>
        <w:spacing w:before="120"/>
      </w:pPr>
      <w:r>
        <w:t xml:space="preserve">Die Veranstaltung wird von </w:t>
      </w:r>
      <w:r w:rsidR="00FA4409">
        <w:t xml:space="preserve">den beiden Fachmedien </w:t>
      </w:r>
      <w:r w:rsidR="00F939B3">
        <w:t>„Konstruktionspraxis“ und der „Elektrotechnik Automatisierung</w:t>
      </w:r>
      <w:r w:rsidR="00F939B3">
        <w:t xml:space="preserve">" </w:t>
      </w:r>
      <w:r>
        <w:t xml:space="preserve">ausgerichtet. </w:t>
      </w:r>
      <w:r w:rsidR="00F939B3">
        <w:t xml:space="preserve">Nach der erfolgreichen </w:t>
      </w:r>
      <w:bookmarkStart w:id="0" w:name="_GoBack"/>
      <w:bookmarkEnd w:id="0"/>
      <w:r w:rsidR="00F939B3">
        <w:t>Premiere im vergangenen Jahr stellen diesmal rund 29 Aussteller auf der begleitenden Expo Maschinensicherheit ihre Produktneuheiten und integrierbaren Lösungen vor.</w:t>
      </w:r>
      <w:r w:rsidRPr="00C9051F">
        <w:t xml:space="preserve"> </w:t>
      </w:r>
      <w:r>
        <w:t>Damit hat sich diese Veranstaltung bereits im zweiten Jahr zur umfas</w:t>
      </w:r>
      <w:r w:rsidR="00FA4409">
        <w:softHyphen/>
      </w:r>
      <w:r>
        <w:t xml:space="preserve">sendsten Fachtagung und Networking-Plattform für die </w:t>
      </w:r>
      <w:proofErr w:type="spellStart"/>
      <w:r>
        <w:t>Maschinensicher</w:t>
      </w:r>
      <w:r w:rsidR="00FA4409">
        <w:softHyphen/>
      </w:r>
      <w:r>
        <w:t>heit</w:t>
      </w:r>
      <w:proofErr w:type="spellEnd"/>
      <w:r>
        <w:t xml:space="preserve"> entwickelt. </w:t>
      </w:r>
    </w:p>
    <w:p w:rsidR="00FA4409" w:rsidRDefault="00247D0A" w:rsidP="00FA4409">
      <w:pPr>
        <w:spacing w:before="120" w:after="120"/>
        <w:rPr>
          <w:b/>
          <w:bCs/>
        </w:rPr>
      </w:pPr>
      <w:r>
        <w:t>Der Anwendertreff + Expo Maschinensicherheit findet statt am</w:t>
      </w:r>
      <w:r>
        <w:br/>
        <w:t>   </w:t>
      </w:r>
      <w:r>
        <w:rPr>
          <w:b/>
          <w:bCs/>
        </w:rPr>
        <w:t xml:space="preserve"> 30. September 2014 im Vogel </w:t>
      </w:r>
      <w:proofErr w:type="spellStart"/>
      <w:r>
        <w:rPr>
          <w:b/>
          <w:bCs/>
        </w:rPr>
        <w:t>Convention</w:t>
      </w:r>
      <w:proofErr w:type="spellEnd"/>
      <w:r>
        <w:rPr>
          <w:b/>
          <w:bCs/>
        </w:rPr>
        <w:t xml:space="preserve"> Center in Würzburg</w:t>
      </w:r>
    </w:p>
    <w:p w:rsidR="00FA4409" w:rsidRDefault="00247D0A" w:rsidP="00FA4409">
      <w:pPr>
        <w:spacing w:before="120" w:after="120"/>
      </w:pPr>
      <w:r>
        <w:t xml:space="preserve">Weitere Informationen, das Programm sowie Anmeldung unter </w:t>
      </w:r>
      <w:hyperlink r:id="rId8" w:history="1">
        <w:r w:rsidRPr="008A5C4B">
          <w:rPr>
            <w:rStyle w:val="Hyperlink"/>
          </w:rPr>
          <w:t>www.anwendertreff-maschinensicherheit.de</w:t>
        </w:r>
      </w:hyperlink>
      <w:r w:rsidR="00FA4409">
        <w:t xml:space="preserve">  </w:t>
      </w:r>
    </w:p>
    <w:p w:rsidR="00D73EC2" w:rsidRDefault="00247D0A" w:rsidP="00FA4409">
      <w:pPr>
        <w:spacing w:before="120" w:after="120"/>
      </w:pPr>
      <w:r>
        <w:t xml:space="preserve">Akkreditierung für Journalisten bei </w:t>
      </w:r>
      <w:hyperlink r:id="rId9" w:history="1">
        <w:r>
          <w:rPr>
            <w:rStyle w:val="Hyperlink"/>
          </w:rPr>
          <w:t>heidelinde.gutowski@vogel.de</w:t>
        </w:r>
      </w:hyperlink>
    </w:p>
    <w:p w:rsidR="00D73EC2" w:rsidRPr="00FA4409" w:rsidRDefault="00FA4409" w:rsidP="00FA4409">
      <w:pPr>
        <w:pStyle w:val="Abbinder"/>
        <w:spacing w:before="120"/>
        <w:rPr>
          <w:sz w:val="18"/>
          <w:szCs w:val="18"/>
        </w:rPr>
      </w:pPr>
      <w:r w:rsidRPr="00FA4409">
        <w:rPr>
          <w:b/>
          <w:sz w:val="18"/>
          <w:szCs w:val="18"/>
        </w:rPr>
        <w:t>„</w:t>
      </w:r>
      <w:r w:rsidR="00482B5E" w:rsidRPr="00FA4409">
        <w:rPr>
          <w:b/>
          <w:sz w:val="18"/>
          <w:szCs w:val="18"/>
        </w:rPr>
        <w:t>Konstruktionspraxis</w:t>
      </w:r>
      <w:r w:rsidRPr="00FA4409">
        <w:rPr>
          <w:b/>
          <w:sz w:val="18"/>
          <w:szCs w:val="18"/>
        </w:rPr>
        <w:t>“</w:t>
      </w:r>
      <w:r w:rsidR="00482B5E" w:rsidRPr="00FA4409">
        <w:rPr>
          <w:sz w:val="18"/>
          <w:szCs w:val="18"/>
        </w:rPr>
        <w:t xml:space="preserve"> ist das führende Fachmedium für Entwickler und Konstruk</w:t>
      </w:r>
      <w:r w:rsidRPr="00FA4409">
        <w:rPr>
          <w:sz w:val="18"/>
          <w:szCs w:val="18"/>
        </w:rPr>
        <w:softHyphen/>
      </w:r>
      <w:r w:rsidR="00482B5E" w:rsidRPr="00FA4409">
        <w:rPr>
          <w:sz w:val="18"/>
          <w:szCs w:val="18"/>
        </w:rPr>
        <w:t>teure im Maschinen-, Apparate- und Fahrzeugbau, in der Elektrotechnik und in weite</w:t>
      </w:r>
      <w:r w:rsidRPr="00FA4409">
        <w:rPr>
          <w:sz w:val="18"/>
          <w:szCs w:val="18"/>
        </w:rPr>
        <w:softHyphen/>
      </w:r>
      <w:r w:rsidR="00482B5E" w:rsidRPr="00FA4409">
        <w:rPr>
          <w:sz w:val="18"/>
          <w:szCs w:val="18"/>
        </w:rPr>
        <w:t xml:space="preserve">ren metall- und kunststoffverarbeitenden Industriezweigen. Es thematisiert alle Phasen des </w:t>
      </w:r>
      <w:proofErr w:type="spellStart"/>
      <w:r w:rsidR="00482B5E" w:rsidRPr="00FA4409">
        <w:rPr>
          <w:sz w:val="18"/>
          <w:szCs w:val="18"/>
        </w:rPr>
        <w:t>Konstruktions</w:t>
      </w:r>
      <w:r>
        <w:rPr>
          <w:sz w:val="18"/>
          <w:szCs w:val="18"/>
        </w:rPr>
        <w:softHyphen/>
      </w:r>
      <w:r w:rsidR="00482B5E" w:rsidRPr="00FA4409">
        <w:rPr>
          <w:sz w:val="18"/>
          <w:szCs w:val="18"/>
        </w:rPr>
        <w:t>prozesses</w:t>
      </w:r>
      <w:proofErr w:type="spellEnd"/>
      <w:r w:rsidR="00482B5E" w:rsidRPr="00FA4409">
        <w:rPr>
          <w:sz w:val="18"/>
          <w:szCs w:val="18"/>
        </w:rPr>
        <w:t>, von der digitalen Konstruktion über die Auswahl von Werk</w:t>
      </w:r>
      <w:r w:rsidR="006214FF" w:rsidRPr="00FA4409">
        <w:rPr>
          <w:sz w:val="18"/>
          <w:szCs w:val="18"/>
        </w:rPr>
        <w:t>-</w:t>
      </w:r>
      <w:r w:rsidR="00482B5E" w:rsidRPr="00FA4409">
        <w:rPr>
          <w:sz w:val="18"/>
          <w:szCs w:val="18"/>
        </w:rPr>
        <w:t xml:space="preserve">stoffen und </w:t>
      </w:r>
      <w:proofErr w:type="spellStart"/>
      <w:r w:rsidR="00482B5E" w:rsidRPr="00FA4409">
        <w:rPr>
          <w:sz w:val="18"/>
          <w:szCs w:val="18"/>
        </w:rPr>
        <w:t>Konstruk</w:t>
      </w:r>
      <w:r>
        <w:rPr>
          <w:sz w:val="18"/>
          <w:szCs w:val="18"/>
        </w:rPr>
        <w:softHyphen/>
      </w:r>
      <w:r w:rsidR="00482B5E" w:rsidRPr="00FA4409">
        <w:rPr>
          <w:sz w:val="18"/>
          <w:szCs w:val="18"/>
        </w:rPr>
        <w:t>tionsbauteilen</w:t>
      </w:r>
      <w:proofErr w:type="spellEnd"/>
      <w:r w:rsidR="00482B5E" w:rsidRPr="00FA4409">
        <w:rPr>
          <w:sz w:val="18"/>
          <w:szCs w:val="18"/>
        </w:rPr>
        <w:t xml:space="preserve"> bis hin zum Einsatz von Komponenten aus der Verbindungs-, Fluid- und Antriebstechnik, der Automatisierung und der Elektrotechnik. </w:t>
      </w:r>
      <w:hyperlink r:id="rId10" w:history="1">
        <w:r w:rsidR="00031E81" w:rsidRPr="00A460DA">
          <w:rPr>
            <w:rStyle w:val="Hyperlink"/>
            <w:sz w:val="18"/>
            <w:szCs w:val="18"/>
          </w:rPr>
          <w:t>www.konstruktionspraxis.de</w:t>
        </w:r>
      </w:hyperlink>
      <w:r w:rsidR="00031E81">
        <w:rPr>
          <w:sz w:val="18"/>
          <w:szCs w:val="18"/>
        </w:rPr>
        <w:t xml:space="preserve"> </w:t>
      </w:r>
      <w:r w:rsidR="00482B5E" w:rsidRPr="00FA4409">
        <w:rPr>
          <w:sz w:val="18"/>
          <w:szCs w:val="18"/>
        </w:rPr>
        <w:t xml:space="preserve"> bietet dazu multimediale und interaktive Fach- und </w:t>
      </w:r>
      <w:proofErr w:type="spellStart"/>
      <w:r w:rsidR="00482B5E" w:rsidRPr="00FA4409">
        <w:rPr>
          <w:sz w:val="18"/>
          <w:szCs w:val="18"/>
        </w:rPr>
        <w:t>Pro</w:t>
      </w:r>
      <w:r w:rsidRPr="00FA4409">
        <w:rPr>
          <w:sz w:val="18"/>
          <w:szCs w:val="18"/>
        </w:rPr>
        <w:softHyphen/>
      </w:r>
      <w:r w:rsidR="00482B5E" w:rsidRPr="00FA4409">
        <w:rPr>
          <w:sz w:val="18"/>
          <w:szCs w:val="18"/>
        </w:rPr>
        <w:t>duktinformationen</w:t>
      </w:r>
      <w:proofErr w:type="spellEnd"/>
      <w:r w:rsidR="00482B5E" w:rsidRPr="00FA4409">
        <w:rPr>
          <w:sz w:val="18"/>
          <w:szCs w:val="18"/>
        </w:rPr>
        <w:t xml:space="preserve"> sowie News. </w:t>
      </w:r>
      <w:r w:rsidR="00482B5E" w:rsidRPr="00FA4409">
        <w:rPr>
          <w:bCs/>
          <w:sz w:val="18"/>
          <w:szCs w:val="18"/>
        </w:rPr>
        <w:t>Das Stammhaus</w:t>
      </w:r>
      <w:r w:rsidR="00482B5E" w:rsidRPr="00FA4409">
        <w:rPr>
          <w:b/>
          <w:bCs/>
          <w:sz w:val="18"/>
          <w:szCs w:val="18"/>
        </w:rPr>
        <w:t xml:space="preserve"> Vogel Business Media</w:t>
      </w:r>
      <w:r w:rsidR="00482B5E" w:rsidRPr="00FA4409">
        <w:rPr>
          <w:sz w:val="18"/>
          <w:szCs w:val="18"/>
        </w:rPr>
        <w:t xml:space="preserve"> </w:t>
      </w:r>
      <w:r w:rsidR="00247D0A" w:rsidRPr="00FA4409">
        <w:rPr>
          <w:sz w:val="18"/>
          <w:szCs w:val="18"/>
        </w:rPr>
        <w:t>Deutschlands großes Fachmedienhaus</w:t>
      </w:r>
      <w:r w:rsidR="0039648C" w:rsidRPr="00FA4409">
        <w:rPr>
          <w:sz w:val="18"/>
          <w:szCs w:val="18"/>
        </w:rPr>
        <w:t xml:space="preserve"> mit 100+ Fach</w:t>
      </w:r>
      <w:r>
        <w:rPr>
          <w:sz w:val="18"/>
          <w:szCs w:val="18"/>
        </w:rPr>
        <w:softHyphen/>
      </w:r>
      <w:r w:rsidR="0039648C" w:rsidRPr="00FA4409">
        <w:rPr>
          <w:sz w:val="18"/>
          <w:szCs w:val="18"/>
        </w:rPr>
        <w:t>zeitschriften, 100+ Webportalen, 100+ Business-Events sowie zahlreichen mobilen Ange</w:t>
      </w:r>
      <w:r>
        <w:rPr>
          <w:sz w:val="18"/>
          <w:szCs w:val="18"/>
        </w:rPr>
        <w:softHyphen/>
      </w:r>
      <w:r w:rsidR="0039648C" w:rsidRPr="00FA4409">
        <w:rPr>
          <w:sz w:val="18"/>
          <w:szCs w:val="18"/>
        </w:rPr>
        <w:t>boten und internationalen Aktivitäten. Hauptsitz ist W</w:t>
      </w:r>
      <w:r w:rsidR="00247D0A" w:rsidRPr="00FA4409">
        <w:rPr>
          <w:sz w:val="18"/>
          <w:szCs w:val="18"/>
        </w:rPr>
        <w:t>ürzburg. Das Unternehmen feiert 2016 seinen 125</w:t>
      </w:r>
      <w:r w:rsidR="0039648C" w:rsidRPr="00FA4409">
        <w:rPr>
          <w:sz w:val="18"/>
          <w:szCs w:val="18"/>
        </w:rPr>
        <w:t>. Geburtstag.</w:t>
      </w:r>
      <w:r w:rsidR="00031E81">
        <w:rPr>
          <w:sz w:val="18"/>
          <w:szCs w:val="18"/>
        </w:rPr>
        <w:t xml:space="preserve"> </w:t>
      </w:r>
      <w:hyperlink r:id="rId11" w:history="1">
        <w:r w:rsidR="00031E81" w:rsidRPr="00A460DA">
          <w:rPr>
            <w:rStyle w:val="Hyperlink"/>
            <w:sz w:val="18"/>
            <w:szCs w:val="18"/>
          </w:rPr>
          <w:t>www.vogel.de</w:t>
        </w:r>
      </w:hyperlink>
      <w:r w:rsidR="00031E81">
        <w:rPr>
          <w:sz w:val="18"/>
          <w:szCs w:val="18"/>
        </w:rPr>
        <w:t xml:space="preserve"> </w:t>
      </w:r>
    </w:p>
    <w:sectPr w:rsidR="00D73EC2" w:rsidRPr="00FA4409" w:rsidSect="00CA7875">
      <w:headerReference w:type="even" r:id="rId12"/>
      <w:headerReference w:type="default" r:id="rId13"/>
      <w:footerReference w:type="even" r:id="rId14"/>
      <w:footerReference w:type="default" r:id="rId15"/>
      <w:headerReference w:type="first" r:id="rId16"/>
      <w:footerReference w:type="first" r:id="rId17"/>
      <w:pgSz w:w="11906" w:h="16838"/>
      <w:pgMar w:top="2835" w:right="2975"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42" w:rsidRDefault="00C62642">
      <w:r>
        <w:separator/>
      </w:r>
    </w:p>
  </w:endnote>
  <w:endnote w:type="continuationSeparator" w:id="0">
    <w:p w:rsidR="00C62642" w:rsidRDefault="00C6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2" w:rsidRDefault="00D73E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2" w:rsidRDefault="00D73EC2">
    <w:pPr>
      <w:ind w:right="-80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2" w:rsidRDefault="00C62642">
    <w:pPr>
      <w:pStyle w:val="Fu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382.75pt;margin-top:-146.05pt;width:99.05pt;height:158.8pt;z-index:251658752;visibility:visible;mso-wrap-edited:f">
          <v:imagedata r:id="rId1" o:title=""/>
        </v:shape>
        <o:OLEObject Type="Embed" ProgID="Word.Picture.8" ShapeID="_x0000_s2085" DrawAspect="Content" ObjectID="_147314987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42" w:rsidRDefault="00C62642">
      <w:r>
        <w:separator/>
      </w:r>
    </w:p>
  </w:footnote>
  <w:footnote w:type="continuationSeparator" w:id="0">
    <w:p w:rsidR="00C62642" w:rsidRDefault="00C6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2" w:rsidRDefault="00D73E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2" w:rsidRDefault="00F01736">
    <w:pPr>
      <w:ind w:right="-801"/>
    </w:pPr>
    <w:r>
      <w:rPr>
        <w:noProof/>
        <w:sz w:val="20"/>
      </w:rPr>
      <w:drawing>
        <wp:anchor distT="0" distB="0" distL="114300" distR="114300" simplePos="0" relativeHeight="251656704" behindDoc="1" locked="0" layoutInCell="1" allowOverlap="1" wp14:anchorId="3B0CEDC6" wp14:editId="7A0A872A">
          <wp:simplePos x="0" y="0"/>
          <wp:positionH relativeFrom="column">
            <wp:posOffset>-64135</wp:posOffset>
          </wp:positionH>
          <wp:positionV relativeFrom="paragraph">
            <wp:posOffset>-86995</wp:posOffset>
          </wp:positionV>
          <wp:extent cx="6721475" cy="718185"/>
          <wp:effectExtent l="0" t="0" r="3175" b="5715"/>
          <wp:wrapNone/>
          <wp:docPr id="21" name="Bild 21" descr="kopf_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v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73EC2" w:rsidRDefault="00D73EC2">
    <w:pPr>
      <w:ind w:right="-801"/>
    </w:pPr>
  </w:p>
  <w:p w:rsidR="00D73EC2" w:rsidRDefault="00D73EC2">
    <w:pPr>
      <w:ind w:right="-801"/>
    </w:pPr>
  </w:p>
  <w:p w:rsidR="00D73EC2" w:rsidRDefault="00D73EC2">
    <w:pPr>
      <w:ind w:right="-801"/>
    </w:pPr>
  </w:p>
  <w:p w:rsidR="00D73EC2" w:rsidRDefault="00D73EC2">
    <w:pPr>
      <w:ind w:right="-801"/>
    </w:pPr>
  </w:p>
  <w:p w:rsidR="00D73EC2" w:rsidRDefault="00D73EC2">
    <w:pPr>
      <w:pStyle w:val="Formatvorlag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2" w:rsidRDefault="00F01736">
    <w:pPr>
      <w:pStyle w:val="Kopfzeile"/>
    </w:pPr>
    <w:r>
      <w:rPr>
        <w:noProof/>
        <w:sz w:val="20"/>
      </w:rPr>
      <w:drawing>
        <wp:anchor distT="0" distB="0" distL="114300" distR="114300" simplePos="0" relativeHeight="251657728" behindDoc="0" locked="0" layoutInCell="1" allowOverlap="1" wp14:anchorId="00F045FB" wp14:editId="1CB95B11">
          <wp:simplePos x="0" y="0"/>
          <wp:positionH relativeFrom="column">
            <wp:posOffset>-93345</wp:posOffset>
          </wp:positionH>
          <wp:positionV relativeFrom="paragraph">
            <wp:posOffset>-89535</wp:posOffset>
          </wp:positionV>
          <wp:extent cx="6767830" cy="1612900"/>
          <wp:effectExtent l="0" t="0" r="0" b="6350"/>
          <wp:wrapNone/>
          <wp:docPr id="35" name="Bild 35" descr="Q:\001_werbung\gesamt\0_neues_cd_vbm\x_anwendungen\pressemitteilung\kopfleisten_rgb\konstruktionspraxis_kopf_bb_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001_werbung\gesamt\0_neues_cd_vbm\x_anwendungen\pressemitteilung\kopfleisten_rgb\konstruktionspraxis_kopf_bb_2.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83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36"/>
    <w:rsid w:val="00031E81"/>
    <w:rsid w:val="000D0B25"/>
    <w:rsid w:val="001957DE"/>
    <w:rsid w:val="001A3E29"/>
    <w:rsid w:val="00247D0A"/>
    <w:rsid w:val="003210D7"/>
    <w:rsid w:val="00380E74"/>
    <w:rsid w:val="0039648C"/>
    <w:rsid w:val="00482B5E"/>
    <w:rsid w:val="005E52E2"/>
    <w:rsid w:val="006214FF"/>
    <w:rsid w:val="0093011E"/>
    <w:rsid w:val="00B56196"/>
    <w:rsid w:val="00B623F4"/>
    <w:rsid w:val="00C62642"/>
    <w:rsid w:val="00CA7875"/>
    <w:rsid w:val="00D73EC2"/>
    <w:rsid w:val="00E7025E"/>
    <w:rsid w:val="00F01736"/>
    <w:rsid w:val="00F939B3"/>
    <w:rsid w:val="00FA4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FA4409"/>
    <w:pPr>
      <w:keepNext/>
      <w:spacing w:before="120" w:after="60"/>
      <w:outlineLvl w:val="1"/>
    </w:pPr>
    <w:rPr>
      <w:rFonts w:ascii="Tahoma" w:hAnsi="Tahoma" w:cs="Arial"/>
      <w:b/>
      <w:bCs/>
      <w:iCs/>
      <w:sz w:val="40"/>
      <w:szCs w:val="28"/>
    </w:rPr>
  </w:style>
  <w:style w:type="paragraph" w:styleId="berschrift3">
    <w:name w:val="heading 3"/>
    <w:next w:val="Standard"/>
    <w:autoRedefine/>
    <w:qFormat/>
    <w:rsid w:val="00CA7875"/>
    <w:pPr>
      <w:keepNext/>
      <w:spacing w:after="120"/>
      <w:ind w:right="-147"/>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character" w:styleId="BesuchterHyperlink">
    <w:name w:val="FollowedHyperlink"/>
    <w:basedOn w:val="Absatz-Standardschriftart"/>
    <w:uiPriority w:val="99"/>
    <w:semiHidden/>
    <w:unhideWhenUsed/>
    <w:rsid w:val="00FA4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FA4409"/>
    <w:pPr>
      <w:keepNext/>
      <w:spacing w:before="120" w:after="60"/>
      <w:outlineLvl w:val="1"/>
    </w:pPr>
    <w:rPr>
      <w:rFonts w:ascii="Tahoma" w:hAnsi="Tahoma" w:cs="Arial"/>
      <w:b/>
      <w:bCs/>
      <w:iCs/>
      <w:sz w:val="40"/>
      <w:szCs w:val="28"/>
    </w:rPr>
  </w:style>
  <w:style w:type="paragraph" w:styleId="berschrift3">
    <w:name w:val="heading 3"/>
    <w:next w:val="Standard"/>
    <w:autoRedefine/>
    <w:qFormat/>
    <w:rsid w:val="00CA7875"/>
    <w:pPr>
      <w:keepNext/>
      <w:spacing w:after="120"/>
      <w:ind w:right="-147"/>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character" w:styleId="BesuchterHyperlink">
    <w:name w:val="FollowedHyperlink"/>
    <w:basedOn w:val="Absatz-Standardschriftart"/>
    <w:uiPriority w:val="99"/>
    <w:semiHidden/>
    <w:unhideWhenUsed/>
    <w:rsid w:val="00FA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wendertreff-maschinensicherheit.d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ge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onstruktionspraxi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idelinde.gutowski@vogel.d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AD0E-8E8F-4C57-BC2A-37F91E95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CA496FA4.dotm</Template>
  <TotalTime>0</TotalTime>
  <Pages>1</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3607</CharactersWithSpaces>
  <SharedDoc>false</SharedDoc>
  <HLinks>
    <vt:vector size="24" baseType="variant">
      <vt:variant>
        <vt:i4>1900561</vt:i4>
      </vt:variant>
      <vt:variant>
        <vt:i4>6</vt:i4>
      </vt:variant>
      <vt:variant>
        <vt:i4>0</vt:i4>
      </vt:variant>
      <vt:variant>
        <vt:i4>5</vt:i4>
      </vt:variant>
      <vt:variant>
        <vt:lpwstr>http://www.vogel.de/</vt:lpwstr>
      </vt:variant>
      <vt:variant>
        <vt:lpwstr/>
      </vt:variant>
      <vt:variant>
        <vt:i4>7667809</vt:i4>
      </vt:variant>
      <vt:variant>
        <vt:i4>3</vt:i4>
      </vt:variant>
      <vt:variant>
        <vt:i4>0</vt:i4>
      </vt:variant>
      <vt:variant>
        <vt:i4>5</vt:i4>
      </vt:variant>
      <vt:variant>
        <vt:lpwstr>http://www.konstruktionspraxis.de/</vt:lpwstr>
      </vt:variant>
      <vt:variant>
        <vt:lpwstr/>
      </vt:variant>
      <vt:variant>
        <vt:i4>1179686</vt:i4>
      </vt:variant>
      <vt:variant>
        <vt:i4>-1</vt:i4>
      </vt:variant>
      <vt:variant>
        <vt:i4>2069</vt:i4>
      </vt:variant>
      <vt:variant>
        <vt:i4>1</vt:i4>
      </vt:variant>
      <vt:variant>
        <vt:lpwstr>kopf_vbm</vt:lpwstr>
      </vt:variant>
      <vt:variant>
        <vt:lpwstr/>
      </vt:variant>
      <vt:variant>
        <vt:i4>2031687</vt:i4>
      </vt:variant>
      <vt:variant>
        <vt:i4>-1</vt:i4>
      </vt:variant>
      <vt:variant>
        <vt:i4>2083</vt:i4>
      </vt:variant>
      <vt:variant>
        <vt:i4>1</vt:i4>
      </vt:variant>
      <vt:variant>
        <vt:lpwstr>Q:\001_werbung\gesamt\0_neues_cd_vbm\x_anwendungen\pressemitteilung\kopfleisten_rgb\konstruktionspraxis_kopf_bb_2.jpg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Gutowski Heidelinde</cp:lastModifiedBy>
  <cp:revision>5</cp:revision>
  <cp:lastPrinted>2012-09-28T10:42:00Z</cp:lastPrinted>
  <dcterms:created xsi:type="dcterms:W3CDTF">2014-09-23T11:30:00Z</dcterms:created>
  <dcterms:modified xsi:type="dcterms:W3CDTF">2014-09-25T09:31:00Z</dcterms:modified>
</cp:coreProperties>
</file>