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7BD0" w14:textId="77777777" w:rsidR="00F06918" w:rsidRDefault="00F06918">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20690B" w14:paraId="7157086B" w14:textId="77777777" w:rsidTr="00451825">
        <w:tc>
          <w:tcPr>
            <w:tcW w:w="4508" w:type="dxa"/>
          </w:tcPr>
          <w:p w14:paraId="6901DF11" w14:textId="5AF89C85" w:rsidR="0020690B" w:rsidRDefault="0020690B" w:rsidP="00A451E7">
            <w:pPr>
              <w:spacing w:afterLines="20" w:after="48"/>
              <w:jc w:val="both"/>
              <w:rPr>
                <w:rFonts w:ascii="Verdana" w:hAnsi="Verdana" w:cs="Arial"/>
                <w:b/>
                <w:sz w:val="18"/>
                <w:szCs w:val="18"/>
              </w:rPr>
            </w:pPr>
            <w:r w:rsidRPr="00BC3132">
              <w:rPr>
                <w:rFonts w:ascii="Verdana" w:eastAsia="MS Mincho" w:hAnsi="Verdana" w:cs="Arial"/>
                <w:b/>
                <w:bCs/>
                <w:sz w:val="18"/>
                <w:szCs w:val="18"/>
                <w:lang w:val="nb-NO" w:eastAsia="en-GB"/>
              </w:rPr>
              <w:t>Pressekontakt:</w:t>
            </w:r>
          </w:p>
        </w:tc>
      </w:tr>
      <w:tr w:rsidR="0020690B" w14:paraId="27D3ED3F" w14:textId="77777777" w:rsidTr="00451825">
        <w:tc>
          <w:tcPr>
            <w:tcW w:w="4508" w:type="dxa"/>
          </w:tcPr>
          <w:p w14:paraId="32EAF173" w14:textId="66485793" w:rsidR="0020690B" w:rsidRDefault="0020690B" w:rsidP="00A451E7">
            <w:pPr>
              <w:spacing w:afterLines="20" w:after="48"/>
              <w:jc w:val="both"/>
              <w:rPr>
                <w:rFonts w:ascii="Verdana" w:hAnsi="Verdana" w:cs="Arial"/>
                <w:b/>
                <w:sz w:val="18"/>
                <w:szCs w:val="18"/>
              </w:rPr>
            </w:pPr>
            <w:r>
              <w:rPr>
                <w:rFonts w:ascii="Verdana" w:eastAsia="MS Mincho" w:hAnsi="Verdana" w:cs="Arial"/>
                <w:i/>
                <w:sz w:val="18"/>
                <w:szCs w:val="18"/>
                <w:lang w:eastAsia="en-GB"/>
              </w:rPr>
              <w:t>Gunilla Resare</w:t>
            </w:r>
          </w:p>
        </w:tc>
      </w:tr>
      <w:tr w:rsidR="0020690B" w14:paraId="7E5D39E8" w14:textId="77777777" w:rsidTr="00451825">
        <w:tc>
          <w:tcPr>
            <w:tcW w:w="4508" w:type="dxa"/>
          </w:tcPr>
          <w:p w14:paraId="08415A23" w14:textId="16E21475" w:rsidR="0020690B" w:rsidRDefault="0020690B" w:rsidP="00A451E7">
            <w:pPr>
              <w:spacing w:afterLines="20" w:after="48"/>
              <w:jc w:val="both"/>
              <w:rPr>
                <w:rFonts w:ascii="Verdana" w:hAnsi="Verdana" w:cs="Arial"/>
                <w:b/>
                <w:sz w:val="18"/>
                <w:szCs w:val="18"/>
              </w:rPr>
            </w:pPr>
            <w:r w:rsidRPr="006475D8">
              <w:rPr>
                <w:rFonts w:ascii="Verdana" w:eastAsia="MS Mincho" w:hAnsi="Verdana" w:cs="Arial"/>
                <w:i/>
                <w:kern w:val="1"/>
                <w:sz w:val="18"/>
                <w:szCs w:val="18"/>
                <w:lang w:val="fr-FR" w:eastAsia="en-GB"/>
              </w:rPr>
              <w:t xml:space="preserve">Tel. : </w:t>
            </w:r>
            <w:r>
              <w:rPr>
                <w:rFonts w:ascii="Verdana" w:eastAsia="MS Mincho" w:hAnsi="Verdana" w:cs="Arial"/>
                <w:i/>
                <w:kern w:val="1"/>
                <w:sz w:val="18"/>
                <w:szCs w:val="18"/>
                <w:lang w:val="fr-FR" w:eastAsia="en-GB"/>
              </w:rPr>
              <w:t>+ 47 450</w:t>
            </w:r>
            <w:r w:rsidR="00555A6B">
              <w:rPr>
                <w:rFonts w:ascii="Verdana" w:eastAsia="MS Mincho" w:hAnsi="Verdana" w:cs="Arial"/>
                <w:i/>
                <w:kern w:val="1"/>
                <w:sz w:val="18"/>
                <w:szCs w:val="18"/>
                <w:lang w:val="fr-FR" w:eastAsia="en-GB"/>
              </w:rPr>
              <w:t> </w:t>
            </w:r>
            <w:r>
              <w:rPr>
                <w:rFonts w:ascii="Verdana" w:eastAsia="MS Mincho" w:hAnsi="Verdana" w:cs="Arial"/>
                <w:i/>
                <w:kern w:val="1"/>
                <w:sz w:val="18"/>
                <w:szCs w:val="18"/>
                <w:lang w:val="fr-FR" w:eastAsia="en-GB"/>
              </w:rPr>
              <w:t>025 42</w:t>
            </w:r>
          </w:p>
        </w:tc>
      </w:tr>
      <w:tr w:rsidR="0020690B" w14:paraId="566C6C2D" w14:textId="77777777" w:rsidTr="00451825">
        <w:tc>
          <w:tcPr>
            <w:tcW w:w="4508" w:type="dxa"/>
          </w:tcPr>
          <w:p w14:paraId="59836447" w14:textId="2FF71710" w:rsidR="0020690B" w:rsidRPr="00451825" w:rsidRDefault="0020690B" w:rsidP="00451825">
            <w:pPr>
              <w:tabs>
                <w:tab w:val="right" w:pos="9360"/>
              </w:tabs>
              <w:autoSpaceDE w:val="0"/>
              <w:autoSpaceDN w:val="0"/>
              <w:adjustRightInd w:val="0"/>
              <w:spacing w:afterLines="20" w:after="48"/>
              <w:contextualSpacing/>
              <w:jc w:val="both"/>
              <w:rPr>
                <w:rFonts w:ascii="Verdana" w:eastAsia="MS Mincho" w:hAnsi="Verdana" w:cs="Arial"/>
                <w:i/>
                <w:kern w:val="1"/>
                <w:sz w:val="18"/>
                <w:szCs w:val="18"/>
                <w:lang w:val="fr-FR" w:eastAsia="en-GB"/>
              </w:rPr>
            </w:pPr>
            <w:proofErr w:type="gramStart"/>
            <w:r w:rsidRPr="006475D8">
              <w:rPr>
                <w:rFonts w:ascii="Verdana" w:hAnsi="Verdana"/>
                <w:i/>
                <w:sz w:val="18"/>
                <w:szCs w:val="18"/>
                <w:lang w:val="fr-FR"/>
              </w:rPr>
              <w:t>E-mail:</w:t>
            </w:r>
            <w:proofErr w:type="gramEnd"/>
            <w:r w:rsidRPr="006475D8">
              <w:rPr>
                <w:rFonts w:ascii="Verdana" w:hAnsi="Verdana"/>
                <w:i/>
                <w:sz w:val="18"/>
                <w:szCs w:val="18"/>
                <w:lang w:val="fr-FR"/>
              </w:rPr>
              <w:t xml:space="preserve"> </w:t>
            </w:r>
            <w:hyperlink r:id="rId8" w:history="1">
              <w:r w:rsidRPr="00FD216B">
                <w:rPr>
                  <w:rStyle w:val="Hyperlink"/>
                  <w:rFonts w:ascii="Verdana" w:eastAsia="MS Mincho" w:hAnsi="Verdana" w:cs="Arial"/>
                  <w:i/>
                  <w:kern w:val="1"/>
                  <w:sz w:val="18"/>
                  <w:szCs w:val="18"/>
                  <w:lang w:val="fr-FR" w:eastAsia="en-GB"/>
                </w:rPr>
                <w:t>gunilla.resare@capgemini.com</w:t>
              </w:r>
            </w:hyperlink>
          </w:p>
        </w:tc>
      </w:tr>
    </w:tbl>
    <w:p w14:paraId="0E5A190B" w14:textId="77777777" w:rsidR="004E4104" w:rsidRPr="00A77326" w:rsidRDefault="004E4104" w:rsidP="00451825">
      <w:pPr>
        <w:tabs>
          <w:tab w:val="right" w:pos="9360"/>
        </w:tabs>
        <w:autoSpaceDE w:val="0"/>
        <w:autoSpaceDN w:val="0"/>
        <w:adjustRightInd w:val="0"/>
        <w:spacing w:afterLines="20" w:after="48"/>
        <w:contextualSpacing/>
        <w:rPr>
          <w:rFonts w:ascii="Verdana" w:hAnsi="Verdana" w:cs="Arial"/>
          <w:b/>
          <w:lang w:val="fr-FR"/>
        </w:rPr>
      </w:pPr>
    </w:p>
    <w:p w14:paraId="465084A5" w14:textId="77777777" w:rsidR="00A451E7" w:rsidRPr="00451825" w:rsidRDefault="00A451E7" w:rsidP="005C2495">
      <w:pPr>
        <w:spacing w:beforeLines="26" w:before="62" w:afterLines="20" w:after="48" w:line="276" w:lineRule="auto"/>
        <w:jc w:val="center"/>
        <w:rPr>
          <w:rFonts w:ascii="Verdana" w:hAnsi="Verdana" w:cs="Arial"/>
          <w:b/>
          <w:lang w:val="en-AU"/>
        </w:rPr>
      </w:pPr>
    </w:p>
    <w:p w14:paraId="0D44D0A6" w14:textId="77777777" w:rsidR="00A451E7" w:rsidRPr="00451825" w:rsidRDefault="00A451E7" w:rsidP="005C2495">
      <w:pPr>
        <w:spacing w:beforeLines="26" w:before="62" w:afterLines="20" w:after="48" w:line="276" w:lineRule="auto"/>
        <w:jc w:val="center"/>
        <w:rPr>
          <w:rFonts w:ascii="Verdana" w:hAnsi="Verdana" w:cs="Arial"/>
          <w:b/>
          <w:lang w:val="en-AU"/>
        </w:rPr>
      </w:pPr>
    </w:p>
    <w:p w14:paraId="317F61CF" w14:textId="0126681E" w:rsidR="00DA0BC7" w:rsidRDefault="005C2495" w:rsidP="005C2495">
      <w:pPr>
        <w:spacing w:beforeLines="26" w:before="62" w:afterLines="20" w:after="48" w:line="276" w:lineRule="auto"/>
        <w:jc w:val="center"/>
        <w:rPr>
          <w:rFonts w:ascii="Verdana" w:hAnsi="Verdana" w:cs="Arial"/>
          <w:b/>
          <w:lang w:val="nb-NO"/>
        </w:rPr>
      </w:pPr>
      <w:r w:rsidRPr="00A97488">
        <w:rPr>
          <w:rFonts w:ascii="Verdana" w:hAnsi="Verdana" w:cs="Arial"/>
          <w:b/>
          <w:lang w:val="nb-NO"/>
        </w:rPr>
        <w:t>World Insurance Report 20</w:t>
      </w:r>
      <w:r w:rsidR="00AC1858">
        <w:rPr>
          <w:rFonts w:ascii="Verdana" w:hAnsi="Verdana" w:cs="Arial"/>
          <w:b/>
          <w:lang w:val="nb-NO"/>
        </w:rPr>
        <w:t>20</w:t>
      </w:r>
      <w:r w:rsidRPr="00A97488">
        <w:rPr>
          <w:rFonts w:ascii="Verdana" w:hAnsi="Verdana" w:cs="Arial"/>
          <w:b/>
          <w:lang w:val="nb-NO"/>
        </w:rPr>
        <w:t xml:space="preserve">: </w:t>
      </w:r>
    </w:p>
    <w:p w14:paraId="3974EEFC" w14:textId="2BE6696B" w:rsidR="00AC1858" w:rsidRPr="00A97488" w:rsidRDefault="003D0764" w:rsidP="005C2495">
      <w:pPr>
        <w:spacing w:beforeLines="26" w:before="62" w:afterLines="20" w:after="48" w:line="276" w:lineRule="auto"/>
        <w:jc w:val="center"/>
        <w:rPr>
          <w:rFonts w:ascii="Verdana" w:hAnsi="Verdana" w:cs="Arial"/>
          <w:b/>
          <w:lang w:val="nb-NO"/>
        </w:rPr>
      </w:pPr>
      <w:r>
        <w:rPr>
          <w:rFonts w:ascii="Verdana" w:hAnsi="Verdana" w:cs="Arial"/>
          <w:b/>
          <w:lang w:val="nb-NO"/>
        </w:rPr>
        <w:t>Digitale generasjonsskiller viskes ut</w:t>
      </w:r>
      <w:r w:rsidR="000A5B27">
        <w:rPr>
          <w:rFonts w:ascii="Verdana" w:hAnsi="Verdana" w:cs="Arial"/>
          <w:b/>
          <w:lang w:val="nb-NO"/>
        </w:rPr>
        <w:t xml:space="preserve"> - e</w:t>
      </w:r>
      <w:r>
        <w:rPr>
          <w:rFonts w:ascii="Verdana" w:hAnsi="Verdana" w:cs="Arial"/>
          <w:b/>
          <w:lang w:val="nb-NO"/>
        </w:rPr>
        <w:t xml:space="preserve">ldre forbrukere handler nå mer på nett enn yngre  </w:t>
      </w:r>
    </w:p>
    <w:p w14:paraId="53CBF254" w14:textId="4290DFAD" w:rsidR="00AC1858" w:rsidRPr="00F55C03" w:rsidRDefault="004E4104" w:rsidP="00AC1858">
      <w:pPr>
        <w:spacing w:line="312" w:lineRule="auto"/>
        <w:jc w:val="both"/>
        <w:rPr>
          <w:rFonts w:ascii="Verdana" w:hAnsi="Verdana" w:cs="Arial"/>
          <w:sz w:val="18"/>
          <w:szCs w:val="18"/>
          <w:lang w:val="nb-NO"/>
        </w:rPr>
      </w:pPr>
      <w:r w:rsidRPr="00A97488">
        <w:rPr>
          <w:rFonts w:ascii="Verdana" w:hAnsi="Verdana" w:cs="Arial"/>
          <w:b/>
          <w:sz w:val="18"/>
          <w:szCs w:val="18"/>
          <w:lang w:val="nb-NO"/>
        </w:rPr>
        <w:br/>
      </w:r>
      <w:r w:rsidR="006D25A8">
        <w:rPr>
          <w:rFonts w:ascii="Verdana" w:hAnsi="Verdana" w:cs="Arial"/>
          <w:b/>
          <w:sz w:val="18"/>
          <w:szCs w:val="18"/>
          <w:lang w:val="nb-NO"/>
        </w:rPr>
        <w:t xml:space="preserve">Oslo, </w:t>
      </w:r>
      <w:r w:rsidR="0074177A" w:rsidRPr="00A97488">
        <w:rPr>
          <w:rFonts w:ascii="Verdana" w:hAnsi="Verdana" w:cs="Arial"/>
          <w:b/>
          <w:sz w:val="18"/>
          <w:szCs w:val="18"/>
          <w:lang w:val="nb-NO"/>
        </w:rPr>
        <w:t>14. mai</w:t>
      </w:r>
      <w:r w:rsidR="005C2495" w:rsidRPr="00A97488">
        <w:rPr>
          <w:rFonts w:ascii="Verdana" w:hAnsi="Verdana" w:cs="Arial"/>
          <w:b/>
          <w:sz w:val="18"/>
          <w:szCs w:val="18"/>
          <w:lang w:val="nb-NO"/>
        </w:rPr>
        <w:t xml:space="preserve"> 20</w:t>
      </w:r>
      <w:r w:rsidR="00AC1858">
        <w:rPr>
          <w:rFonts w:ascii="Verdana" w:hAnsi="Verdana" w:cs="Arial"/>
          <w:b/>
          <w:sz w:val="18"/>
          <w:szCs w:val="18"/>
          <w:lang w:val="nb-NO"/>
        </w:rPr>
        <w:t>20</w:t>
      </w:r>
      <w:r w:rsidRPr="00A97488">
        <w:rPr>
          <w:rFonts w:ascii="Verdana" w:hAnsi="Verdana" w:cs="Arial"/>
          <w:b/>
          <w:sz w:val="18"/>
          <w:szCs w:val="18"/>
          <w:lang w:val="nb-NO"/>
        </w:rPr>
        <w:t>–</w:t>
      </w:r>
      <w:r w:rsidR="00ED7DA0">
        <w:rPr>
          <w:rFonts w:ascii="Verdana" w:hAnsi="Verdana" w:cs="Arial"/>
          <w:b/>
          <w:sz w:val="18"/>
          <w:szCs w:val="18"/>
          <w:lang w:val="nb-NO"/>
        </w:rPr>
        <w:t xml:space="preserve">Eldre forbrukere </w:t>
      </w:r>
      <w:r w:rsidR="00555A6B">
        <w:rPr>
          <w:rFonts w:ascii="Verdana" w:hAnsi="Verdana" w:cs="Arial"/>
          <w:b/>
          <w:sz w:val="18"/>
          <w:szCs w:val="18"/>
          <w:lang w:val="nb-NO"/>
        </w:rPr>
        <w:t xml:space="preserve">har passert </w:t>
      </w:r>
      <w:r w:rsidR="00ED7DA0">
        <w:rPr>
          <w:rFonts w:ascii="Verdana" w:hAnsi="Verdana" w:cs="Arial"/>
          <w:b/>
          <w:sz w:val="18"/>
          <w:szCs w:val="18"/>
          <w:lang w:val="nb-NO"/>
        </w:rPr>
        <w:t>den såkalte «millenials-generasjonen»</w:t>
      </w:r>
      <w:r w:rsidR="00F55C03">
        <w:rPr>
          <w:rFonts w:ascii="Verdana" w:hAnsi="Verdana" w:cs="Arial"/>
          <w:b/>
          <w:sz w:val="18"/>
          <w:szCs w:val="18"/>
          <w:lang w:val="nb-NO"/>
        </w:rPr>
        <w:t xml:space="preserve"> og handler nå hyppigere på nett enn yngre forbrukere</w:t>
      </w:r>
      <w:r w:rsidR="00ED7DA0">
        <w:rPr>
          <w:rFonts w:ascii="Verdana" w:hAnsi="Verdana" w:cs="Arial"/>
          <w:b/>
          <w:sz w:val="18"/>
          <w:szCs w:val="18"/>
          <w:lang w:val="nb-NO"/>
        </w:rPr>
        <w:t>, viser en fersk rapport</w:t>
      </w:r>
      <w:r w:rsidR="003D0764">
        <w:rPr>
          <w:rFonts w:ascii="Verdana" w:hAnsi="Verdana" w:cs="Arial"/>
          <w:b/>
          <w:sz w:val="18"/>
          <w:szCs w:val="18"/>
          <w:lang w:val="nb-NO"/>
        </w:rPr>
        <w:t xml:space="preserve"> om forsikringskunder</w:t>
      </w:r>
      <w:r w:rsidR="00ED7DA0">
        <w:rPr>
          <w:rFonts w:ascii="Verdana" w:hAnsi="Verdana" w:cs="Arial"/>
          <w:b/>
          <w:sz w:val="18"/>
          <w:szCs w:val="18"/>
          <w:lang w:val="nb-NO"/>
        </w:rPr>
        <w:t xml:space="preserve"> fra</w:t>
      </w:r>
      <w:r w:rsidR="005C2495" w:rsidRPr="00A97488">
        <w:rPr>
          <w:rFonts w:ascii="Verdana" w:hAnsi="Verdana" w:cs="Arial"/>
          <w:b/>
          <w:sz w:val="18"/>
          <w:szCs w:val="18"/>
          <w:lang w:val="nb-NO"/>
        </w:rPr>
        <w:t xml:space="preserve"> </w:t>
      </w:r>
      <w:hyperlink r:id="rId9" w:history="1">
        <w:r w:rsidR="00AC1858" w:rsidRPr="00AC1858">
          <w:rPr>
            <w:rStyle w:val="Hyperlink"/>
            <w:rFonts w:ascii="Verdana" w:hAnsi="Verdana" w:cs="Arial"/>
            <w:b/>
            <w:sz w:val="18"/>
            <w:szCs w:val="18"/>
            <w:lang w:val="nb-NO"/>
          </w:rPr>
          <w:t>Capgemini</w:t>
        </w:r>
      </w:hyperlink>
      <w:r w:rsidR="00AC1858" w:rsidRPr="00AC1858">
        <w:rPr>
          <w:rFonts w:ascii="Verdana" w:hAnsi="Verdana" w:cs="Arial"/>
          <w:b/>
          <w:sz w:val="18"/>
          <w:szCs w:val="18"/>
          <w:lang w:val="nb-NO"/>
        </w:rPr>
        <w:t xml:space="preserve"> og </w:t>
      </w:r>
      <w:hyperlink r:id="rId10" w:history="1">
        <w:r w:rsidR="00AC1858" w:rsidRPr="00AC1858">
          <w:rPr>
            <w:rStyle w:val="Hyperlink"/>
            <w:rFonts w:ascii="Verdana" w:hAnsi="Verdana" w:cs="Arial"/>
            <w:b/>
            <w:sz w:val="18"/>
            <w:szCs w:val="18"/>
            <w:lang w:val="nb-NO"/>
          </w:rPr>
          <w:t>Efma</w:t>
        </w:r>
      </w:hyperlink>
      <w:r w:rsidR="00ED7DA0">
        <w:rPr>
          <w:rStyle w:val="Hyperlink"/>
          <w:rFonts w:ascii="Verdana" w:hAnsi="Verdana" w:cs="Arial"/>
          <w:b/>
          <w:sz w:val="18"/>
          <w:szCs w:val="18"/>
          <w:lang w:val="nb-NO"/>
        </w:rPr>
        <w:t xml:space="preserve"> </w:t>
      </w:r>
      <w:r w:rsidR="00ED7DA0" w:rsidRPr="00F55C03">
        <w:rPr>
          <w:rStyle w:val="Hyperlink"/>
          <w:rFonts w:ascii="Verdana" w:hAnsi="Verdana" w:cs="Arial"/>
          <w:b/>
          <w:color w:val="000000" w:themeColor="text1"/>
          <w:sz w:val="18"/>
          <w:szCs w:val="18"/>
          <w:u w:val="none"/>
          <w:lang w:val="nb-NO"/>
        </w:rPr>
        <w:t xml:space="preserve">som offentliggjøres i dag. </w:t>
      </w:r>
    </w:p>
    <w:p w14:paraId="1B3147F6" w14:textId="4208A30A" w:rsidR="00804C41" w:rsidRPr="006E0976" w:rsidRDefault="00804C41">
      <w:pPr>
        <w:spacing w:line="312" w:lineRule="auto"/>
        <w:jc w:val="both"/>
        <w:rPr>
          <w:rFonts w:ascii="Verdana" w:hAnsi="Verdana" w:cs="Arial"/>
          <w:sz w:val="18"/>
          <w:szCs w:val="18"/>
          <w:lang w:val="nb-NO"/>
        </w:rPr>
      </w:pPr>
    </w:p>
    <w:p w14:paraId="13689BFA" w14:textId="4FDF61FE" w:rsidR="00AC1858" w:rsidRDefault="00AC1858" w:rsidP="00632EEB">
      <w:pPr>
        <w:spacing w:line="312" w:lineRule="auto"/>
        <w:jc w:val="both"/>
        <w:rPr>
          <w:rFonts w:ascii="Verdana" w:hAnsi="Verdana" w:cs="Arial"/>
          <w:bCs/>
          <w:sz w:val="18"/>
          <w:szCs w:val="18"/>
          <w:lang w:val="nb-NO"/>
        </w:rPr>
      </w:pPr>
      <w:r w:rsidRPr="00AC1858">
        <w:rPr>
          <w:rFonts w:ascii="Verdana" w:hAnsi="Verdana" w:cs="Arial"/>
          <w:bCs/>
          <w:sz w:val="18"/>
          <w:szCs w:val="18"/>
          <w:lang w:val="nb-NO"/>
        </w:rPr>
        <w:t xml:space="preserve">World Insurance Report utgis årlig, og tar for seg utviklingen i forbrukermarkedet for aktører i forsikringsbransjen. Funnene fra undersøkelsen peker på flere utviklingstrekk og trender </w:t>
      </w:r>
      <w:r w:rsidR="00ED7DA0">
        <w:rPr>
          <w:rFonts w:ascii="Verdana" w:hAnsi="Verdana" w:cs="Arial"/>
          <w:bCs/>
          <w:sz w:val="18"/>
          <w:szCs w:val="18"/>
          <w:lang w:val="nb-NO"/>
        </w:rPr>
        <w:t xml:space="preserve">som er </w:t>
      </w:r>
      <w:r w:rsidRPr="00AC1858">
        <w:rPr>
          <w:rFonts w:ascii="Verdana" w:hAnsi="Verdana" w:cs="Arial"/>
          <w:bCs/>
          <w:sz w:val="18"/>
          <w:szCs w:val="18"/>
          <w:lang w:val="nb-NO"/>
        </w:rPr>
        <w:t>relevant</w:t>
      </w:r>
      <w:r w:rsidR="00ED7DA0">
        <w:rPr>
          <w:rFonts w:ascii="Verdana" w:hAnsi="Verdana" w:cs="Arial"/>
          <w:bCs/>
          <w:sz w:val="18"/>
          <w:szCs w:val="18"/>
          <w:lang w:val="nb-NO"/>
        </w:rPr>
        <w:t>e</w:t>
      </w:r>
      <w:r w:rsidRPr="00AC1858">
        <w:rPr>
          <w:rFonts w:ascii="Verdana" w:hAnsi="Verdana" w:cs="Arial"/>
          <w:bCs/>
          <w:sz w:val="18"/>
          <w:szCs w:val="18"/>
          <w:lang w:val="nb-NO"/>
        </w:rPr>
        <w:t xml:space="preserve"> også for </w:t>
      </w:r>
      <w:r w:rsidR="00ED7DA0">
        <w:rPr>
          <w:rFonts w:ascii="Verdana" w:hAnsi="Verdana" w:cs="Arial"/>
          <w:bCs/>
          <w:sz w:val="18"/>
          <w:szCs w:val="18"/>
          <w:lang w:val="nb-NO"/>
        </w:rPr>
        <w:t>andre</w:t>
      </w:r>
      <w:r w:rsidRPr="00AC1858">
        <w:rPr>
          <w:rFonts w:ascii="Verdana" w:hAnsi="Verdana" w:cs="Arial"/>
          <w:bCs/>
          <w:sz w:val="18"/>
          <w:szCs w:val="18"/>
          <w:lang w:val="nb-NO"/>
        </w:rPr>
        <w:t xml:space="preserve"> bransjer. </w:t>
      </w:r>
    </w:p>
    <w:p w14:paraId="47BF217E" w14:textId="77777777" w:rsidR="00632EEB" w:rsidRPr="00632EEB" w:rsidRDefault="00632EEB" w:rsidP="00632EEB">
      <w:pPr>
        <w:spacing w:line="312" w:lineRule="auto"/>
        <w:jc w:val="both"/>
        <w:rPr>
          <w:rFonts w:ascii="Verdana" w:hAnsi="Verdana" w:cs="Arial"/>
          <w:bCs/>
          <w:sz w:val="18"/>
          <w:szCs w:val="18"/>
          <w:lang w:val="nb-NO"/>
        </w:rPr>
      </w:pPr>
    </w:p>
    <w:p w14:paraId="22648166" w14:textId="7648B501" w:rsidR="00AC1858" w:rsidRPr="00AC1858" w:rsidRDefault="00AC1858" w:rsidP="00AC1858">
      <w:pPr>
        <w:spacing w:line="312" w:lineRule="auto"/>
        <w:jc w:val="both"/>
        <w:rPr>
          <w:rFonts w:ascii="Verdana" w:hAnsi="Verdana" w:cs="Arial"/>
          <w:b/>
          <w:i/>
          <w:iCs/>
          <w:sz w:val="18"/>
          <w:szCs w:val="18"/>
          <w:lang w:val="nb-NO"/>
        </w:rPr>
      </w:pPr>
      <w:r w:rsidRPr="00AC1858">
        <w:rPr>
          <w:rFonts w:ascii="Verdana" w:hAnsi="Verdana" w:cs="Arial"/>
          <w:bCs/>
          <w:i/>
          <w:iCs/>
          <w:sz w:val="18"/>
          <w:szCs w:val="18"/>
          <w:lang w:val="nb-NO"/>
        </w:rPr>
        <w:t>-</w:t>
      </w:r>
      <w:r>
        <w:rPr>
          <w:rFonts w:ascii="Verdana" w:hAnsi="Verdana" w:cs="Arial"/>
          <w:bCs/>
          <w:i/>
          <w:iCs/>
          <w:sz w:val="18"/>
          <w:szCs w:val="18"/>
          <w:lang w:val="nb-NO"/>
        </w:rPr>
        <w:t xml:space="preserve"> </w:t>
      </w:r>
      <w:r w:rsidRPr="00AC1858">
        <w:rPr>
          <w:rFonts w:ascii="Verdana" w:hAnsi="Verdana" w:cs="Arial"/>
          <w:bCs/>
          <w:i/>
          <w:iCs/>
          <w:sz w:val="18"/>
          <w:szCs w:val="18"/>
          <w:lang w:val="nb-NO"/>
        </w:rPr>
        <w:t xml:space="preserve">Det er interessant å se hvor </w:t>
      </w:r>
      <w:r w:rsidR="00111E81">
        <w:rPr>
          <w:rFonts w:ascii="Verdana" w:hAnsi="Verdana" w:cs="Arial"/>
          <w:bCs/>
          <w:i/>
          <w:iCs/>
          <w:sz w:val="18"/>
          <w:szCs w:val="18"/>
          <w:lang w:val="nb-NO"/>
        </w:rPr>
        <w:t>stor vekst det har vært i</w:t>
      </w:r>
      <w:r w:rsidR="00111E81" w:rsidRPr="00AC1858">
        <w:rPr>
          <w:rFonts w:ascii="Verdana" w:hAnsi="Verdana" w:cs="Arial"/>
          <w:bCs/>
          <w:i/>
          <w:iCs/>
          <w:sz w:val="18"/>
          <w:szCs w:val="18"/>
          <w:lang w:val="nb-NO"/>
        </w:rPr>
        <w:t xml:space="preserve"> </w:t>
      </w:r>
      <w:r w:rsidR="00ED7DA0">
        <w:rPr>
          <w:rFonts w:ascii="Verdana" w:hAnsi="Verdana" w:cs="Arial"/>
          <w:bCs/>
          <w:i/>
          <w:iCs/>
          <w:sz w:val="18"/>
          <w:szCs w:val="18"/>
          <w:lang w:val="nb-NO"/>
        </w:rPr>
        <w:t>eldre forbrukere</w:t>
      </w:r>
      <w:r w:rsidR="00111E81">
        <w:rPr>
          <w:rFonts w:ascii="Verdana" w:hAnsi="Verdana" w:cs="Arial"/>
          <w:bCs/>
          <w:i/>
          <w:iCs/>
          <w:sz w:val="18"/>
          <w:szCs w:val="18"/>
          <w:lang w:val="nb-NO"/>
        </w:rPr>
        <w:t xml:space="preserve">s </w:t>
      </w:r>
      <w:r w:rsidR="00555A6B">
        <w:rPr>
          <w:rFonts w:ascii="Verdana" w:hAnsi="Verdana" w:cs="Arial"/>
          <w:bCs/>
          <w:i/>
          <w:iCs/>
          <w:sz w:val="18"/>
          <w:szCs w:val="18"/>
          <w:lang w:val="nb-NO"/>
        </w:rPr>
        <w:t>bruk</w:t>
      </w:r>
      <w:r w:rsidR="00111E81">
        <w:rPr>
          <w:rFonts w:ascii="Verdana" w:hAnsi="Verdana" w:cs="Arial"/>
          <w:bCs/>
          <w:i/>
          <w:iCs/>
          <w:sz w:val="18"/>
          <w:szCs w:val="18"/>
          <w:lang w:val="nb-NO"/>
        </w:rPr>
        <w:t>av digitale tjenester det siste året. Skille</w:t>
      </w:r>
      <w:r w:rsidR="00555A6B">
        <w:rPr>
          <w:rFonts w:ascii="Verdana" w:hAnsi="Verdana" w:cs="Arial"/>
          <w:bCs/>
          <w:i/>
          <w:iCs/>
          <w:sz w:val="18"/>
          <w:szCs w:val="18"/>
          <w:lang w:val="nb-NO"/>
        </w:rPr>
        <w:t>t</w:t>
      </w:r>
      <w:r w:rsidR="00111E81">
        <w:rPr>
          <w:rFonts w:ascii="Verdana" w:hAnsi="Verdana" w:cs="Arial"/>
          <w:bCs/>
          <w:i/>
          <w:iCs/>
          <w:sz w:val="18"/>
          <w:szCs w:val="18"/>
          <w:lang w:val="nb-NO"/>
        </w:rPr>
        <w:t xml:space="preserve"> mellom eldre og yngre brukere er mer eller mindre visket ut og </w:t>
      </w:r>
      <w:r w:rsidR="00ED7DA0">
        <w:rPr>
          <w:rFonts w:ascii="Verdana" w:hAnsi="Verdana" w:cs="Arial"/>
          <w:bCs/>
          <w:i/>
          <w:iCs/>
          <w:sz w:val="18"/>
          <w:szCs w:val="18"/>
          <w:lang w:val="nb-NO"/>
        </w:rPr>
        <w:t xml:space="preserve"> Forsikringsbransjen opplever nå at kunder i alle aldre søker informasjon</w:t>
      </w:r>
      <w:r w:rsidR="00111E81">
        <w:rPr>
          <w:rFonts w:ascii="Verdana" w:hAnsi="Verdana" w:cs="Arial"/>
          <w:bCs/>
          <w:i/>
          <w:iCs/>
          <w:sz w:val="18"/>
          <w:szCs w:val="18"/>
          <w:lang w:val="nb-NO"/>
        </w:rPr>
        <w:t>,</w:t>
      </w:r>
      <w:r w:rsidR="00ED7DA0">
        <w:rPr>
          <w:rFonts w:ascii="Verdana" w:hAnsi="Verdana" w:cs="Arial"/>
          <w:bCs/>
          <w:i/>
          <w:iCs/>
          <w:sz w:val="18"/>
          <w:szCs w:val="18"/>
          <w:lang w:val="nb-NO"/>
        </w:rPr>
        <w:t xml:space="preserve"> kjøper forsikring</w:t>
      </w:r>
      <w:r w:rsidRPr="00AC1858">
        <w:rPr>
          <w:rFonts w:ascii="Verdana" w:hAnsi="Verdana" w:cs="Arial"/>
          <w:bCs/>
          <w:i/>
          <w:iCs/>
          <w:sz w:val="18"/>
          <w:szCs w:val="18"/>
          <w:lang w:val="nb-NO"/>
        </w:rPr>
        <w:t xml:space="preserve"> </w:t>
      </w:r>
      <w:r w:rsidR="00111E81">
        <w:rPr>
          <w:rFonts w:ascii="Verdana" w:hAnsi="Verdana" w:cs="Arial"/>
          <w:bCs/>
          <w:i/>
          <w:iCs/>
          <w:sz w:val="18"/>
          <w:szCs w:val="18"/>
          <w:lang w:val="nb-NO"/>
        </w:rPr>
        <w:t xml:space="preserve">og betjenes </w:t>
      </w:r>
      <w:r w:rsidRPr="00AC1858">
        <w:rPr>
          <w:rFonts w:ascii="Verdana" w:hAnsi="Verdana" w:cs="Arial"/>
          <w:bCs/>
          <w:i/>
          <w:iCs/>
          <w:sz w:val="18"/>
          <w:szCs w:val="18"/>
          <w:lang w:val="nb-NO"/>
        </w:rPr>
        <w:t>via digitale kanaler</w:t>
      </w:r>
      <w:r w:rsidR="000A5B27">
        <w:rPr>
          <w:rFonts w:ascii="Verdana" w:hAnsi="Verdana" w:cs="Arial"/>
          <w:bCs/>
          <w:i/>
          <w:iCs/>
          <w:sz w:val="18"/>
          <w:szCs w:val="18"/>
          <w:lang w:val="nb-NO"/>
        </w:rPr>
        <w:t xml:space="preserve">, og </w:t>
      </w:r>
      <w:r w:rsidR="000A5B27" w:rsidRPr="00822F54">
        <w:rPr>
          <w:rFonts w:ascii="Verdana" w:hAnsi="Verdana" w:cs="Arial"/>
          <w:bCs/>
          <w:i/>
          <w:iCs/>
          <w:sz w:val="18"/>
          <w:szCs w:val="18"/>
          <w:lang w:val="nb-NO"/>
        </w:rPr>
        <w:t>vi ser tilsvarende utviklingstrekk i andre bransjer</w:t>
      </w:r>
      <w:r w:rsidR="00ED7DA0" w:rsidRPr="00822F54">
        <w:rPr>
          <w:rFonts w:ascii="Verdana" w:hAnsi="Verdana" w:cs="Arial"/>
          <w:bCs/>
          <w:i/>
          <w:iCs/>
          <w:sz w:val="18"/>
          <w:szCs w:val="18"/>
          <w:lang w:val="nb-NO"/>
        </w:rPr>
        <w:t>.</w:t>
      </w:r>
      <w:r w:rsidR="00ED7DA0">
        <w:rPr>
          <w:rFonts w:ascii="Verdana" w:hAnsi="Verdana" w:cs="Arial"/>
          <w:bCs/>
          <w:i/>
          <w:iCs/>
          <w:sz w:val="18"/>
          <w:szCs w:val="18"/>
          <w:lang w:val="nb-NO"/>
        </w:rPr>
        <w:t xml:space="preserve"> Vi forventer at </w:t>
      </w:r>
      <w:r w:rsidRPr="00AC1858">
        <w:rPr>
          <w:rFonts w:ascii="Verdana" w:hAnsi="Verdana" w:cs="Arial"/>
          <w:bCs/>
          <w:i/>
          <w:iCs/>
          <w:sz w:val="18"/>
          <w:szCs w:val="18"/>
          <w:lang w:val="nb-NO"/>
        </w:rPr>
        <w:t xml:space="preserve">Covid-19 krisen </w:t>
      </w:r>
      <w:r w:rsidR="00ED7DA0">
        <w:rPr>
          <w:rFonts w:ascii="Verdana" w:hAnsi="Verdana" w:cs="Arial"/>
          <w:bCs/>
          <w:i/>
          <w:iCs/>
          <w:sz w:val="18"/>
          <w:szCs w:val="18"/>
          <w:lang w:val="nb-NO"/>
        </w:rPr>
        <w:t xml:space="preserve">vil </w:t>
      </w:r>
      <w:r w:rsidRPr="00AC1858">
        <w:rPr>
          <w:rFonts w:ascii="Verdana" w:hAnsi="Verdana" w:cs="Arial"/>
          <w:bCs/>
          <w:i/>
          <w:iCs/>
          <w:sz w:val="18"/>
          <w:szCs w:val="18"/>
          <w:lang w:val="nb-NO"/>
        </w:rPr>
        <w:t>tvinge frem</w:t>
      </w:r>
      <w:r w:rsidR="00733A64">
        <w:rPr>
          <w:rFonts w:ascii="Verdana" w:hAnsi="Verdana" w:cs="Arial"/>
          <w:bCs/>
          <w:i/>
          <w:iCs/>
          <w:sz w:val="18"/>
          <w:szCs w:val="18"/>
          <w:lang w:val="nb-NO"/>
        </w:rPr>
        <w:t xml:space="preserve"> raskere</w:t>
      </w:r>
      <w:r w:rsidR="00ED7DA0">
        <w:rPr>
          <w:rFonts w:ascii="Verdana" w:hAnsi="Verdana" w:cs="Arial"/>
          <w:bCs/>
          <w:i/>
          <w:iCs/>
          <w:sz w:val="18"/>
          <w:szCs w:val="18"/>
          <w:lang w:val="nb-NO"/>
        </w:rPr>
        <w:t xml:space="preserve"> </w:t>
      </w:r>
      <w:r w:rsidRPr="00AC1858">
        <w:rPr>
          <w:rFonts w:ascii="Verdana" w:hAnsi="Verdana" w:cs="Arial"/>
          <w:bCs/>
          <w:i/>
          <w:iCs/>
          <w:sz w:val="18"/>
          <w:szCs w:val="18"/>
          <w:lang w:val="nb-NO"/>
        </w:rPr>
        <w:t xml:space="preserve">digitalisering på </w:t>
      </w:r>
      <w:r w:rsidR="00ED7DA0">
        <w:rPr>
          <w:rFonts w:ascii="Verdana" w:hAnsi="Verdana" w:cs="Arial"/>
          <w:bCs/>
          <w:i/>
          <w:iCs/>
          <w:sz w:val="18"/>
          <w:szCs w:val="18"/>
          <w:lang w:val="nb-NO"/>
        </w:rPr>
        <w:t xml:space="preserve">mange </w:t>
      </w:r>
      <w:r w:rsidRPr="00AC1858">
        <w:rPr>
          <w:rFonts w:ascii="Verdana" w:hAnsi="Verdana" w:cs="Arial"/>
          <w:bCs/>
          <w:i/>
          <w:iCs/>
          <w:sz w:val="18"/>
          <w:szCs w:val="18"/>
          <w:lang w:val="nb-NO"/>
        </w:rPr>
        <w:t>flere områder, sier forsikringsekspert Cecilie Vatn i Capgemini Invent.</w:t>
      </w:r>
    </w:p>
    <w:p w14:paraId="61C82169" w14:textId="23D4F2DF" w:rsidR="00804C41" w:rsidRDefault="00804C41">
      <w:pPr>
        <w:spacing w:line="312" w:lineRule="auto"/>
        <w:jc w:val="both"/>
        <w:rPr>
          <w:rFonts w:ascii="Verdana" w:hAnsi="Verdana" w:cs="Arial"/>
          <w:b/>
          <w:sz w:val="18"/>
          <w:szCs w:val="18"/>
          <w:lang w:val="nb-NO"/>
        </w:rPr>
      </w:pPr>
    </w:p>
    <w:p w14:paraId="3B754678" w14:textId="0E00AC02" w:rsidR="00AC1858" w:rsidRPr="00AC1858" w:rsidRDefault="00ED7DA0" w:rsidP="00AC1858">
      <w:pPr>
        <w:spacing w:line="312" w:lineRule="auto"/>
        <w:jc w:val="both"/>
        <w:rPr>
          <w:rFonts w:ascii="Verdana" w:hAnsi="Verdana" w:cs="Arial"/>
          <w:sz w:val="18"/>
          <w:szCs w:val="18"/>
          <w:lang w:val="nb-NO"/>
        </w:rPr>
      </w:pPr>
      <w:r>
        <w:rPr>
          <w:rFonts w:ascii="Verdana" w:hAnsi="Verdana" w:cs="Arial"/>
          <w:sz w:val="18"/>
          <w:szCs w:val="18"/>
          <w:lang w:val="nb-NO"/>
        </w:rPr>
        <w:t xml:space="preserve">Undersøkelsen kartlegger </w:t>
      </w:r>
      <w:r w:rsidR="00AC1858" w:rsidRPr="00AC1858">
        <w:rPr>
          <w:rFonts w:ascii="Verdana" w:hAnsi="Verdana" w:cs="Arial"/>
          <w:sz w:val="18"/>
          <w:szCs w:val="18"/>
          <w:lang w:val="nb-NO"/>
        </w:rPr>
        <w:t xml:space="preserve">blant annet hvor hyppig forbrukere gjennomfører kjøp på nett eller via apper. I 2018 var det et </w:t>
      </w:r>
      <w:r>
        <w:rPr>
          <w:rFonts w:ascii="Verdana" w:hAnsi="Verdana" w:cs="Arial"/>
          <w:sz w:val="18"/>
          <w:szCs w:val="18"/>
          <w:lang w:val="nb-NO"/>
        </w:rPr>
        <w:t xml:space="preserve">tydelig </w:t>
      </w:r>
      <w:r w:rsidR="00AC1858" w:rsidRPr="00AC1858">
        <w:rPr>
          <w:rFonts w:ascii="Verdana" w:hAnsi="Verdana" w:cs="Arial"/>
          <w:sz w:val="18"/>
          <w:szCs w:val="18"/>
          <w:lang w:val="nb-NO"/>
        </w:rPr>
        <w:t xml:space="preserve">skille mellom </w:t>
      </w:r>
      <w:r>
        <w:rPr>
          <w:rFonts w:ascii="Verdana" w:hAnsi="Verdana" w:cs="Arial"/>
          <w:sz w:val="18"/>
          <w:szCs w:val="18"/>
          <w:lang w:val="nb-NO"/>
        </w:rPr>
        <w:t xml:space="preserve">forbrukere </w:t>
      </w:r>
      <w:r w:rsidR="00AC1858" w:rsidRPr="00AC1858">
        <w:rPr>
          <w:rFonts w:ascii="Verdana" w:hAnsi="Verdana" w:cs="Arial"/>
          <w:sz w:val="18"/>
          <w:szCs w:val="18"/>
          <w:lang w:val="nb-NO"/>
        </w:rPr>
        <w:t xml:space="preserve">født før og etter 1980. I sistnevnte </w:t>
      </w:r>
      <w:r>
        <w:rPr>
          <w:rFonts w:ascii="Verdana" w:hAnsi="Verdana" w:cs="Arial"/>
          <w:sz w:val="18"/>
          <w:szCs w:val="18"/>
          <w:lang w:val="nb-NO"/>
        </w:rPr>
        <w:t>aldersg</w:t>
      </w:r>
      <w:r w:rsidR="00AC1858" w:rsidRPr="00AC1858">
        <w:rPr>
          <w:rFonts w:ascii="Verdana" w:hAnsi="Verdana" w:cs="Arial"/>
          <w:sz w:val="18"/>
          <w:szCs w:val="18"/>
          <w:lang w:val="nb-NO"/>
        </w:rPr>
        <w:t xml:space="preserve">ruppe, </w:t>
      </w:r>
      <w:r>
        <w:rPr>
          <w:rFonts w:ascii="Verdana" w:hAnsi="Verdana" w:cs="Arial"/>
          <w:sz w:val="18"/>
          <w:szCs w:val="18"/>
          <w:lang w:val="nb-NO"/>
        </w:rPr>
        <w:t xml:space="preserve">ofte kalt </w:t>
      </w:r>
      <w:r w:rsidR="00AC1858" w:rsidRPr="00AC1858">
        <w:rPr>
          <w:rFonts w:ascii="Verdana" w:hAnsi="Verdana" w:cs="Arial"/>
          <w:sz w:val="18"/>
          <w:szCs w:val="18"/>
          <w:lang w:val="nb-NO"/>
        </w:rPr>
        <w:t xml:space="preserve">millennials-generasjonen, var det 54 prosent som hyppig handlet digitalt, mot 30 prosent blant eldre forbrukere. </w:t>
      </w:r>
      <w:r>
        <w:rPr>
          <w:rFonts w:ascii="Verdana" w:hAnsi="Verdana" w:cs="Arial"/>
          <w:sz w:val="18"/>
          <w:szCs w:val="18"/>
          <w:lang w:val="nb-NO"/>
        </w:rPr>
        <w:t xml:space="preserve">Rapporten for </w:t>
      </w:r>
      <w:r w:rsidR="00AC1858" w:rsidRPr="00AC1858">
        <w:rPr>
          <w:rFonts w:ascii="Verdana" w:hAnsi="Verdana" w:cs="Arial"/>
          <w:sz w:val="18"/>
          <w:szCs w:val="18"/>
          <w:lang w:val="nb-NO"/>
        </w:rPr>
        <w:t>2020</w:t>
      </w:r>
      <w:r>
        <w:rPr>
          <w:rFonts w:ascii="Verdana" w:hAnsi="Verdana" w:cs="Arial"/>
          <w:sz w:val="18"/>
          <w:szCs w:val="18"/>
          <w:lang w:val="nb-NO"/>
        </w:rPr>
        <w:t xml:space="preserve"> viser at eldre forbrukere </w:t>
      </w:r>
      <w:r w:rsidR="00F55C03">
        <w:rPr>
          <w:rFonts w:ascii="Verdana" w:hAnsi="Verdana" w:cs="Arial"/>
          <w:sz w:val="18"/>
          <w:szCs w:val="18"/>
          <w:lang w:val="nb-NO"/>
        </w:rPr>
        <w:t>nå har passert de yngre: H</w:t>
      </w:r>
      <w:r w:rsidR="0073058C">
        <w:rPr>
          <w:rFonts w:ascii="Verdana" w:hAnsi="Verdana" w:cs="Arial"/>
          <w:sz w:val="18"/>
          <w:szCs w:val="18"/>
          <w:lang w:val="nb-NO"/>
        </w:rPr>
        <w:t>ele 64 prosent</w:t>
      </w:r>
      <w:r w:rsidR="00F55C03">
        <w:rPr>
          <w:rFonts w:ascii="Verdana" w:hAnsi="Verdana" w:cs="Arial"/>
          <w:sz w:val="18"/>
          <w:szCs w:val="18"/>
          <w:lang w:val="nb-NO"/>
        </w:rPr>
        <w:t xml:space="preserve"> av de</w:t>
      </w:r>
      <w:r w:rsidR="0073058C">
        <w:rPr>
          <w:rFonts w:ascii="Verdana" w:hAnsi="Verdana" w:cs="Arial"/>
          <w:sz w:val="18"/>
          <w:szCs w:val="18"/>
          <w:lang w:val="nb-NO"/>
        </w:rPr>
        <w:t xml:space="preserve"> født før 1980</w:t>
      </w:r>
      <w:r w:rsidR="003D0764">
        <w:rPr>
          <w:rFonts w:ascii="Verdana" w:hAnsi="Verdana" w:cs="Arial"/>
          <w:sz w:val="18"/>
          <w:szCs w:val="18"/>
          <w:lang w:val="nb-NO"/>
        </w:rPr>
        <w:t xml:space="preserve"> </w:t>
      </w:r>
      <w:r w:rsidR="00F55C03">
        <w:rPr>
          <w:rFonts w:ascii="Verdana" w:hAnsi="Verdana" w:cs="Arial"/>
          <w:sz w:val="18"/>
          <w:szCs w:val="18"/>
          <w:lang w:val="nb-NO"/>
        </w:rPr>
        <w:t>svarer at de handler digitalt jevnlig</w:t>
      </w:r>
      <w:r w:rsidR="003D0764">
        <w:rPr>
          <w:rFonts w:ascii="Verdana" w:hAnsi="Verdana" w:cs="Arial"/>
          <w:sz w:val="18"/>
          <w:szCs w:val="18"/>
          <w:lang w:val="nb-NO"/>
        </w:rPr>
        <w:t>, mens 62 prosent av millennials-generasjonen svarer det samme</w:t>
      </w:r>
      <w:r w:rsidR="0073058C">
        <w:rPr>
          <w:rFonts w:ascii="Verdana" w:hAnsi="Verdana" w:cs="Arial"/>
          <w:sz w:val="18"/>
          <w:szCs w:val="18"/>
          <w:lang w:val="nb-NO"/>
        </w:rPr>
        <w:t xml:space="preserve">. </w:t>
      </w:r>
      <w:r w:rsidR="00AC1858" w:rsidRPr="00AC1858">
        <w:rPr>
          <w:rFonts w:ascii="Verdana" w:hAnsi="Verdana" w:cs="Arial"/>
          <w:sz w:val="18"/>
          <w:szCs w:val="18"/>
          <w:lang w:val="nb-NO"/>
        </w:rPr>
        <w:t xml:space="preserve">I Norge </w:t>
      </w:r>
      <w:r w:rsidR="003D0764">
        <w:rPr>
          <w:rFonts w:ascii="Verdana" w:hAnsi="Verdana" w:cs="Arial"/>
          <w:sz w:val="18"/>
          <w:szCs w:val="18"/>
          <w:lang w:val="nb-NO"/>
        </w:rPr>
        <w:t xml:space="preserve">er det ingen forskjell mellom aldersgruppene; </w:t>
      </w:r>
      <w:r w:rsidR="00AC1858" w:rsidRPr="00AC1858">
        <w:rPr>
          <w:rFonts w:ascii="Verdana" w:hAnsi="Verdana" w:cs="Arial"/>
          <w:sz w:val="18"/>
          <w:szCs w:val="18"/>
          <w:lang w:val="nb-NO"/>
        </w:rPr>
        <w:t xml:space="preserve">67 prosent av </w:t>
      </w:r>
      <w:r w:rsidR="003D0764">
        <w:rPr>
          <w:rFonts w:ascii="Verdana" w:hAnsi="Verdana" w:cs="Arial"/>
          <w:sz w:val="18"/>
          <w:szCs w:val="18"/>
          <w:lang w:val="nb-NO"/>
        </w:rPr>
        <w:t xml:space="preserve">norske </w:t>
      </w:r>
      <w:r w:rsidR="00F55C03">
        <w:rPr>
          <w:rFonts w:ascii="Verdana" w:hAnsi="Verdana" w:cs="Arial"/>
          <w:sz w:val="18"/>
          <w:szCs w:val="18"/>
          <w:lang w:val="nb-NO"/>
        </w:rPr>
        <w:t>forbrukere</w:t>
      </w:r>
      <w:r w:rsidR="003D0764">
        <w:rPr>
          <w:rFonts w:ascii="Verdana" w:hAnsi="Verdana" w:cs="Arial"/>
          <w:sz w:val="18"/>
          <w:szCs w:val="18"/>
          <w:lang w:val="nb-NO"/>
        </w:rPr>
        <w:t xml:space="preserve"> i begge alderskategorier handler jevnlig på nettet,</w:t>
      </w:r>
      <w:r w:rsidR="00F55C03">
        <w:rPr>
          <w:rFonts w:ascii="Verdana" w:hAnsi="Verdana" w:cs="Arial"/>
          <w:sz w:val="18"/>
          <w:szCs w:val="18"/>
          <w:lang w:val="nb-NO"/>
        </w:rPr>
        <w:t xml:space="preserve"> </w:t>
      </w:r>
      <w:r>
        <w:rPr>
          <w:rFonts w:ascii="Verdana" w:hAnsi="Verdana" w:cs="Arial"/>
          <w:sz w:val="18"/>
          <w:szCs w:val="18"/>
          <w:lang w:val="nb-NO"/>
        </w:rPr>
        <w:t xml:space="preserve">ifølge </w:t>
      </w:r>
      <w:r w:rsidR="00AC1858" w:rsidRPr="00AC1858">
        <w:rPr>
          <w:rFonts w:ascii="Verdana" w:hAnsi="Verdana" w:cs="Arial"/>
          <w:sz w:val="18"/>
          <w:szCs w:val="18"/>
          <w:lang w:val="nb-NO"/>
        </w:rPr>
        <w:t>rap</w:t>
      </w:r>
      <w:r>
        <w:rPr>
          <w:rFonts w:ascii="Verdana" w:hAnsi="Verdana" w:cs="Arial"/>
          <w:sz w:val="18"/>
          <w:szCs w:val="18"/>
          <w:lang w:val="nb-NO"/>
        </w:rPr>
        <w:t xml:space="preserve">porten. </w:t>
      </w:r>
      <w:r w:rsidR="00AC1858" w:rsidRPr="00AC1858">
        <w:rPr>
          <w:rFonts w:ascii="Verdana" w:hAnsi="Verdana" w:cs="Arial"/>
          <w:sz w:val="18"/>
          <w:szCs w:val="18"/>
          <w:lang w:val="nb-NO"/>
        </w:rPr>
        <w:t xml:space="preserve">  </w:t>
      </w:r>
    </w:p>
    <w:p w14:paraId="3B7610F4" w14:textId="0EF72529" w:rsidR="00AC1858" w:rsidRDefault="00AC1858">
      <w:pPr>
        <w:spacing w:line="312" w:lineRule="auto"/>
        <w:jc w:val="both"/>
        <w:rPr>
          <w:rFonts w:ascii="Verdana" w:hAnsi="Verdana" w:cs="Arial"/>
          <w:b/>
          <w:sz w:val="18"/>
          <w:szCs w:val="18"/>
          <w:lang w:val="nb-NO"/>
        </w:rPr>
      </w:pPr>
    </w:p>
    <w:p w14:paraId="41E60231" w14:textId="000410E1" w:rsidR="00AC1858" w:rsidRPr="00AC1858" w:rsidRDefault="00AC1858" w:rsidP="00AC1858">
      <w:pPr>
        <w:spacing w:line="312" w:lineRule="auto"/>
        <w:jc w:val="both"/>
        <w:rPr>
          <w:rFonts w:ascii="Verdana" w:hAnsi="Verdana" w:cs="Arial"/>
          <w:bCs/>
          <w:i/>
          <w:iCs/>
          <w:sz w:val="18"/>
          <w:szCs w:val="18"/>
          <w:lang w:val="nb-NO"/>
        </w:rPr>
      </w:pPr>
      <w:r w:rsidRPr="00AC1858">
        <w:rPr>
          <w:rFonts w:ascii="Verdana" w:hAnsi="Verdana" w:cs="Arial"/>
          <w:bCs/>
          <w:i/>
          <w:iCs/>
          <w:sz w:val="18"/>
          <w:szCs w:val="18"/>
          <w:lang w:val="nb-NO"/>
        </w:rPr>
        <w:t>-</w:t>
      </w:r>
      <w:r>
        <w:rPr>
          <w:rFonts w:ascii="Verdana" w:hAnsi="Verdana" w:cs="Arial"/>
          <w:bCs/>
          <w:i/>
          <w:iCs/>
          <w:sz w:val="18"/>
          <w:szCs w:val="18"/>
          <w:lang w:val="nb-NO"/>
        </w:rPr>
        <w:t xml:space="preserve"> </w:t>
      </w:r>
      <w:r w:rsidRPr="00AC1858">
        <w:rPr>
          <w:rFonts w:ascii="Verdana" w:hAnsi="Verdana" w:cs="Arial"/>
          <w:bCs/>
          <w:i/>
          <w:iCs/>
          <w:sz w:val="18"/>
          <w:szCs w:val="18"/>
          <w:lang w:val="nb-NO"/>
        </w:rPr>
        <w:t xml:space="preserve">Nå kan vi slå fast at digitale vaner er </w:t>
      </w:r>
      <w:r w:rsidR="00ED7DA0">
        <w:rPr>
          <w:rFonts w:ascii="Verdana" w:hAnsi="Verdana" w:cs="Arial"/>
          <w:bCs/>
          <w:i/>
          <w:iCs/>
          <w:sz w:val="18"/>
          <w:szCs w:val="18"/>
          <w:lang w:val="nb-NO"/>
        </w:rPr>
        <w:t xml:space="preserve">blitt en del av hverdagsmønsteret </w:t>
      </w:r>
      <w:r w:rsidR="00F55C03">
        <w:rPr>
          <w:rFonts w:ascii="Verdana" w:hAnsi="Verdana" w:cs="Arial"/>
          <w:bCs/>
          <w:i/>
          <w:iCs/>
          <w:sz w:val="18"/>
          <w:szCs w:val="18"/>
          <w:lang w:val="nb-NO"/>
        </w:rPr>
        <w:t xml:space="preserve">også for godt voksne og eldre forbrukere. </w:t>
      </w:r>
      <w:r w:rsidRPr="00AC1858">
        <w:rPr>
          <w:rFonts w:ascii="Verdana" w:hAnsi="Verdana" w:cs="Arial"/>
          <w:bCs/>
          <w:i/>
          <w:iCs/>
          <w:sz w:val="18"/>
          <w:szCs w:val="18"/>
          <w:lang w:val="nb-NO"/>
        </w:rPr>
        <w:t xml:space="preserve">Samtidig </w:t>
      </w:r>
      <w:r w:rsidR="00ED7DA0">
        <w:rPr>
          <w:rFonts w:ascii="Verdana" w:hAnsi="Verdana" w:cs="Arial"/>
          <w:bCs/>
          <w:i/>
          <w:iCs/>
          <w:sz w:val="18"/>
          <w:szCs w:val="18"/>
          <w:lang w:val="nb-NO"/>
        </w:rPr>
        <w:t xml:space="preserve">viser </w:t>
      </w:r>
      <w:r w:rsidRPr="00AC1858">
        <w:rPr>
          <w:rFonts w:ascii="Verdana" w:hAnsi="Verdana" w:cs="Arial"/>
          <w:bCs/>
          <w:i/>
          <w:iCs/>
          <w:sz w:val="18"/>
          <w:szCs w:val="18"/>
          <w:lang w:val="nb-NO"/>
        </w:rPr>
        <w:t xml:space="preserve">World Insurance Report 2020 </w:t>
      </w:r>
      <w:r w:rsidR="00ED7DA0">
        <w:rPr>
          <w:rFonts w:ascii="Verdana" w:hAnsi="Verdana" w:cs="Arial"/>
          <w:bCs/>
          <w:i/>
          <w:iCs/>
          <w:sz w:val="18"/>
          <w:szCs w:val="18"/>
          <w:lang w:val="nb-NO"/>
        </w:rPr>
        <w:t>at forbrukerne søker seg mot innovative B</w:t>
      </w:r>
      <w:r w:rsidRPr="00AC1858">
        <w:rPr>
          <w:rFonts w:ascii="Verdana" w:hAnsi="Verdana" w:cs="Arial"/>
          <w:bCs/>
          <w:i/>
          <w:iCs/>
          <w:sz w:val="18"/>
          <w:szCs w:val="18"/>
          <w:lang w:val="nb-NO"/>
        </w:rPr>
        <w:t>igTech-aktører som Google og Amazon</w:t>
      </w:r>
      <w:r w:rsidR="00ED7DA0">
        <w:rPr>
          <w:rFonts w:ascii="Verdana" w:hAnsi="Verdana" w:cs="Arial"/>
          <w:bCs/>
          <w:i/>
          <w:iCs/>
          <w:sz w:val="18"/>
          <w:szCs w:val="18"/>
          <w:lang w:val="nb-NO"/>
        </w:rPr>
        <w:t xml:space="preserve"> fordi disse selskapene er </w:t>
      </w:r>
      <w:r w:rsidR="00733A64">
        <w:rPr>
          <w:rFonts w:ascii="Verdana" w:hAnsi="Verdana" w:cs="Arial"/>
          <w:bCs/>
          <w:i/>
          <w:iCs/>
          <w:sz w:val="18"/>
          <w:szCs w:val="18"/>
          <w:lang w:val="nb-NO"/>
        </w:rPr>
        <w:t>i en unik posisjon</w:t>
      </w:r>
      <w:r w:rsidR="00ED7DA0">
        <w:rPr>
          <w:rFonts w:ascii="Verdana" w:hAnsi="Verdana" w:cs="Arial"/>
          <w:bCs/>
          <w:i/>
          <w:iCs/>
          <w:sz w:val="18"/>
          <w:szCs w:val="18"/>
          <w:lang w:val="nb-NO"/>
        </w:rPr>
        <w:t xml:space="preserve"> til å tilby </w:t>
      </w:r>
      <w:r w:rsidRPr="00AC1858">
        <w:rPr>
          <w:rFonts w:ascii="Verdana" w:hAnsi="Verdana" w:cs="Arial"/>
          <w:bCs/>
          <w:i/>
          <w:iCs/>
          <w:sz w:val="18"/>
          <w:szCs w:val="18"/>
          <w:lang w:val="nb-NO"/>
        </w:rPr>
        <w:t>personlig</w:t>
      </w:r>
      <w:r w:rsidR="00F55C03">
        <w:rPr>
          <w:rFonts w:ascii="Verdana" w:hAnsi="Verdana" w:cs="Arial"/>
          <w:bCs/>
          <w:i/>
          <w:iCs/>
          <w:sz w:val="18"/>
          <w:szCs w:val="18"/>
          <w:lang w:val="nb-NO"/>
        </w:rPr>
        <w:t xml:space="preserve"> individuelt </w:t>
      </w:r>
      <w:r w:rsidRPr="00AC1858">
        <w:rPr>
          <w:rFonts w:ascii="Verdana" w:hAnsi="Verdana" w:cs="Arial"/>
          <w:bCs/>
          <w:i/>
          <w:iCs/>
          <w:sz w:val="18"/>
          <w:szCs w:val="18"/>
          <w:lang w:val="nb-NO"/>
        </w:rPr>
        <w:t xml:space="preserve">tilpassede produkter og tjenester, sier Vatn.     </w:t>
      </w:r>
    </w:p>
    <w:p w14:paraId="3A593DE8" w14:textId="77777777" w:rsidR="00AC1858" w:rsidRPr="00A97488" w:rsidRDefault="00AC1858">
      <w:pPr>
        <w:spacing w:line="312" w:lineRule="auto"/>
        <w:jc w:val="both"/>
        <w:rPr>
          <w:rFonts w:ascii="Verdana" w:hAnsi="Verdana" w:cs="Arial"/>
          <w:b/>
          <w:sz w:val="18"/>
          <w:szCs w:val="18"/>
          <w:lang w:val="nb-NO"/>
        </w:rPr>
      </w:pPr>
    </w:p>
    <w:p w14:paraId="3457C945" w14:textId="77777777" w:rsidR="00632EEB" w:rsidRDefault="00AC1858" w:rsidP="00AC1858">
      <w:pPr>
        <w:spacing w:line="312" w:lineRule="auto"/>
        <w:jc w:val="both"/>
        <w:rPr>
          <w:rFonts w:ascii="Verdana" w:hAnsi="Verdana" w:cs="Arial"/>
          <w:bCs/>
          <w:sz w:val="18"/>
          <w:szCs w:val="18"/>
          <w:lang w:val="nb-NO"/>
        </w:rPr>
      </w:pPr>
      <w:r w:rsidRPr="00AC1858">
        <w:rPr>
          <w:rFonts w:ascii="Verdana" w:hAnsi="Verdana" w:cs="Arial"/>
          <w:bCs/>
          <w:sz w:val="18"/>
          <w:szCs w:val="18"/>
          <w:lang w:val="nb-NO"/>
        </w:rPr>
        <w:t>Årets rapport viser at forbruker</w:t>
      </w:r>
      <w:r w:rsidR="00ED7DA0">
        <w:rPr>
          <w:rFonts w:ascii="Verdana" w:hAnsi="Verdana" w:cs="Arial"/>
          <w:bCs/>
          <w:sz w:val="18"/>
          <w:szCs w:val="18"/>
          <w:lang w:val="nb-NO"/>
        </w:rPr>
        <w:t>ne i</w:t>
      </w:r>
      <w:r w:rsidRPr="00AC1858">
        <w:rPr>
          <w:rFonts w:ascii="Verdana" w:hAnsi="Verdana" w:cs="Arial"/>
          <w:bCs/>
          <w:sz w:val="18"/>
          <w:szCs w:val="18"/>
          <w:lang w:val="nb-NO"/>
        </w:rPr>
        <w:t xml:space="preserve"> økende grad belønner aktører som bruker stordata og innsikt til å </w:t>
      </w:r>
      <w:r w:rsidR="006E0976">
        <w:rPr>
          <w:rFonts w:ascii="Verdana" w:hAnsi="Verdana" w:cs="Arial"/>
          <w:bCs/>
          <w:sz w:val="18"/>
          <w:szCs w:val="18"/>
          <w:lang w:val="nb-NO"/>
        </w:rPr>
        <w:t xml:space="preserve">skreddersy produkter rettet mot enkeltkunder. Kundeinnsikt gjør det mulig for forsikringsselskaper </w:t>
      </w:r>
    </w:p>
    <w:p w14:paraId="446107B1" w14:textId="77777777" w:rsidR="00632EEB" w:rsidRDefault="00632EEB" w:rsidP="00AC1858">
      <w:pPr>
        <w:spacing w:line="312" w:lineRule="auto"/>
        <w:jc w:val="both"/>
        <w:rPr>
          <w:rFonts w:ascii="Verdana" w:hAnsi="Verdana" w:cs="Arial"/>
          <w:bCs/>
          <w:sz w:val="18"/>
          <w:szCs w:val="18"/>
          <w:lang w:val="nb-NO"/>
        </w:rPr>
      </w:pPr>
    </w:p>
    <w:p w14:paraId="5DC5810E" w14:textId="77777777" w:rsidR="00632EEB" w:rsidRDefault="00632EEB" w:rsidP="00AC1858">
      <w:pPr>
        <w:spacing w:line="312" w:lineRule="auto"/>
        <w:jc w:val="both"/>
        <w:rPr>
          <w:rFonts w:ascii="Verdana" w:hAnsi="Verdana" w:cs="Arial"/>
          <w:bCs/>
          <w:sz w:val="18"/>
          <w:szCs w:val="18"/>
          <w:lang w:val="nb-NO"/>
        </w:rPr>
      </w:pPr>
    </w:p>
    <w:p w14:paraId="5B7413BF" w14:textId="77777777" w:rsidR="00632EEB" w:rsidRDefault="00632EEB" w:rsidP="00AC1858">
      <w:pPr>
        <w:spacing w:line="312" w:lineRule="auto"/>
        <w:jc w:val="both"/>
        <w:rPr>
          <w:rFonts w:ascii="Verdana" w:hAnsi="Verdana" w:cs="Arial"/>
          <w:bCs/>
          <w:sz w:val="18"/>
          <w:szCs w:val="18"/>
          <w:lang w:val="nb-NO"/>
        </w:rPr>
      </w:pPr>
    </w:p>
    <w:p w14:paraId="2ED54300" w14:textId="6D935779" w:rsidR="006E0976" w:rsidRDefault="006E0976" w:rsidP="00AC1858">
      <w:pPr>
        <w:spacing w:line="312" w:lineRule="auto"/>
        <w:jc w:val="both"/>
        <w:rPr>
          <w:rFonts w:ascii="Verdana" w:hAnsi="Verdana" w:cs="Arial"/>
          <w:bCs/>
          <w:sz w:val="18"/>
          <w:szCs w:val="18"/>
          <w:lang w:val="nb-NO"/>
        </w:rPr>
      </w:pPr>
      <w:r>
        <w:rPr>
          <w:rFonts w:ascii="Verdana" w:hAnsi="Verdana" w:cs="Arial"/>
          <w:bCs/>
          <w:sz w:val="18"/>
          <w:szCs w:val="18"/>
          <w:lang w:val="nb-NO"/>
        </w:rPr>
        <w:t xml:space="preserve">å tilpasse </w:t>
      </w:r>
      <w:r w:rsidR="00AC1858" w:rsidRPr="00AC1858">
        <w:rPr>
          <w:rFonts w:ascii="Verdana" w:hAnsi="Verdana" w:cs="Arial"/>
          <w:bCs/>
          <w:sz w:val="18"/>
          <w:szCs w:val="18"/>
          <w:lang w:val="nb-NO"/>
        </w:rPr>
        <w:t>produkter, priser og varighet på forsikringsavtalene</w:t>
      </w:r>
      <w:r>
        <w:rPr>
          <w:rFonts w:ascii="Verdana" w:hAnsi="Verdana" w:cs="Arial"/>
          <w:bCs/>
          <w:sz w:val="18"/>
          <w:szCs w:val="18"/>
          <w:lang w:val="nb-NO"/>
        </w:rPr>
        <w:t xml:space="preserve">. </w:t>
      </w:r>
      <w:r w:rsidR="00AC1858" w:rsidRPr="00AC1858">
        <w:rPr>
          <w:rFonts w:ascii="Verdana" w:hAnsi="Verdana" w:cs="Arial"/>
          <w:bCs/>
          <w:sz w:val="18"/>
          <w:szCs w:val="18"/>
          <w:lang w:val="nb-NO"/>
        </w:rPr>
        <w:t xml:space="preserve">Det åpner muligheter for store teknologidrevne selskaper som Google, Facebook og Apple. Mer utstrakt bruk av tredjepartsdata kommer til å påvirke også det norske forsikringsmarkedet, tror Vatn. </w:t>
      </w:r>
    </w:p>
    <w:p w14:paraId="488FA70E" w14:textId="77777777" w:rsidR="00632EEB" w:rsidRPr="00632EEB" w:rsidRDefault="00632EEB" w:rsidP="00AC1858">
      <w:pPr>
        <w:spacing w:line="312" w:lineRule="auto"/>
        <w:jc w:val="both"/>
        <w:rPr>
          <w:rFonts w:ascii="Verdana" w:hAnsi="Verdana" w:cs="Arial"/>
          <w:bCs/>
          <w:sz w:val="18"/>
          <w:szCs w:val="18"/>
          <w:lang w:val="nb-NO"/>
        </w:rPr>
      </w:pPr>
    </w:p>
    <w:p w14:paraId="28EE664F" w14:textId="5E54DC8D" w:rsidR="00AC1858" w:rsidRPr="00AC1858" w:rsidRDefault="00AC1858" w:rsidP="00AC1858">
      <w:pPr>
        <w:spacing w:line="312" w:lineRule="auto"/>
        <w:jc w:val="both"/>
        <w:rPr>
          <w:rFonts w:ascii="Verdana" w:hAnsi="Verdana" w:cs="Arial"/>
          <w:bCs/>
          <w:i/>
          <w:iCs/>
          <w:sz w:val="18"/>
          <w:szCs w:val="18"/>
          <w:lang w:val="nb-NO"/>
        </w:rPr>
      </w:pPr>
      <w:r w:rsidRPr="00AC1858">
        <w:rPr>
          <w:rFonts w:ascii="Verdana" w:hAnsi="Verdana" w:cs="Arial"/>
          <w:bCs/>
          <w:i/>
          <w:iCs/>
          <w:sz w:val="18"/>
          <w:szCs w:val="18"/>
          <w:lang w:val="nb-NO"/>
        </w:rPr>
        <w:t>-</w:t>
      </w:r>
      <w:r>
        <w:rPr>
          <w:rFonts w:ascii="Verdana" w:hAnsi="Verdana" w:cs="Arial"/>
          <w:bCs/>
          <w:i/>
          <w:iCs/>
          <w:sz w:val="18"/>
          <w:szCs w:val="18"/>
          <w:lang w:val="nb-NO"/>
        </w:rPr>
        <w:t xml:space="preserve"> </w:t>
      </w:r>
      <w:r w:rsidR="006E0976">
        <w:rPr>
          <w:rFonts w:ascii="Verdana" w:hAnsi="Verdana" w:cs="Arial"/>
          <w:bCs/>
          <w:i/>
          <w:iCs/>
          <w:sz w:val="18"/>
          <w:szCs w:val="18"/>
          <w:lang w:val="nb-NO"/>
        </w:rPr>
        <w:t>Jevnt over har n</w:t>
      </w:r>
      <w:r w:rsidRPr="00AC1858">
        <w:rPr>
          <w:rFonts w:ascii="Verdana" w:hAnsi="Verdana" w:cs="Arial"/>
          <w:bCs/>
          <w:i/>
          <w:iCs/>
          <w:sz w:val="18"/>
          <w:szCs w:val="18"/>
          <w:lang w:val="nb-NO"/>
        </w:rPr>
        <w:t>orske forsikringsaktøre</w:t>
      </w:r>
      <w:r w:rsidR="006E0976">
        <w:rPr>
          <w:rFonts w:ascii="Verdana" w:hAnsi="Verdana" w:cs="Arial"/>
          <w:bCs/>
          <w:i/>
          <w:iCs/>
          <w:sz w:val="18"/>
          <w:szCs w:val="18"/>
          <w:lang w:val="nb-NO"/>
        </w:rPr>
        <w:t>r har vært</w:t>
      </w:r>
      <w:r w:rsidR="00733A64">
        <w:rPr>
          <w:rFonts w:ascii="Verdana" w:hAnsi="Verdana" w:cs="Arial"/>
          <w:bCs/>
          <w:i/>
          <w:iCs/>
          <w:sz w:val="18"/>
          <w:szCs w:val="18"/>
          <w:lang w:val="nb-NO"/>
        </w:rPr>
        <w:t xml:space="preserve"> relativt</w:t>
      </w:r>
      <w:r w:rsidR="006E0976">
        <w:rPr>
          <w:rFonts w:ascii="Verdana" w:hAnsi="Verdana" w:cs="Arial"/>
          <w:bCs/>
          <w:i/>
          <w:iCs/>
          <w:sz w:val="18"/>
          <w:szCs w:val="18"/>
          <w:lang w:val="nb-NO"/>
        </w:rPr>
        <w:t xml:space="preserve"> flinke til å digitalisere og personifisere produkter og tjenester. </w:t>
      </w:r>
      <w:r w:rsidRPr="00AC1858">
        <w:rPr>
          <w:rFonts w:ascii="Verdana" w:hAnsi="Verdana" w:cs="Arial"/>
          <w:bCs/>
          <w:i/>
          <w:iCs/>
          <w:sz w:val="18"/>
          <w:szCs w:val="18"/>
          <w:lang w:val="nb-NO"/>
        </w:rPr>
        <w:t>Etterspørselen etter bruk</w:t>
      </w:r>
      <w:r w:rsidR="006E0976">
        <w:rPr>
          <w:rFonts w:ascii="Verdana" w:hAnsi="Verdana" w:cs="Arial"/>
          <w:bCs/>
          <w:i/>
          <w:iCs/>
          <w:sz w:val="18"/>
          <w:szCs w:val="18"/>
          <w:lang w:val="nb-NO"/>
        </w:rPr>
        <w:t xml:space="preserve">ertilpassete tjenester kommer til å øke. </w:t>
      </w:r>
      <w:r w:rsidR="00F55C03">
        <w:rPr>
          <w:rFonts w:ascii="Verdana" w:hAnsi="Verdana" w:cs="Arial"/>
          <w:bCs/>
          <w:i/>
          <w:iCs/>
          <w:sz w:val="18"/>
          <w:szCs w:val="18"/>
          <w:lang w:val="nb-NO"/>
        </w:rPr>
        <w:t>N</w:t>
      </w:r>
      <w:r w:rsidR="006E0976">
        <w:rPr>
          <w:rFonts w:ascii="Verdana" w:hAnsi="Verdana" w:cs="Arial"/>
          <w:bCs/>
          <w:i/>
          <w:iCs/>
          <w:sz w:val="18"/>
          <w:szCs w:val="18"/>
          <w:lang w:val="nb-NO"/>
        </w:rPr>
        <w:t>orske forsikringsselskaper vil bli utfordret av B</w:t>
      </w:r>
      <w:r w:rsidRPr="00AC1858">
        <w:rPr>
          <w:rFonts w:ascii="Verdana" w:hAnsi="Verdana" w:cs="Arial"/>
          <w:bCs/>
          <w:i/>
          <w:iCs/>
          <w:sz w:val="18"/>
          <w:szCs w:val="18"/>
          <w:lang w:val="nb-NO"/>
        </w:rPr>
        <w:t xml:space="preserve">igTech-aktørene </w:t>
      </w:r>
      <w:r w:rsidR="006E0976">
        <w:rPr>
          <w:rFonts w:ascii="Verdana" w:hAnsi="Verdana" w:cs="Arial"/>
          <w:bCs/>
          <w:i/>
          <w:iCs/>
          <w:sz w:val="18"/>
          <w:szCs w:val="18"/>
          <w:lang w:val="nb-NO"/>
        </w:rPr>
        <w:t>hvis disse bestemmer seg for å satse på</w:t>
      </w:r>
      <w:r w:rsidR="00733A64">
        <w:rPr>
          <w:rFonts w:ascii="Verdana" w:hAnsi="Verdana" w:cs="Arial"/>
          <w:bCs/>
          <w:i/>
          <w:iCs/>
          <w:sz w:val="18"/>
          <w:szCs w:val="18"/>
          <w:lang w:val="nb-NO"/>
        </w:rPr>
        <w:t xml:space="preserve"> </w:t>
      </w:r>
      <w:r w:rsidR="006E0976">
        <w:rPr>
          <w:rFonts w:ascii="Verdana" w:hAnsi="Verdana" w:cs="Arial"/>
          <w:bCs/>
          <w:i/>
          <w:iCs/>
          <w:sz w:val="18"/>
          <w:szCs w:val="18"/>
          <w:lang w:val="nb-NO"/>
        </w:rPr>
        <w:t>i det norske</w:t>
      </w:r>
      <w:r w:rsidRPr="00AC1858">
        <w:rPr>
          <w:rFonts w:ascii="Verdana" w:hAnsi="Verdana" w:cs="Arial"/>
          <w:bCs/>
          <w:i/>
          <w:iCs/>
          <w:sz w:val="18"/>
          <w:szCs w:val="18"/>
          <w:lang w:val="nb-NO"/>
        </w:rPr>
        <w:t xml:space="preserve"> markedet</w:t>
      </w:r>
      <w:r w:rsidR="006E0976">
        <w:rPr>
          <w:rFonts w:ascii="Verdana" w:hAnsi="Verdana" w:cs="Arial"/>
          <w:bCs/>
          <w:i/>
          <w:iCs/>
          <w:sz w:val="18"/>
          <w:szCs w:val="18"/>
          <w:lang w:val="nb-NO"/>
        </w:rPr>
        <w:t>,</w:t>
      </w:r>
      <w:r w:rsidRPr="00AC1858">
        <w:rPr>
          <w:rFonts w:ascii="Verdana" w:hAnsi="Verdana" w:cs="Arial"/>
          <w:bCs/>
          <w:i/>
          <w:iCs/>
          <w:sz w:val="18"/>
          <w:szCs w:val="18"/>
          <w:lang w:val="nb-NO"/>
        </w:rPr>
        <w:t xml:space="preserve"> sier Vatn.     </w:t>
      </w:r>
    </w:p>
    <w:p w14:paraId="774BB720" w14:textId="77777777" w:rsidR="00AC1858" w:rsidRDefault="00AC1858" w:rsidP="00AC1858">
      <w:pPr>
        <w:spacing w:line="312" w:lineRule="auto"/>
        <w:jc w:val="both"/>
        <w:rPr>
          <w:rFonts w:ascii="Verdana" w:hAnsi="Verdana" w:cs="Arial"/>
          <w:bCs/>
          <w:sz w:val="18"/>
          <w:szCs w:val="18"/>
          <w:lang w:val="nb-NO"/>
        </w:rPr>
      </w:pPr>
    </w:p>
    <w:p w14:paraId="2FB1757D" w14:textId="48CA5152" w:rsidR="0084114F" w:rsidRPr="0084114F" w:rsidRDefault="0084114F" w:rsidP="0084114F">
      <w:pPr>
        <w:spacing w:line="312" w:lineRule="auto"/>
        <w:jc w:val="both"/>
        <w:rPr>
          <w:rFonts w:ascii="Verdana" w:hAnsi="Verdana" w:cs="Arial"/>
          <w:bCs/>
          <w:iCs/>
          <w:sz w:val="18"/>
          <w:szCs w:val="18"/>
          <w:lang w:val="nb-NO"/>
        </w:rPr>
      </w:pPr>
      <w:r w:rsidRPr="0084114F">
        <w:rPr>
          <w:rFonts w:ascii="Verdana" w:hAnsi="Verdana" w:cs="Arial"/>
          <w:bCs/>
          <w:iCs/>
          <w:sz w:val="18"/>
          <w:szCs w:val="18"/>
          <w:lang w:val="nb-NO"/>
        </w:rPr>
        <w:t>I rapporten fra 201</w:t>
      </w:r>
      <w:r w:rsidR="00632EEB">
        <w:rPr>
          <w:rFonts w:ascii="Verdana" w:hAnsi="Verdana" w:cs="Arial"/>
          <w:bCs/>
          <w:iCs/>
          <w:sz w:val="18"/>
          <w:szCs w:val="18"/>
          <w:lang w:val="nb-NO"/>
        </w:rPr>
        <w:t>8</w:t>
      </w:r>
      <w:r w:rsidRPr="0084114F">
        <w:rPr>
          <w:rFonts w:ascii="Verdana" w:hAnsi="Verdana" w:cs="Arial"/>
          <w:bCs/>
          <w:iCs/>
          <w:sz w:val="18"/>
          <w:szCs w:val="18"/>
          <w:lang w:val="nb-NO"/>
        </w:rPr>
        <w:t xml:space="preserve"> oppga 17 prosent av respondentene at de var villige til å vurdere en forsikringsavtale med BigTech-selskaper</w:t>
      </w:r>
      <w:r w:rsidR="006E0976">
        <w:rPr>
          <w:rFonts w:ascii="Verdana" w:hAnsi="Verdana" w:cs="Arial"/>
          <w:bCs/>
          <w:iCs/>
          <w:sz w:val="18"/>
          <w:szCs w:val="18"/>
          <w:lang w:val="nb-NO"/>
        </w:rPr>
        <w:t xml:space="preserve">. I årets rapport </w:t>
      </w:r>
      <w:r w:rsidRPr="0084114F">
        <w:rPr>
          <w:rFonts w:ascii="Verdana" w:hAnsi="Verdana" w:cs="Arial"/>
          <w:bCs/>
          <w:iCs/>
          <w:sz w:val="18"/>
          <w:szCs w:val="18"/>
          <w:lang w:val="nb-NO"/>
        </w:rPr>
        <w:t>er tallet mer enn doblet</w:t>
      </w:r>
      <w:r w:rsidR="006E0976">
        <w:rPr>
          <w:rFonts w:ascii="Verdana" w:hAnsi="Verdana" w:cs="Arial"/>
          <w:bCs/>
          <w:iCs/>
          <w:sz w:val="18"/>
          <w:szCs w:val="18"/>
          <w:lang w:val="nb-NO"/>
        </w:rPr>
        <w:t>; n</w:t>
      </w:r>
      <w:r w:rsidRPr="0084114F">
        <w:rPr>
          <w:rFonts w:ascii="Verdana" w:hAnsi="Verdana" w:cs="Arial"/>
          <w:bCs/>
          <w:iCs/>
          <w:sz w:val="18"/>
          <w:szCs w:val="18"/>
          <w:lang w:val="nb-NO"/>
        </w:rPr>
        <w:t xml:space="preserve">å oppgir hele 36 prosent at dette </w:t>
      </w:r>
      <w:r w:rsidR="00F55C03">
        <w:rPr>
          <w:rFonts w:ascii="Verdana" w:hAnsi="Verdana" w:cs="Arial"/>
          <w:bCs/>
          <w:iCs/>
          <w:sz w:val="18"/>
          <w:szCs w:val="18"/>
          <w:lang w:val="nb-NO"/>
        </w:rPr>
        <w:t>kan være</w:t>
      </w:r>
      <w:r w:rsidRPr="0084114F">
        <w:rPr>
          <w:rFonts w:ascii="Verdana" w:hAnsi="Verdana" w:cs="Arial"/>
          <w:bCs/>
          <w:iCs/>
          <w:sz w:val="18"/>
          <w:szCs w:val="18"/>
          <w:lang w:val="nb-NO"/>
        </w:rPr>
        <w:t xml:space="preserve"> aktuelt. Den raske økningen </w:t>
      </w:r>
      <w:r w:rsidR="00F55C03">
        <w:rPr>
          <w:rFonts w:ascii="Verdana" w:hAnsi="Verdana" w:cs="Arial"/>
          <w:bCs/>
          <w:iCs/>
          <w:sz w:val="18"/>
          <w:szCs w:val="18"/>
          <w:lang w:val="nb-NO"/>
        </w:rPr>
        <w:t xml:space="preserve">henger sammen </w:t>
      </w:r>
      <w:r w:rsidRPr="0084114F">
        <w:rPr>
          <w:rFonts w:ascii="Verdana" w:hAnsi="Verdana" w:cs="Arial"/>
          <w:bCs/>
          <w:iCs/>
          <w:sz w:val="18"/>
          <w:szCs w:val="18"/>
          <w:lang w:val="nb-NO"/>
        </w:rPr>
        <w:t xml:space="preserve">med etterspørselen etter mer bruksbasert og persontilpassede produkter.  </w:t>
      </w:r>
    </w:p>
    <w:p w14:paraId="45F50DDB" w14:textId="77777777" w:rsidR="0084114F" w:rsidRPr="0084114F" w:rsidRDefault="0084114F" w:rsidP="0084114F">
      <w:pPr>
        <w:spacing w:line="312" w:lineRule="auto"/>
        <w:jc w:val="both"/>
        <w:rPr>
          <w:rFonts w:ascii="Verdana" w:hAnsi="Verdana" w:cs="Arial"/>
          <w:bCs/>
          <w:iCs/>
          <w:sz w:val="18"/>
          <w:szCs w:val="18"/>
          <w:lang w:val="nb-NO"/>
        </w:rPr>
      </w:pPr>
    </w:p>
    <w:p w14:paraId="06A99B0D" w14:textId="545F3DAA" w:rsidR="006E0976" w:rsidRDefault="006E0976" w:rsidP="006E0976">
      <w:pPr>
        <w:spacing w:line="312" w:lineRule="auto"/>
        <w:jc w:val="both"/>
        <w:rPr>
          <w:rFonts w:ascii="Verdana" w:hAnsi="Verdana" w:cs="Arial"/>
          <w:bCs/>
          <w:i/>
          <w:iCs/>
          <w:sz w:val="18"/>
          <w:szCs w:val="18"/>
          <w:lang w:val="nb-NO"/>
        </w:rPr>
      </w:pPr>
      <w:r w:rsidRPr="00AC1858">
        <w:rPr>
          <w:rFonts w:ascii="Verdana" w:hAnsi="Verdana" w:cs="Arial"/>
          <w:bCs/>
          <w:i/>
          <w:iCs/>
          <w:sz w:val="18"/>
          <w:szCs w:val="18"/>
          <w:lang w:val="nb-NO"/>
        </w:rPr>
        <w:t>-</w:t>
      </w:r>
      <w:r>
        <w:rPr>
          <w:rFonts w:ascii="Verdana" w:hAnsi="Verdana" w:cs="Arial"/>
          <w:bCs/>
          <w:i/>
          <w:iCs/>
          <w:sz w:val="18"/>
          <w:szCs w:val="18"/>
          <w:lang w:val="nb-NO"/>
        </w:rPr>
        <w:t xml:space="preserve"> </w:t>
      </w:r>
      <w:r w:rsidRPr="00AC1858">
        <w:rPr>
          <w:rFonts w:ascii="Verdana" w:hAnsi="Verdana" w:cs="Arial"/>
          <w:bCs/>
          <w:i/>
          <w:iCs/>
          <w:sz w:val="18"/>
          <w:szCs w:val="18"/>
          <w:lang w:val="nb-NO"/>
        </w:rPr>
        <w:t xml:space="preserve">Kunder er </w:t>
      </w:r>
      <w:r>
        <w:rPr>
          <w:rFonts w:ascii="Verdana" w:hAnsi="Verdana" w:cs="Arial"/>
          <w:bCs/>
          <w:i/>
          <w:iCs/>
          <w:sz w:val="18"/>
          <w:szCs w:val="18"/>
          <w:lang w:val="nb-NO"/>
        </w:rPr>
        <w:t xml:space="preserve">villige </w:t>
      </w:r>
      <w:r w:rsidRPr="00AC1858">
        <w:rPr>
          <w:rFonts w:ascii="Verdana" w:hAnsi="Verdana" w:cs="Arial"/>
          <w:bCs/>
          <w:i/>
          <w:iCs/>
          <w:sz w:val="18"/>
          <w:szCs w:val="18"/>
          <w:lang w:val="nb-NO"/>
        </w:rPr>
        <w:t xml:space="preserve">til å gi fra seg personlig data, forutsatt at man selv har kontroll på hvordan den lagres og brukes, i bytte mot personlig tilpassede produkter og tjenester. </w:t>
      </w:r>
      <w:r w:rsidR="00F55C03">
        <w:rPr>
          <w:rFonts w:ascii="Verdana" w:hAnsi="Verdana" w:cs="Arial"/>
          <w:bCs/>
          <w:i/>
          <w:iCs/>
          <w:sz w:val="18"/>
          <w:szCs w:val="18"/>
          <w:lang w:val="nb-NO"/>
        </w:rPr>
        <w:t>Bruk av data gir</w:t>
      </w:r>
      <w:r w:rsidRPr="00AC1858">
        <w:rPr>
          <w:rFonts w:ascii="Verdana" w:hAnsi="Verdana" w:cs="Arial"/>
          <w:bCs/>
          <w:i/>
          <w:iCs/>
          <w:sz w:val="18"/>
          <w:szCs w:val="18"/>
          <w:lang w:val="nb-NO"/>
        </w:rPr>
        <w:t xml:space="preserve"> verdi for begge parter, sier Vatn.  </w:t>
      </w:r>
    </w:p>
    <w:p w14:paraId="4FA1F15E" w14:textId="77777777" w:rsidR="0084114F" w:rsidRPr="0084114F" w:rsidRDefault="0084114F" w:rsidP="0084114F">
      <w:pPr>
        <w:spacing w:line="312" w:lineRule="auto"/>
        <w:jc w:val="both"/>
        <w:rPr>
          <w:rFonts w:ascii="Verdana" w:hAnsi="Verdana" w:cs="Arial"/>
          <w:bCs/>
          <w:iCs/>
          <w:sz w:val="18"/>
          <w:szCs w:val="18"/>
          <w:lang w:val="nb-NO"/>
        </w:rPr>
      </w:pPr>
    </w:p>
    <w:p w14:paraId="12B59425" w14:textId="26CF44DC" w:rsidR="0084114F" w:rsidRPr="0084114F" w:rsidRDefault="0084114F" w:rsidP="0084114F">
      <w:pPr>
        <w:spacing w:line="312" w:lineRule="auto"/>
        <w:jc w:val="both"/>
        <w:rPr>
          <w:rFonts w:ascii="Verdana" w:hAnsi="Verdana" w:cs="Arial"/>
          <w:bCs/>
          <w:iCs/>
          <w:sz w:val="18"/>
          <w:szCs w:val="18"/>
          <w:lang w:val="nb-NO"/>
        </w:rPr>
      </w:pPr>
      <w:r w:rsidRPr="0084114F">
        <w:rPr>
          <w:rFonts w:ascii="Verdana" w:hAnsi="Verdana" w:cs="Arial"/>
          <w:bCs/>
          <w:iCs/>
          <w:sz w:val="18"/>
          <w:szCs w:val="18"/>
          <w:lang w:val="nb-NO"/>
        </w:rPr>
        <w:t>BigTech-selskapene kan i dag nyttiggjøre seg av sanntidsdata fra blant annet taleassistenter og Internet of Things-enheter, noe forsikringsaktører i mindre grad har muligheten til. Det kan fremover bli et stort konkurransefortrinn på forsikringsselskapenes hjemmebane, om BigTech-aktørene trer inn i forsikringsbransjen for alvor</w:t>
      </w:r>
      <w:r w:rsidR="006E0976">
        <w:rPr>
          <w:rFonts w:ascii="Verdana" w:hAnsi="Verdana" w:cs="Arial"/>
          <w:bCs/>
          <w:iCs/>
          <w:sz w:val="18"/>
          <w:szCs w:val="18"/>
          <w:lang w:val="nb-NO"/>
        </w:rPr>
        <w:t>, er konklusjonen i</w:t>
      </w:r>
      <w:r w:rsidRPr="0084114F">
        <w:rPr>
          <w:rFonts w:ascii="Verdana" w:hAnsi="Verdana" w:cs="Arial"/>
          <w:bCs/>
          <w:iCs/>
          <w:sz w:val="18"/>
          <w:szCs w:val="18"/>
          <w:lang w:val="nb-NO"/>
        </w:rPr>
        <w:t xml:space="preserve"> World Insurance Report 2020</w:t>
      </w:r>
      <w:r w:rsidR="006E0976">
        <w:rPr>
          <w:rFonts w:ascii="Verdana" w:hAnsi="Verdana" w:cs="Arial"/>
          <w:bCs/>
          <w:iCs/>
          <w:sz w:val="18"/>
          <w:szCs w:val="18"/>
          <w:lang w:val="nb-NO"/>
        </w:rPr>
        <w:t>.</w:t>
      </w:r>
      <w:r w:rsidRPr="0084114F">
        <w:rPr>
          <w:rFonts w:ascii="Verdana" w:hAnsi="Verdana" w:cs="Arial"/>
          <w:bCs/>
          <w:iCs/>
          <w:sz w:val="18"/>
          <w:szCs w:val="18"/>
          <w:lang w:val="nb-NO"/>
        </w:rPr>
        <w:t xml:space="preserve">  </w:t>
      </w:r>
    </w:p>
    <w:p w14:paraId="5A546E53" w14:textId="77777777" w:rsidR="00AC1858" w:rsidRPr="00AC1858" w:rsidRDefault="00AC1858" w:rsidP="00AC1858">
      <w:pPr>
        <w:spacing w:line="312" w:lineRule="auto"/>
        <w:jc w:val="both"/>
        <w:rPr>
          <w:rFonts w:ascii="Verdana" w:hAnsi="Verdana" w:cs="Arial"/>
          <w:bCs/>
          <w:sz w:val="18"/>
          <w:szCs w:val="18"/>
          <w:lang w:val="nb-NO"/>
        </w:rPr>
      </w:pPr>
    </w:p>
    <w:p w14:paraId="41260BC4" w14:textId="77777777" w:rsidR="006D25A8" w:rsidRPr="00D25CF8" w:rsidRDefault="006D25A8" w:rsidP="006D25A8">
      <w:pPr>
        <w:rPr>
          <w:rFonts w:ascii="Verdana" w:hAnsi="Verdana"/>
          <w:b/>
          <w:sz w:val="18"/>
          <w:szCs w:val="18"/>
          <w:lang w:val="nb-NO"/>
        </w:rPr>
      </w:pPr>
      <w:r w:rsidRPr="00D25CF8">
        <w:rPr>
          <w:rFonts w:ascii="Verdana" w:hAnsi="Verdana"/>
          <w:b/>
          <w:sz w:val="18"/>
          <w:szCs w:val="18"/>
          <w:lang w:val="nb-NO"/>
        </w:rPr>
        <w:t xml:space="preserve">Om Capgemini </w:t>
      </w:r>
    </w:p>
    <w:p w14:paraId="2CD67254" w14:textId="789DEA5B" w:rsidR="006D25A8" w:rsidRPr="00D25CF8" w:rsidRDefault="006D25A8" w:rsidP="006D25A8">
      <w:pPr>
        <w:rPr>
          <w:rFonts w:ascii="Verdana" w:hAnsi="Verdana" w:cs="Vijaya"/>
          <w:sz w:val="18"/>
          <w:szCs w:val="18"/>
          <w:lang w:val="fr-FR"/>
        </w:rPr>
      </w:pPr>
      <w:r w:rsidRPr="00D25CF8">
        <w:rPr>
          <w:rFonts w:ascii="Verdana" w:hAnsi="Verdana"/>
          <w:sz w:val="18"/>
          <w:szCs w:val="18"/>
          <w:lang w:val="nb-NO"/>
        </w:rPr>
        <w:t xml:space="preserve">Som en global leder innen konsulent- og teknologitjenester og digital transformasjon er Capgemini i forkant av innovasjon gjennom å hjelpe kundene å realisere muligheter innen skytjenester, digitalisering og plattformsløsninger. Med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 Capgemini er et multikulturelt selskap med </w:t>
      </w:r>
      <w:r>
        <w:rPr>
          <w:rFonts w:ascii="Verdana" w:hAnsi="Verdana"/>
          <w:sz w:val="18"/>
          <w:szCs w:val="18"/>
          <w:lang w:val="nb-NO"/>
        </w:rPr>
        <w:t xml:space="preserve">over </w:t>
      </w:r>
      <w:r w:rsidRPr="00D25CF8">
        <w:rPr>
          <w:rFonts w:ascii="Verdana" w:hAnsi="Verdana"/>
          <w:sz w:val="18"/>
          <w:szCs w:val="18"/>
          <w:lang w:val="nb-NO"/>
        </w:rPr>
        <w:t>2</w:t>
      </w:r>
      <w:r w:rsidR="0084114F">
        <w:rPr>
          <w:rFonts w:ascii="Verdana" w:hAnsi="Verdana"/>
          <w:sz w:val="18"/>
          <w:szCs w:val="18"/>
          <w:lang w:val="nb-NO"/>
        </w:rPr>
        <w:t>7</w:t>
      </w:r>
      <w:r w:rsidRPr="00D25CF8">
        <w:rPr>
          <w:rFonts w:ascii="Verdana" w:hAnsi="Verdana"/>
          <w:sz w:val="18"/>
          <w:szCs w:val="18"/>
          <w:lang w:val="nb-NO"/>
        </w:rPr>
        <w:t xml:space="preserve">0 000 ansatte i </w:t>
      </w:r>
      <w:r>
        <w:rPr>
          <w:rFonts w:ascii="Verdana" w:hAnsi="Verdana"/>
          <w:sz w:val="18"/>
          <w:szCs w:val="18"/>
          <w:lang w:val="nb-NO"/>
        </w:rPr>
        <w:t>mer enn</w:t>
      </w:r>
      <w:r w:rsidRPr="00D25CF8">
        <w:rPr>
          <w:rFonts w:ascii="Verdana" w:hAnsi="Verdana"/>
          <w:sz w:val="18"/>
          <w:szCs w:val="18"/>
          <w:lang w:val="nb-NO"/>
        </w:rPr>
        <w:t xml:space="preserve"> </w:t>
      </w:r>
      <w:r w:rsidR="0084114F">
        <w:rPr>
          <w:rFonts w:ascii="Verdana" w:hAnsi="Verdana"/>
          <w:sz w:val="18"/>
          <w:szCs w:val="18"/>
          <w:lang w:val="nb-NO"/>
        </w:rPr>
        <w:t>5</w:t>
      </w:r>
      <w:r w:rsidRPr="00D25CF8">
        <w:rPr>
          <w:rFonts w:ascii="Verdana" w:hAnsi="Verdana"/>
          <w:sz w:val="18"/>
          <w:szCs w:val="18"/>
          <w:lang w:val="nb-NO"/>
        </w:rPr>
        <w:t>0 land.</w:t>
      </w:r>
      <w:r w:rsidR="0084114F">
        <w:rPr>
          <w:rFonts w:ascii="Verdana" w:hAnsi="Verdana"/>
          <w:sz w:val="18"/>
          <w:szCs w:val="18"/>
          <w:lang w:val="nb-NO"/>
        </w:rPr>
        <w:t xml:space="preserve"> Med Altran rapporterte gruppen en omsetning på 15 milliarder Euro i 2019.</w:t>
      </w:r>
      <w:r w:rsidRPr="00D25CF8">
        <w:rPr>
          <w:rFonts w:ascii="Verdana" w:hAnsi="Verdana"/>
          <w:sz w:val="18"/>
          <w:szCs w:val="18"/>
          <w:lang w:val="nb-NO"/>
        </w:rPr>
        <w:t xml:space="preserve"> </w:t>
      </w:r>
      <w:r w:rsidRPr="00D25CF8">
        <w:rPr>
          <w:rFonts w:ascii="Verdana" w:hAnsi="Verdana" w:cs="Vijaya"/>
          <w:sz w:val="18"/>
          <w:szCs w:val="18"/>
          <w:lang w:val="nb-NO"/>
        </w:rPr>
        <w:t xml:space="preserve">Besøk oss på </w:t>
      </w:r>
      <w:hyperlink r:id="rId11" w:anchor="_blank" w:history="1">
        <w:r w:rsidRPr="00D25CF8">
          <w:rPr>
            <w:rStyle w:val="Hyperlink"/>
            <w:rFonts w:ascii="Verdana" w:hAnsi="Verdana" w:cs="Vijaya"/>
            <w:sz w:val="18"/>
            <w:szCs w:val="18"/>
            <w:lang w:val="nb-NO"/>
          </w:rPr>
          <w:t>www.capgemini.com</w:t>
        </w:r>
      </w:hyperlink>
      <w:r w:rsidRPr="00D25CF8">
        <w:rPr>
          <w:rFonts w:ascii="Verdana" w:hAnsi="Verdana" w:cs="Vijaya"/>
          <w:sz w:val="18"/>
          <w:szCs w:val="18"/>
          <w:lang w:val="nb-NO"/>
        </w:rPr>
        <w:t xml:space="preserve">. </w:t>
      </w:r>
    </w:p>
    <w:p w14:paraId="27B53F1D" w14:textId="77777777" w:rsidR="0084114F" w:rsidRPr="000A5B27" w:rsidRDefault="0084114F" w:rsidP="0084114F">
      <w:pPr>
        <w:autoSpaceDE w:val="0"/>
        <w:autoSpaceDN w:val="0"/>
        <w:adjustRightInd w:val="0"/>
        <w:rPr>
          <w:rFonts w:ascii="Verdana" w:hAnsi="Verdana"/>
          <w:b/>
          <w:sz w:val="18"/>
          <w:lang w:val="fr-FR"/>
        </w:rPr>
      </w:pPr>
    </w:p>
    <w:p w14:paraId="052B4E96" w14:textId="3C51C311" w:rsidR="0084114F" w:rsidRPr="00ED7DA0" w:rsidRDefault="00BF38E5" w:rsidP="0084114F">
      <w:pPr>
        <w:autoSpaceDE w:val="0"/>
        <w:autoSpaceDN w:val="0"/>
        <w:adjustRightInd w:val="0"/>
        <w:rPr>
          <w:rFonts w:ascii="Verdana" w:hAnsi="Verdana"/>
          <w:b/>
          <w:sz w:val="18"/>
          <w:lang w:val="nb-NO"/>
        </w:rPr>
      </w:pPr>
      <w:r w:rsidRPr="00ED7DA0">
        <w:rPr>
          <w:rFonts w:ascii="Verdana" w:hAnsi="Verdana"/>
          <w:b/>
          <w:sz w:val="18"/>
          <w:lang w:val="nb-NO"/>
        </w:rPr>
        <w:t xml:space="preserve">Om Efma </w:t>
      </w:r>
    </w:p>
    <w:p w14:paraId="08C5217A" w14:textId="1BF334D4" w:rsidR="000207BD" w:rsidRPr="006D25A8" w:rsidRDefault="00BF38E5" w:rsidP="00625A87">
      <w:pPr>
        <w:rPr>
          <w:rFonts w:ascii="Verdana" w:hAnsi="Verdana"/>
          <w:sz w:val="18"/>
          <w:szCs w:val="18"/>
          <w:lang w:val="nb-NO"/>
        </w:rPr>
      </w:pPr>
      <w:r w:rsidRPr="006D25A8">
        <w:rPr>
          <w:rFonts w:ascii="Verdana" w:hAnsi="Verdana"/>
          <w:sz w:val="18"/>
          <w:szCs w:val="18"/>
          <w:lang w:val="nb-NO"/>
        </w:rPr>
        <w:t>Efma er en global non-profit organisasjon, etablert I 1971 av banker og forsikringsselskap</w:t>
      </w:r>
      <w:r w:rsidR="000A5B27">
        <w:rPr>
          <w:rFonts w:ascii="Verdana" w:hAnsi="Verdana"/>
          <w:sz w:val="18"/>
          <w:szCs w:val="18"/>
          <w:lang w:val="nb-NO"/>
        </w:rPr>
        <w:t>er</w:t>
      </w:r>
      <w:r w:rsidRPr="006D25A8">
        <w:rPr>
          <w:rFonts w:ascii="Verdana" w:hAnsi="Verdana"/>
          <w:sz w:val="18"/>
          <w:szCs w:val="18"/>
          <w:lang w:val="nb-NO"/>
        </w:rPr>
        <w:t xml:space="preserve">. Efma fasiliteter nettverksbygging mellom beslutningstakere og bidrar med innsikt for å hjelpe banker og forsikringsselskaper ta bedre beslutninger for å fremme innovasjon og drive transformasjon. Over 3300 virksomheter i 130 land er medlemmer av Efma. Efma har hovedkontor </w:t>
      </w:r>
      <w:r w:rsidR="0084114F">
        <w:rPr>
          <w:rFonts w:ascii="Verdana" w:hAnsi="Verdana"/>
          <w:sz w:val="18"/>
          <w:szCs w:val="18"/>
          <w:lang w:val="nb-NO"/>
        </w:rPr>
        <w:t>i</w:t>
      </w:r>
      <w:r w:rsidRPr="006D25A8">
        <w:rPr>
          <w:rFonts w:ascii="Verdana" w:hAnsi="Verdana"/>
          <w:sz w:val="18"/>
          <w:szCs w:val="18"/>
          <w:lang w:val="nb-NO"/>
        </w:rPr>
        <w:t xml:space="preserve"> Paris og kontorer i London, Brussel,</w:t>
      </w:r>
      <w:r w:rsidR="0084114F">
        <w:rPr>
          <w:rFonts w:ascii="Verdana" w:hAnsi="Verdana"/>
          <w:sz w:val="18"/>
          <w:szCs w:val="18"/>
          <w:lang w:val="nb-NO"/>
        </w:rPr>
        <w:t xml:space="preserve"> Milano, Andorra,</w:t>
      </w:r>
      <w:r w:rsidRPr="006D25A8">
        <w:rPr>
          <w:rFonts w:ascii="Verdana" w:hAnsi="Verdana"/>
          <w:sz w:val="18"/>
          <w:szCs w:val="18"/>
          <w:lang w:val="nb-NO"/>
        </w:rPr>
        <w:t xml:space="preserve"> Stockholm,</w:t>
      </w:r>
      <w:r w:rsidR="0084114F">
        <w:rPr>
          <w:rFonts w:ascii="Verdana" w:hAnsi="Verdana"/>
          <w:sz w:val="18"/>
          <w:szCs w:val="18"/>
          <w:lang w:val="nb-NO"/>
        </w:rPr>
        <w:t xml:space="preserve"> Montreal, Istanbul, Beijing, Tokyo,</w:t>
      </w:r>
      <w:r w:rsidRPr="006D25A8">
        <w:rPr>
          <w:rFonts w:ascii="Verdana" w:hAnsi="Verdana"/>
          <w:sz w:val="18"/>
          <w:szCs w:val="18"/>
          <w:lang w:val="nb-NO"/>
        </w:rPr>
        <w:t xml:space="preserve"> Bratislava, Dubai og Singapore. For mer informasjon, gå inn på </w:t>
      </w:r>
      <w:hyperlink r:id="rId12" w:history="1">
        <w:r w:rsidR="001D26DE" w:rsidRPr="00DA56B3">
          <w:rPr>
            <w:rStyle w:val="Hyperlink"/>
            <w:rFonts w:ascii="Verdana" w:hAnsi="Verdana" w:cstheme="minorBidi"/>
            <w:sz w:val="18"/>
            <w:szCs w:val="18"/>
            <w:lang w:val="nb-NO"/>
          </w:rPr>
          <w:t>www.efma.com</w:t>
        </w:r>
      </w:hyperlink>
      <w:r w:rsidRPr="006D25A8">
        <w:rPr>
          <w:rFonts w:ascii="Verdana" w:hAnsi="Verdana"/>
          <w:sz w:val="18"/>
          <w:szCs w:val="18"/>
          <w:lang w:val="nb-NO"/>
        </w:rPr>
        <w:t>.</w:t>
      </w:r>
    </w:p>
    <w:p w14:paraId="0DA1FCB2" w14:textId="77777777" w:rsidR="001D26DE" w:rsidRPr="006D25A8" w:rsidRDefault="001D26DE" w:rsidP="00625A87">
      <w:pPr>
        <w:rPr>
          <w:rFonts w:ascii="Verdana" w:hAnsi="Verdana"/>
          <w:sz w:val="18"/>
          <w:szCs w:val="18"/>
          <w:lang w:val="nb-NO"/>
        </w:rPr>
      </w:pPr>
    </w:p>
    <w:p w14:paraId="1A67F50F" w14:textId="6F431080" w:rsidR="001D26DE" w:rsidRDefault="001D26DE" w:rsidP="00625A87">
      <w:pPr>
        <w:rPr>
          <w:rFonts w:ascii="Verdana" w:hAnsi="Verdana"/>
          <w:b/>
          <w:sz w:val="18"/>
          <w:szCs w:val="18"/>
          <w:lang w:val="nb-NO"/>
        </w:rPr>
      </w:pPr>
      <w:r w:rsidRPr="006D25A8">
        <w:rPr>
          <w:rFonts w:ascii="Verdana" w:hAnsi="Verdana"/>
          <w:b/>
          <w:sz w:val="18"/>
          <w:szCs w:val="18"/>
          <w:lang w:val="nb-NO"/>
        </w:rPr>
        <w:t>Metod</w:t>
      </w:r>
      <w:r w:rsidR="006D25A8" w:rsidRPr="006D25A8">
        <w:rPr>
          <w:rFonts w:ascii="Verdana" w:hAnsi="Verdana"/>
          <w:b/>
          <w:sz w:val="18"/>
          <w:szCs w:val="18"/>
          <w:lang w:val="nb-NO"/>
        </w:rPr>
        <w:t>e</w:t>
      </w:r>
    </w:p>
    <w:p w14:paraId="5C2905B4" w14:textId="75B72363" w:rsidR="00A451E7" w:rsidRPr="00451825" w:rsidRDefault="001D26DE" w:rsidP="00625A87">
      <w:pPr>
        <w:rPr>
          <w:rFonts w:ascii="Verdana" w:hAnsi="Verdana"/>
          <w:sz w:val="18"/>
          <w:szCs w:val="18"/>
          <w:lang w:val="fr-FR"/>
        </w:rPr>
      </w:pPr>
      <w:r w:rsidRPr="00632EEB">
        <w:rPr>
          <w:rFonts w:ascii="Verdana" w:hAnsi="Verdana"/>
          <w:sz w:val="18"/>
          <w:szCs w:val="18"/>
          <w:lang w:val="nb-NO"/>
        </w:rPr>
        <w:t>World Insurance Report (WIR 20</w:t>
      </w:r>
      <w:r w:rsidR="0084114F" w:rsidRPr="00632EEB">
        <w:rPr>
          <w:rFonts w:ascii="Verdana" w:hAnsi="Verdana"/>
          <w:sz w:val="18"/>
          <w:szCs w:val="18"/>
          <w:lang w:val="nb-NO"/>
        </w:rPr>
        <w:t>20</w:t>
      </w:r>
      <w:r w:rsidRPr="00632EEB">
        <w:rPr>
          <w:rFonts w:ascii="Verdana" w:hAnsi="Verdana"/>
          <w:sz w:val="18"/>
          <w:szCs w:val="18"/>
          <w:lang w:val="nb-NO"/>
        </w:rPr>
        <w:t xml:space="preserve">) </w:t>
      </w:r>
      <w:r w:rsidR="0084114F" w:rsidRPr="00632EEB">
        <w:rPr>
          <w:rFonts w:ascii="Verdana" w:hAnsi="Verdana"/>
          <w:sz w:val="18"/>
          <w:szCs w:val="18"/>
          <w:lang w:val="nb-NO"/>
        </w:rPr>
        <w:t>bygger på innsikt fra to hovedkilder</w:t>
      </w:r>
      <w:r w:rsidR="000A5B27" w:rsidRPr="00632EEB">
        <w:rPr>
          <w:rFonts w:ascii="Verdana" w:hAnsi="Verdana"/>
          <w:sz w:val="18"/>
          <w:szCs w:val="18"/>
          <w:lang w:val="nb-NO"/>
        </w:rPr>
        <w:t xml:space="preserve">: Den </w:t>
      </w:r>
      <w:r w:rsidR="0084114F" w:rsidRPr="00632EEB">
        <w:rPr>
          <w:rFonts w:ascii="Verdana" w:hAnsi="Verdana"/>
          <w:sz w:val="18"/>
          <w:szCs w:val="18"/>
          <w:lang w:val="nb-NO"/>
        </w:rPr>
        <w:t xml:space="preserve">globale « 2020 Voice of the Customer Survey» og «2020 Global Insurance Executive Interviews”. </w:t>
      </w:r>
      <w:r w:rsidR="000A5B27" w:rsidRPr="00632EEB">
        <w:rPr>
          <w:rFonts w:ascii="Verdana" w:hAnsi="Verdana"/>
          <w:sz w:val="18"/>
          <w:szCs w:val="18"/>
          <w:lang w:val="nb-NO"/>
        </w:rPr>
        <w:t xml:space="preserve">Disse omfatter </w:t>
      </w:r>
      <w:r w:rsidR="0084114F" w:rsidRPr="00632EEB">
        <w:rPr>
          <w:rFonts w:ascii="Verdana" w:hAnsi="Verdana"/>
          <w:sz w:val="18"/>
          <w:szCs w:val="18"/>
          <w:lang w:val="nb-NO"/>
        </w:rPr>
        <w:t xml:space="preserve"> innsikt fra 32 markeder: Argentina, Australia, Belgia, Brasil, Canada, Kina, Colombia, Danmark, Finland, Frankrike, Tyskland, Hong Kong, Ungarn, India, Italia, Japan</w:t>
      </w:r>
      <w:r w:rsidR="005539F6" w:rsidRPr="00632EEB">
        <w:rPr>
          <w:rFonts w:ascii="Verdana" w:hAnsi="Verdana"/>
          <w:sz w:val="18"/>
          <w:szCs w:val="18"/>
          <w:lang w:val="nb-NO"/>
        </w:rPr>
        <w:t>, Malaysia, Mexico, Marokko, Nederland, Nigeria, Norge, Filip</w:t>
      </w:r>
      <w:r w:rsidR="000A5B27" w:rsidRPr="00632EEB">
        <w:rPr>
          <w:rFonts w:ascii="Verdana" w:hAnsi="Verdana"/>
          <w:sz w:val="18"/>
          <w:szCs w:val="18"/>
          <w:lang w:val="nb-NO"/>
        </w:rPr>
        <w:t>p</w:t>
      </w:r>
      <w:r w:rsidR="005539F6" w:rsidRPr="00632EEB">
        <w:rPr>
          <w:rFonts w:ascii="Verdana" w:hAnsi="Verdana"/>
          <w:sz w:val="18"/>
          <w:szCs w:val="18"/>
          <w:lang w:val="nb-NO"/>
        </w:rPr>
        <w:t>inene, Portugal, Saudi Arabia, Singapore, Spania, Sverige, Sveits, Tyrkia, Storbritannia og USA.</w:t>
      </w:r>
    </w:p>
    <w:sectPr w:rsidR="00A451E7" w:rsidRPr="0045182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3FEC" w14:textId="77777777" w:rsidR="00A669FE" w:rsidRDefault="00A669FE" w:rsidP="004E4104">
      <w:pPr>
        <w:spacing w:after="0" w:line="240" w:lineRule="auto"/>
      </w:pPr>
      <w:r>
        <w:separator/>
      </w:r>
    </w:p>
  </w:endnote>
  <w:endnote w:type="continuationSeparator" w:id="0">
    <w:p w14:paraId="219ED6EB" w14:textId="77777777" w:rsidR="00A669FE" w:rsidRDefault="00A669FE" w:rsidP="004E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7C34" w14:textId="6F775A0F" w:rsidR="00804C41" w:rsidRPr="00021C24" w:rsidRDefault="00804C41">
    <w:pPr>
      <w:pStyle w:val="Footer"/>
      <w:rPr>
        <w:i/>
        <w:sz w:val="16"/>
        <w:szCs w:val="16"/>
      </w:rPr>
    </w:pPr>
    <w:proofErr w:type="spellStart"/>
    <w:r w:rsidRPr="00021C24">
      <w:rPr>
        <w:i/>
        <w:sz w:val="16"/>
        <w:szCs w:val="16"/>
      </w:rPr>
      <w:t>Press</w:t>
    </w:r>
    <w:r w:rsidR="006D25A8">
      <w:rPr>
        <w:i/>
        <w:sz w:val="16"/>
        <w:szCs w:val="16"/>
      </w:rPr>
      <w:t>emelding</w:t>
    </w:r>
    <w:proofErr w:type="spellEnd"/>
    <w:r w:rsidR="006D25A8">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357C" w14:textId="77777777" w:rsidR="00A669FE" w:rsidRDefault="00A669FE" w:rsidP="004E4104">
      <w:pPr>
        <w:spacing w:after="0" w:line="240" w:lineRule="auto"/>
      </w:pPr>
      <w:r>
        <w:separator/>
      </w:r>
    </w:p>
  </w:footnote>
  <w:footnote w:type="continuationSeparator" w:id="0">
    <w:p w14:paraId="48C903B0" w14:textId="77777777" w:rsidR="00A669FE" w:rsidRDefault="00A669FE" w:rsidP="004E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62A2" w14:textId="77777777" w:rsidR="00804C41" w:rsidRDefault="00804C41" w:rsidP="00246A5A">
    <w:pPr>
      <w:pStyle w:val="Header"/>
    </w:pPr>
    <w:r>
      <w:rPr>
        <w:noProof/>
        <w:lang w:val="nb-NO" w:eastAsia="nb-NO"/>
      </w:rPr>
      <w:drawing>
        <wp:inline distT="0" distB="0" distL="0" distR="0" wp14:anchorId="4F79CF73" wp14:editId="0F185A01">
          <wp:extent cx="1792605" cy="433070"/>
          <wp:effectExtent l="0" t="0" r="0" b="508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r>
      <w:rPr>
        <w:noProof/>
        <w:lang w:val="nb-NO" w:eastAsia="nb-NO"/>
      </w:rPr>
      <w:drawing>
        <wp:inline distT="0" distB="0" distL="0" distR="0" wp14:anchorId="34418911" wp14:editId="51342D90">
          <wp:extent cx="1367009" cy="742874"/>
          <wp:effectExtent l="0" t="0" r="5080" b="635"/>
          <wp:docPr id="6"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a logo.jpg"/>
                  <pic:cNvPicPr/>
                </pic:nvPicPr>
                <pic:blipFill>
                  <a:blip r:embed="rId2">
                    <a:extLst>
                      <a:ext uri="{28A0092B-C50C-407E-A947-70E740481C1C}">
                        <a14:useLocalDpi xmlns:a14="http://schemas.microsoft.com/office/drawing/2010/main" val="0"/>
                      </a:ext>
                    </a:extLst>
                  </a:blip>
                  <a:stretch>
                    <a:fillRect/>
                  </a:stretch>
                </pic:blipFill>
                <pic:spPr>
                  <a:xfrm>
                    <a:off x="0" y="0"/>
                    <a:ext cx="1420987" cy="772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2CF5"/>
    <w:multiLevelType w:val="hybridMultilevel"/>
    <w:tmpl w:val="CED65F54"/>
    <w:lvl w:ilvl="0" w:tplc="D6CE3D08">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865B11"/>
    <w:multiLevelType w:val="hybridMultilevel"/>
    <w:tmpl w:val="4170E768"/>
    <w:lvl w:ilvl="0" w:tplc="1B667BA0">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465D1B"/>
    <w:multiLevelType w:val="hybridMultilevel"/>
    <w:tmpl w:val="1EA27C96"/>
    <w:lvl w:ilvl="0" w:tplc="8364FC3C">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818B7"/>
    <w:multiLevelType w:val="hybridMultilevel"/>
    <w:tmpl w:val="DE5CF7C2"/>
    <w:lvl w:ilvl="0" w:tplc="8C5876E6">
      <w:start w:val="5"/>
      <w:numFmt w:val="bullet"/>
      <w:lvlText w:val="-"/>
      <w:lvlJc w:val="left"/>
      <w:pPr>
        <w:ind w:left="360" w:hanging="360"/>
      </w:pPr>
      <w:rPr>
        <w:rFonts w:ascii="Verdana" w:eastAsiaTheme="minorHAnsi" w:hAnsi="Verdana"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23940FE"/>
    <w:multiLevelType w:val="hybridMultilevel"/>
    <w:tmpl w:val="251E42CE"/>
    <w:lvl w:ilvl="0" w:tplc="B1A22B5E">
      <w:numFmt w:val="bullet"/>
      <w:lvlText w:val="-"/>
      <w:lvlJc w:val="left"/>
      <w:pPr>
        <w:ind w:left="720" w:hanging="360"/>
      </w:pPr>
      <w:rPr>
        <w:rFonts w:ascii="Verdana" w:eastAsiaTheme="minorHAnsi" w:hAnsi="Verdana"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596D05"/>
    <w:multiLevelType w:val="hybridMultilevel"/>
    <w:tmpl w:val="E6F03598"/>
    <w:lvl w:ilvl="0" w:tplc="675223E8">
      <w:start w:val="5"/>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DD7301"/>
    <w:multiLevelType w:val="hybridMultilevel"/>
    <w:tmpl w:val="917E0126"/>
    <w:lvl w:ilvl="0" w:tplc="CD3E5F96">
      <w:numFmt w:val="bullet"/>
      <w:lvlText w:val="-"/>
      <w:lvlJc w:val="left"/>
      <w:pPr>
        <w:ind w:left="720" w:hanging="360"/>
      </w:pPr>
      <w:rPr>
        <w:rFonts w:ascii="Verdana" w:eastAsiaTheme="minorHAnsi" w:hAnsi="Verdana"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AU" w:vendorID="64" w:dllVersion="0" w:nlCheck="1" w:checkStyle="0"/>
  <w:activeWritingStyle w:appName="MSWord" w:lang="nb-NO" w:vendorID="64" w:dllVersion="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37"/>
    <w:rsid w:val="00000676"/>
    <w:rsid w:val="000046F6"/>
    <w:rsid w:val="000207BD"/>
    <w:rsid w:val="00021C24"/>
    <w:rsid w:val="00030C67"/>
    <w:rsid w:val="00033F4C"/>
    <w:rsid w:val="00034663"/>
    <w:rsid w:val="0004640F"/>
    <w:rsid w:val="00052A53"/>
    <w:rsid w:val="00056C7F"/>
    <w:rsid w:val="000773A9"/>
    <w:rsid w:val="000804DC"/>
    <w:rsid w:val="000A5B27"/>
    <w:rsid w:val="000B3F4F"/>
    <w:rsid w:val="000E6CAA"/>
    <w:rsid w:val="000E779F"/>
    <w:rsid w:val="001017CA"/>
    <w:rsid w:val="00111E81"/>
    <w:rsid w:val="0012370A"/>
    <w:rsid w:val="00140E07"/>
    <w:rsid w:val="00142B73"/>
    <w:rsid w:val="001436B4"/>
    <w:rsid w:val="001440A5"/>
    <w:rsid w:val="001661ED"/>
    <w:rsid w:val="001664A4"/>
    <w:rsid w:val="00181B00"/>
    <w:rsid w:val="00191ADE"/>
    <w:rsid w:val="00193FA1"/>
    <w:rsid w:val="001957CF"/>
    <w:rsid w:val="001B5EE1"/>
    <w:rsid w:val="001D035A"/>
    <w:rsid w:val="001D26DE"/>
    <w:rsid w:val="001E1B63"/>
    <w:rsid w:val="002003DC"/>
    <w:rsid w:val="0020690B"/>
    <w:rsid w:val="00231FD4"/>
    <w:rsid w:val="00246A5A"/>
    <w:rsid w:val="00247366"/>
    <w:rsid w:val="00265E88"/>
    <w:rsid w:val="00277828"/>
    <w:rsid w:val="00284007"/>
    <w:rsid w:val="00291FEC"/>
    <w:rsid w:val="002A7A63"/>
    <w:rsid w:val="002B3DED"/>
    <w:rsid w:val="002D0796"/>
    <w:rsid w:val="002E1A31"/>
    <w:rsid w:val="002E5DD1"/>
    <w:rsid w:val="00311F9C"/>
    <w:rsid w:val="00312D20"/>
    <w:rsid w:val="00315AF3"/>
    <w:rsid w:val="00316C32"/>
    <w:rsid w:val="00367DFA"/>
    <w:rsid w:val="003772DC"/>
    <w:rsid w:val="00383853"/>
    <w:rsid w:val="00387633"/>
    <w:rsid w:val="003A10DA"/>
    <w:rsid w:val="003B16B5"/>
    <w:rsid w:val="003B22EF"/>
    <w:rsid w:val="003B53F5"/>
    <w:rsid w:val="003D0764"/>
    <w:rsid w:val="003F2DA8"/>
    <w:rsid w:val="004109B8"/>
    <w:rsid w:val="00420925"/>
    <w:rsid w:val="00444284"/>
    <w:rsid w:val="00451825"/>
    <w:rsid w:val="00482E84"/>
    <w:rsid w:val="00491F18"/>
    <w:rsid w:val="004A4F6E"/>
    <w:rsid w:val="004D03EF"/>
    <w:rsid w:val="004D1CE4"/>
    <w:rsid w:val="004E4104"/>
    <w:rsid w:val="004E7637"/>
    <w:rsid w:val="004F071F"/>
    <w:rsid w:val="00503725"/>
    <w:rsid w:val="00510AFF"/>
    <w:rsid w:val="00523EAF"/>
    <w:rsid w:val="00533998"/>
    <w:rsid w:val="0054352E"/>
    <w:rsid w:val="00550B8A"/>
    <w:rsid w:val="005539F6"/>
    <w:rsid w:val="00555A6B"/>
    <w:rsid w:val="00562369"/>
    <w:rsid w:val="005769FC"/>
    <w:rsid w:val="005815D8"/>
    <w:rsid w:val="005851E8"/>
    <w:rsid w:val="005911C5"/>
    <w:rsid w:val="00594CD4"/>
    <w:rsid w:val="005A4861"/>
    <w:rsid w:val="005A7AF8"/>
    <w:rsid w:val="005C2495"/>
    <w:rsid w:val="005E068B"/>
    <w:rsid w:val="005F4BF1"/>
    <w:rsid w:val="005F4E17"/>
    <w:rsid w:val="005F7D33"/>
    <w:rsid w:val="00605419"/>
    <w:rsid w:val="00621CE9"/>
    <w:rsid w:val="0062345A"/>
    <w:rsid w:val="00625A87"/>
    <w:rsid w:val="00632EEB"/>
    <w:rsid w:val="0063330C"/>
    <w:rsid w:val="00635D93"/>
    <w:rsid w:val="00646F77"/>
    <w:rsid w:val="006475D8"/>
    <w:rsid w:val="00652BE1"/>
    <w:rsid w:val="006542BC"/>
    <w:rsid w:val="0065444F"/>
    <w:rsid w:val="0069716C"/>
    <w:rsid w:val="006A3847"/>
    <w:rsid w:val="006A4346"/>
    <w:rsid w:val="006B1EA3"/>
    <w:rsid w:val="006D25A8"/>
    <w:rsid w:val="006E0976"/>
    <w:rsid w:val="006E41CF"/>
    <w:rsid w:val="006F462C"/>
    <w:rsid w:val="00727473"/>
    <w:rsid w:val="0073058C"/>
    <w:rsid w:val="00733A64"/>
    <w:rsid w:val="0074177A"/>
    <w:rsid w:val="00764074"/>
    <w:rsid w:val="00773CA4"/>
    <w:rsid w:val="00781750"/>
    <w:rsid w:val="007A7029"/>
    <w:rsid w:val="007B421D"/>
    <w:rsid w:val="007C2806"/>
    <w:rsid w:val="007D0D32"/>
    <w:rsid w:val="007D2C68"/>
    <w:rsid w:val="007E63CF"/>
    <w:rsid w:val="007E6733"/>
    <w:rsid w:val="00802EE9"/>
    <w:rsid w:val="00804C41"/>
    <w:rsid w:val="00805201"/>
    <w:rsid w:val="00822F54"/>
    <w:rsid w:val="008352F1"/>
    <w:rsid w:val="0084114F"/>
    <w:rsid w:val="00863650"/>
    <w:rsid w:val="00871096"/>
    <w:rsid w:val="00897BF4"/>
    <w:rsid w:val="008C156B"/>
    <w:rsid w:val="008C5985"/>
    <w:rsid w:val="008D53A8"/>
    <w:rsid w:val="008D5774"/>
    <w:rsid w:val="008E2E54"/>
    <w:rsid w:val="008E77FF"/>
    <w:rsid w:val="0090051E"/>
    <w:rsid w:val="009005DC"/>
    <w:rsid w:val="00916144"/>
    <w:rsid w:val="00940AA6"/>
    <w:rsid w:val="0094672D"/>
    <w:rsid w:val="00947A0A"/>
    <w:rsid w:val="0095485F"/>
    <w:rsid w:val="00961BF3"/>
    <w:rsid w:val="00962F1E"/>
    <w:rsid w:val="00964DB0"/>
    <w:rsid w:val="00980A20"/>
    <w:rsid w:val="00983589"/>
    <w:rsid w:val="00986D69"/>
    <w:rsid w:val="00987127"/>
    <w:rsid w:val="009931B2"/>
    <w:rsid w:val="009D23C4"/>
    <w:rsid w:val="009D74C2"/>
    <w:rsid w:val="00A451E7"/>
    <w:rsid w:val="00A504B2"/>
    <w:rsid w:val="00A534E0"/>
    <w:rsid w:val="00A623A8"/>
    <w:rsid w:val="00A66611"/>
    <w:rsid w:val="00A669FE"/>
    <w:rsid w:val="00A740ED"/>
    <w:rsid w:val="00A77326"/>
    <w:rsid w:val="00A97488"/>
    <w:rsid w:val="00AA0253"/>
    <w:rsid w:val="00AA1EEE"/>
    <w:rsid w:val="00AA6AB7"/>
    <w:rsid w:val="00AC1858"/>
    <w:rsid w:val="00AD16FB"/>
    <w:rsid w:val="00AF67F2"/>
    <w:rsid w:val="00AF7387"/>
    <w:rsid w:val="00B005E3"/>
    <w:rsid w:val="00B064C5"/>
    <w:rsid w:val="00B06C65"/>
    <w:rsid w:val="00B13A27"/>
    <w:rsid w:val="00B33A2C"/>
    <w:rsid w:val="00B427D1"/>
    <w:rsid w:val="00B969D1"/>
    <w:rsid w:val="00BA067C"/>
    <w:rsid w:val="00BB5D7F"/>
    <w:rsid w:val="00BC22B2"/>
    <w:rsid w:val="00BC3194"/>
    <w:rsid w:val="00BC7A07"/>
    <w:rsid w:val="00BD4FA8"/>
    <w:rsid w:val="00BE5E6D"/>
    <w:rsid w:val="00BE60ED"/>
    <w:rsid w:val="00BF38E5"/>
    <w:rsid w:val="00BF5CE6"/>
    <w:rsid w:val="00BF70EC"/>
    <w:rsid w:val="00C27A0F"/>
    <w:rsid w:val="00C304F5"/>
    <w:rsid w:val="00C55011"/>
    <w:rsid w:val="00C55203"/>
    <w:rsid w:val="00C56562"/>
    <w:rsid w:val="00C70EEE"/>
    <w:rsid w:val="00C86798"/>
    <w:rsid w:val="00CC0A72"/>
    <w:rsid w:val="00D044B3"/>
    <w:rsid w:val="00D52C20"/>
    <w:rsid w:val="00D829FD"/>
    <w:rsid w:val="00DA0BC7"/>
    <w:rsid w:val="00DA56B3"/>
    <w:rsid w:val="00DB42DD"/>
    <w:rsid w:val="00DC5C96"/>
    <w:rsid w:val="00DD3569"/>
    <w:rsid w:val="00DD4E62"/>
    <w:rsid w:val="00DF0C0D"/>
    <w:rsid w:val="00E52F84"/>
    <w:rsid w:val="00E84786"/>
    <w:rsid w:val="00EA0993"/>
    <w:rsid w:val="00EA188F"/>
    <w:rsid w:val="00EA1B64"/>
    <w:rsid w:val="00EC57CC"/>
    <w:rsid w:val="00ED1CF6"/>
    <w:rsid w:val="00ED7DA0"/>
    <w:rsid w:val="00EE6B22"/>
    <w:rsid w:val="00F06918"/>
    <w:rsid w:val="00F15246"/>
    <w:rsid w:val="00F24EB5"/>
    <w:rsid w:val="00F3535C"/>
    <w:rsid w:val="00F40E93"/>
    <w:rsid w:val="00F55C03"/>
    <w:rsid w:val="00F656D1"/>
    <w:rsid w:val="00F804CE"/>
    <w:rsid w:val="00F9135C"/>
    <w:rsid w:val="00FB5800"/>
    <w:rsid w:val="00FD222C"/>
    <w:rsid w:val="00FD3DAE"/>
    <w:rsid w:val="00FD6CC7"/>
    <w:rsid w:val="00FE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25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basedOn w:val="Normal"/>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5769FC"/>
    <w:rPr>
      <w:sz w:val="16"/>
      <w:szCs w:val="16"/>
    </w:rPr>
  </w:style>
  <w:style w:type="paragraph" w:styleId="CommentText">
    <w:name w:val="annotation text"/>
    <w:basedOn w:val="Normal"/>
    <w:link w:val="CommentTextChar"/>
    <w:uiPriority w:val="99"/>
    <w:semiHidden/>
    <w:unhideWhenUsed/>
    <w:rsid w:val="005769FC"/>
    <w:pPr>
      <w:spacing w:line="240" w:lineRule="auto"/>
    </w:pPr>
    <w:rPr>
      <w:sz w:val="20"/>
      <w:szCs w:val="20"/>
    </w:rPr>
  </w:style>
  <w:style w:type="character" w:customStyle="1" w:styleId="CommentTextChar">
    <w:name w:val="Comment Text Char"/>
    <w:basedOn w:val="DefaultParagraphFont"/>
    <w:link w:val="CommentText"/>
    <w:uiPriority w:val="99"/>
    <w:semiHidden/>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iPriority w:val="99"/>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customStyle="1" w:styleId="UnresolvedMention1">
    <w:name w:val="Unresolved Mention1"/>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customStyle="1" w:styleId="NoSpacingChar">
    <w:name w:val="No Spacing Char"/>
    <w:basedOn w:val="DefaultParagraphFont"/>
    <w:link w:val="NoSpacing"/>
    <w:locked/>
    <w:rsid w:val="000804DC"/>
    <w:rPr>
      <w:rFonts w:ascii="PMingLiU" w:eastAsia="PMingLiU" w:hAnsi="PMingLiU"/>
    </w:rPr>
  </w:style>
  <w:style w:type="paragraph" w:styleId="NoSpacing">
    <w:name w:val="No Spacing"/>
    <w:basedOn w:val="Normal"/>
    <w:link w:val="NoSpacingChar"/>
    <w:qFormat/>
    <w:rsid w:val="000804DC"/>
    <w:pPr>
      <w:spacing w:after="0" w:line="240" w:lineRule="auto"/>
    </w:pPr>
    <w:rPr>
      <w:rFonts w:ascii="PMingLiU" w:eastAsia="PMingLiU" w:hAnsi="PMingLiU"/>
    </w:rPr>
  </w:style>
  <w:style w:type="character" w:styleId="FollowedHyperlink">
    <w:name w:val="FollowedHyperlink"/>
    <w:basedOn w:val="DefaultParagraphFont"/>
    <w:uiPriority w:val="99"/>
    <w:semiHidden/>
    <w:unhideWhenUsed/>
    <w:rsid w:val="00033F4C"/>
    <w:rPr>
      <w:color w:val="954F72" w:themeColor="followedHyperlink"/>
      <w:u w:val="single"/>
    </w:rPr>
  </w:style>
  <w:style w:type="paragraph" w:customStyle="1" w:styleId="PressContactDetails">
    <w:name w:val="Press Contact Details"/>
    <w:basedOn w:val="Normal"/>
    <w:qFormat/>
    <w:rsid w:val="00AF67F2"/>
    <w:pPr>
      <w:spacing w:after="0" w:line="280" w:lineRule="exact"/>
      <w:ind w:right="14"/>
      <w:jc w:val="right"/>
    </w:pPr>
    <w:rPr>
      <w:sz w:val="20"/>
      <w:lang w:val="en-US"/>
    </w:rPr>
  </w:style>
  <w:style w:type="character" w:customStyle="1" w:styleId="Ulstomtale1">
    <w:name w:val="Uløst omtale1"/>
    <w:basedOn w:val="DefaultParagraphFont"/>
    <w:uiPriority w:val="99"/>
    <w:semiHidden/>
    <w:unhideWhenUsed/>
    <w:rsid w:val="00DA0BC7"/>
    <w:rPr>
      <w:color w:val="605E5C"/>
      <w:shd w:val="clear" w:color="auto" w:fill="E1DFDD"/>
    </w:rPr>
  </w:style>
  <w:style w:type="character" w:styleId="UnresolvedMention">
    <w:name w:val="Unresolved Mention"/>
    <w:basedOn w:val="DefaultParagraphFont"/>
    <w:uiPriority w:val="99"/>
    <w:semiHidden/>
    <w:unhideWhenUsed/>
    <w:rsid w:val="00A451E7"/>
    <w:rPr>
      <w:color w:val="605E5C"/>
      <w:shd w:val="clear" w:color="auto" w:fill="E1DFDD"/>
    </w:rPr>
  </w:style>
  <w:style w:type="table" w:styleId="TableGrid">
    <w:name w:val="Table Grid"/>
    <w:basedOn w:val="TableNormal"/>
    <w:uiPriority w:val="39"/>
    <w:rsid w:val="0045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899822871">
      <w:bodyDiv w:val="1"/>
      <w:marLeft w:val="0"/>
      <w:marRight w:val="0"/>
      <w:marTop w:val="0"/>
      <w:marBottom w:val="0"/>
      <w:divBdr>
        <w:top w:val="none" w:sz="0" w:space="0" w:color="auto"/>
        <w:left w:val="none" w:sz="0" w:space="0" w:color="auto"/>
        <w:bottom w:val="none" w:sz="0" w:space="0" w:color="auto"/>
        <w:right w:val="none" w:sz="0" w:space="0" w:color="auto"/>
      </w:divBdr>
    </w:div>
    <w:div w:id="971859530">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447845986">
      <w:bodyDiv w:val="1"/>
      <w:marLeft w:val="0"/>
      <w:marRight w:val="0"/>
      <w:marTop w:val="0"/>
      <w:marBottom w:val="0"/>
      <w:divBdr>
        <w:top w:val="none" w:sz="0" w:space="0" w:color="auto"/>
        <w:left w:val="none" w:sz="0" w:space="0" w:color="auto"/>
        <w:bottom w:val="none" w:sz="0" w:space="0" w:color="auto"/>
        <w:right w:val="none" w:sz="0" w:space="0" w:color="auto"/>
      </w:divBdr>
    </w:div>
    <w:div w:id="1523321146">
      <w:bodyDiv w:val="1"/>
      <w:marLeft w:val="0"/>
      <w:marRight w:val="0"/>
      <w:marTop w:val="0"/>
      <w:marBottom w:val="0"/>
      <w:divBdr>
        <w:top w:val="none" w:sz="0" w:space="0" w:color="auto"/>
        <w:left w:val="none" w:sz="0" w:space="0" w:color="auto"/>
        <w:bottom w:val="none" w:sz="0" w:space="0" w:color="auto"/>
        <w:right w:val="none" w:sz="0" w:space="0" w:color="auto"/>
      </w:divBdr>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 w:id="1862160317">
      <w:bodyDiv w:val="1"/>
      <w:marLeft w:val="0"/>
      <w:marRight w:val="0"/>
      <w:marTop w:val="0"/>
      <w:marBottom w:val="0"/>
      <w:divBdr>
        <w:top w:val="none" w:sz="0" w:space="0" w:color="auto"/>
        <w:left w:val="none" w:sz="0" w:space="0" w:color="auto"/>
        <w:bottom w:val="none" w:sz="0" w:space="0" w:color="auto"/>
        <w:right w:val="none" w:sz="0" w:space="0" w:color="auto"/>
      </w:divBdr>
    </w:div>
    <w:div w:id="1866825237">
      <w:bodyDiv w:val="1"/>
      <w:marLeft w:val="0"/>
      <w:marRight w:val="0"/>
      <w:marTop w:val="0"/>
      <w:marBottom w:val="0"/>
      <w:divBdr>
        <w:top w:val="none" w:sz="0" w:space="0" w:color="auto"/>
        <w:left w:val="none" w:sz="0" w:space="0" w:color="auto"/>
        <w:bottom w:val="none" w:sz="0" w:space="0" w:color="auto"/>
        <w:right w:val="none" w:sz="0" w:space="0" w:color="auto"/>
      </w:divBdr>
    </w:div>
    <w:div w:id="19528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illa.resare@capgemin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m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gemin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ma.com/" TargetMode="External"/><Relationship Id="rId4" Type="http://schemas.openxmlformats.org/officeDocument/2006/relationships/settings" Target="settings.xml"/><Relationship Id="rId9" Type="http://schemas.openxmlformats.org/officeDocument/2006/relationships/hyperlink" Target="https://www.capgemin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D6F2-2826-48BC-A213-C62B7746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5084</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2020-05-13T20:26:00Z</dcterms:created>
  <dcterms:modified xsi:type="dcterms:W3CDTF">2020-05-13T20:26:00Z</dcterms:modified>
</cp:coreProperties>
</file>