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F249C1E" w14:textId="77777777" w:rsidR="008D585C" w:rsidRDefault="00883102">
      <w:pPr>
        <w:pStyle w:val="Kopfze"/>
        <w:tabs>
          <w:tab w:val="clear" w:pos="4536"/>
          <w:tab w:val="clear" w:pos="9072"/>
          <w:tab w:val="left" w:pos="5387"/>
        </w:tabs>
        <w:spacing w:line="360" w:lineRule="auto"/>
        <w:rPr>
          <w:color w:val="000000"/>
        </w:rPr>
      </w:pPr>
      <w:r>
        <w:rPr>
          <w:noProof/>
          <w:lang w:val="en-US" w:eastAsia="en-US"/>
        </w:rPr>
        <w:pict w14:anchorId="7A22372E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2" o:spid="_x0000_s1026" type="#_x0000_t202" style="position:absolute;margin-left:1.35pt;margin-top:-28.1pt;width:487.35pt;height:90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" stroked="f">
            <v:textbox inset="0">
              <w:txbxContent>
                <w:p w14:paraId="0E1E3756" w14:textId="77777777" w:rsidR="00CA28BF" w:rsidRDefault="00CA28BF">
                  <w:pPr>
                    <w:pStyle w:val="Standa"/>
                    <w:tabs>
                      <w:tab w:val="left" w:pos="5387"/>
                    </w:tabs>
                    <w:rPr>
                      <w:b/>
                      <w:sz w:val="40"/>
                    </w:rPr>
                  </w:pPr>
                </w:p>
                <w:p w14:paraId="383D9D55" w14:textId="77777777" w:rsidR="00CA28BF" w:rsidRDefault="00883102">
                  <w:pPr>
                    <w:pStyle w:val="Standa"/>
                    <w:tabs>
                      <w:tab w:val="left" w:pos="5387"/>
                    </w:tabs>
                    <w:rPr>
                      <w:b/>
                      <w:sz w:val="40"/>
                    </w:rPr>
                  </w:pPr>
                  <w:r>
                    <w:rPr>
                      <w:noProof/>
                      <w:lang w:val="en-US" w:eastAsia="en-US"/>
                    </w:rPr>
                    <w:pict w14:anchorId="269BB41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Bild 1" o:spid="_x0000_i1026" type="#_x0000_t75" alt="LAB+Claim_Red+Grey_r189g44b22+r103g117b126" style="width:157.35pt;height:32pt;visibility:visible">
                        <v:imagedata r:id="rId8" o:title=""/>
                      </v:shape>
                    </w:pict>
                  </w:r>
                </w:p>
                <w:p w14:paraId="2EC99D79" w14:textId="77777777" w:rsidR="00CA28BF" w:rsidRDefault="00CA28BF">
                  <w:pPr>
                    <w:pStyle w:val="Standa"/>
                    <w:tabs>
                      <w:tab w:val="left" w:pos="5387"/>
                    </w:tabs>
                  </w:pPr>
                  <w:r>
                    <w:rPr>
                      <w:b/>
                      <w:sz w:val="40"/>
                    </w:rPr>
                    <w:tab/>
                  </w:r>
                  <w:r>
                    <w:rPr>
                      <w:b/>
                      <w:sz w:val="40"/>
                    </w:rPr>
                    <w:tab/>
                  </w:r>
                  <w:r>
                    <w:rPr>
                      <w:b/>
                      <w:sz w:val="40"/>
                    </w:rPr>
                    <w:tab/>
                    <w:t>Pressemitteilung</w:t>
                  </w:r>
                </w:p>
              </w:txbxContent>
            </v:textbox>
          </v:shape>
        </w:pict>
      </w:r>
      <w:r w:rsidR="008D585C">
        <w:rPr>
          <w:color w:val="000000"/>
        </w:rPr>
        <w:t xml:space="preserve"> </w:t>
      </w:r>
      <w:r w:rsidR="008D585C">
        <w:rPr>
          <w:color w:val="000000"/>
        </w:rPr>
        <w:tab/>
      </w:r>
      <w:r w:rsidR="008D585C">
        <w:rPr>
          <w:color w:val="000000"/>
        </w:rPr>
        <w:tab/>
      </w:r>
    </w:p>
    <w:p w14:paraId="3A862016" w14:textId="77777777" w:rsidR="008D585C" w:rsidRDefault="008D585C">
      <w:pPr>
        <w:pStyle w:val="Kopfze"/>
        <w:tabs>
          <w:tab w:val="clear" w:pos="4536"/>
          <w:tab w:val="clear" w:pos="9072"/>
          <w:tab w:val="left" w:pos="5387"/>
        </w:tabs>
        <w:spacing w:line="360" w:lineRule="auto"/>
        <w:ind w:left="5387"/>
        <w:rPr>
          <w:b/>
          <w:color w:val="000000"/>
          <w:u w:val="single"/>
        </w:rPr>
      </w:pPr>
      <w:r>
        <w:rPr>
          <w:color w:val="000000"/>
        </w:rPr>
        <w:br/>
      </w:r>
    </w:p>
    <w:p w14:paraId="4689C921" w14:textId="77777777" w:rsidR="008D585C" w:rsidRDefault="008D585C">
      <w:pPr>
        <w:pStyle w:val="Kopfze"/>
        <w:tabs>
          <w:tab w:val="left" w:pos="5387"/>
        </w:tabs>
        <w:spacing w:line="360" w:lineRule="auto"/>
        <w:rPr>
          <w:b/>
          <w:color w:val="000000"/>
          <w:u w:val="single"/>
        </w:rPr>
      </w:pPr>
    </w:p>
    <w:p w14:paraId="22E84081" w14:textId="453CFDC1" w:rsidR="00433B73" w:rsidRPr="007E66F9" w:rsidRDefault="00433B73" w:rsidP="00433B73">
      <w:pPr>
        <w:pStyle w:val="Kopfze"/>
        <w:tabs>
          <w:tab w:val="left" w:pos="5387"/>
        </w:tabs>
        <w:spacing w:line="360" w:lineRule="auto"/>
        <w:rPr>
          <w:b/>
        </w:rPr>
      </w:pPr>
      <w:bookmarkStart w:id="0" w:name="_GoBack"/>
      <w:bookmarkEnd w:id="0"/>
      <w:r>
        <w:rPr>
          <w:b/>
        </w:rPr>
        <w:t>32</w:t>
      </w:r>
      <w:r w:rsidR="008D585C" w:rsidRPr="008C352F">
        <w:rPr>
          <w:b/>
        </w:rPr>
        <w:t>. LAB Managerpanel</w:t>
      </w:r>
    </w:p>
    <w:p w14:paraId="6220E46E" w14:textId="2F8830B3" w:rsidR="00433B73" w:rsidRPr="008C352F" w:rsidRDefault="00EC3416" w:rsidP="00433B73">
      <w:pPr>
        <w:pStyle w:val="Kopfze"/>
        <w:tabs>
          <w:tab w:val="left" w:pos="5387"/>
        </w:tabs>
        <w:spacing w:line="360" w:lineRule="auto"/>
        <w:rPr>
          <w:b/>
          <w:sz w:val="28"/>
        </w:rPr>
      </w:pPr>
      <w:r>
        <w:rPr>
          <w:b/>
          <w:sz w:val="28"/>
        </w:rPr>
        <w:t xml:space="preserve">Vorstände </w:t>
      </w:r>
      <w:r w:rsidR="00433B73">
        <w:rPr>
          <w:b/>
          <w:sz w:val="28"/>
        </w:rPr>
        <w:t xml:space="preserve">und Geschäftsführer </w:t>
      </w:r>
      <w:r w:rsidR="005D10B4">
        <w:rPr>
          <w:b/>
          <w:sz w:val="28"/>
        </w:rPr>
        <w:t>verspüren wachsenden Druck</w:t>
      </w:r>
    </w:p>
    <w:p w14:paraId="662C88D3" w14:textId="3ADBC403" w:rsidR="008D585C" w:rsidRPr="008C352F" w:rsidRDefault="00EC3416" w:rsidP="007A4EAF">
      <w:pPr>
        <w:pStyle w:val="Kopfze"/>
        <w:numPr>
          <w:ilvl w:val="0"/>
          <w:numId w:val="16"/>
        </w:numPr>
        <w:tabs>
          <w:tab w:val="clear" w:pos="4536"/>
          <w:tab w:val="center" w:pos="284"/>
        </w:tabs>
        <w:spacing w:line="360" w:lineRule="auto"/>
        <w:ind w:left="426" w:hanging="426"/>
        <w:rPr>
          <w:rFonts w:cs="Arial"/>
          <w:b/>
          <w:sz w:val="22"/>
        </w:rPr>
      </w:pPr>
      <w:r>
        <w:rPr>
          <w:rFonts w:cs="Arial"/>
          <w:b/>
          <w:sz w:val="22"/>
        </w:rPr>
        <w:t>88</w:t>
      </w:r>
      <w:r w:rsidR="00433B73">
        <w:rPr>
          <w:rFonts w:cs="Arial"/>
          <w:b/>
          <w:sz w:val="22"/>
        </w:rPr>
        <w:t xml:space="preserve"> % beklagen </w:t>
      </w:r>
      <w:r w:rsidR="007E66F9">
        <w:rPr>
          <w:rFonts w:cs="Arial"/>
          <w:b/>
          <w:sz w:val="22"/>
        </w:rPr>
        <w:t xml:space="preserve">gestiegene </w:t>
      </w:r>
      <w:r w:rsidR="00433B73">
        <w:rPr>
          <w:rFonts w:cs="Arial"/>
          <w:b/>
          <w:sz w:val="22"/>
        </w:rPr>
        <w:t>Haftungsrisiken</w:t>
      </w:r>
    </w:p>
    <w:p w14:paraId="67B7D1D7" w14:textId="77777777" w:rsidR="00EC3416" w:rsidRDefault="00497866" w:rsidP="00497866">
      <w:pPr>
        <w:pStyle w:val="Kopfze"/>
        <w:numPr>
          <w:ilvl w:val="0"/>
          <w:numId w:val="16"/>
        </w:numPr>
        <w:tabs>
          <w:tab w:val="clear" w:pos="4536"/>
          <w:tab w:val="center" w:pos="284"/>
        </w:tabs>
        <w:spacing w:line="360" w:lineRule="auto"/>
        <w:ind w:left="426" w:hanging="426"/>
        <w:rPr>
          <w:rFonts w:cs="Arial"/>
          <w:b/>
          <w:sz w:val="22"/>
        </w:rPr>
      </w:pPr>
      <w:r>
        <w:rPr>
          <w:rFonts w:cs="Arial"/>
          <w:b/>
          <w:sz w:val="22"/>
        </w:rPr>
        <w:t>54 % verspüren Druck durch a</w:t>
      </w:r>
      <w:r w:rsidR="00433B73">
        <w:rPr>
          <w:rFonts w:cs="Arial"/>
          <w:b/>
          <w:sz w:val="22"/>
        </w:rPr>
        <w:t>ggressive Investoren und Anteilseigner</w:t>
      </w:r>
    </w:p>
    <w:p w14:paraId="03C24564" w14:textId="46091796" w:rsidR="008D585C" w:rsidRPr="008C352F" w:rsidRDefault="00EC3416" w:rsidP="00497866">
      <w:pPr>
        <w:pStyle w:val="Kopfze"/>
        <w:numPr>
          <w:ilvl w:val="0"/>
          <w:numId w:val="16"/>
        </w:numPr>
        <w:tabs>
          <w:tab w:val="clear" w:pos="4536"/>
          <w:tab w:val="center" w:pos="284"/>
        </w:tabs>
        <w:spacing w:line="360" w:lineRule="auto"/>
        <w:ind w:left="426" w:hanging="426"/>
        <w:rPr>
          <w:rFonts w:cs="Arial"/>
          <w:b/>
          <w:sz w:val="22"/>
        </w:rPr>
      </w:pPr>
      <w:r>
        <w:rPr>
          <w:rFonts w:cs="Arial"/>
          <w:b/>
          <w:sz w:val="22"/>
        </w:rPr>
        <w:t>Aufsichtsräte reichen eigene Haftungsrisiken durch</w:t>
      </w:r>
      <w:r w:rsidR="00433B73">
        <w:rPr>
          <w:rFonts w:cs="Arial"/>
          <w:b/>
          <w:sz w:val="22"/>
        </w:rPr>
        <w:t xml:space="preserve"> </w:t>
      </w:r>
    </w:p>
    <w:p w14:paraId="13969C3D" w14:textId="77777777" w:rsidR="00497866" w:rsidRDefault="00497866">
      <w:pPr>
        <w:pStyle w:val="Standa"/>
        <w:rPr>
          <w:rFonts w:cs="Arial"/>
          <w:i/>
          <w:sz w:val="22"/>
        </w:rPr>
      </w:pPr>
    </w:p>
    <w:p w14:paraId="174824DE" w14:textId="203E1BF4" w:rsidR="00EC3416" w:rsidRDefault="008D585C">
      <w:pPr>
        <w:pStyle w:val="Standa"/>
        <w:rPr>
          <w:rFonts w:cs="Arial"/>
          <w:sz w:val="22"/>
        </w:rPr>
      </w:pPr>
      <w:r w:rsidRPr="008C352F">
        <w:rPr>
          <w:rFonts w:cs="Arial"/>
          <w:i/>
          <w:sz w:val="22"/>
        </w:rPr>
        <w:t>Düsseldorf</w:t>
      </w:r>
      <w:r w:rsidRPr="008C352F">
        <w:rPr>
          <w:rFonts w:cs="Arial"/>
          <w:b/>
          <w:i/>
          <w:sz w:val="22"/>
        </w:rPr>
        <w:t xml:space="preserve">, </w:t>
      </w:r>
      <w:r w:rsidR="00497866">
        <w:rPr>
          <w:rFonts w:cs="Arial"/>
          <w:i/>
          <w:sz w:val="22"/>
        </w:rPr>
        <w:t>9</w:t>
      </w:r>
      <w:r w:rsidRPr="008C352F">
        <w:rPr>
          <w:rFonts w:cs="Arial"/>
          <w:i/>
          <w:sz w:val="22"/>
        </w:rPr>
        <w:t xml:space="preserve">. </w:t>
      </w:r>
      <w:r w:rsidR="00497866">
        <w:rPr>
          <w:rFonts w:cs="Arial"/>
          <w:i/>
          <w:sz w:val="22"/>
        </w:rPr>
        <w:t>Februar 2015</w:t>
      </w:r>
      <w:r w:rsidRPr="008C352F">
        <w:rPr>
          <w:rFonts w:cs="Arial"/>
          <w:i/>
          <w:sz w:val="22"/>
        </w:rPr>
        <w:t xml:space="preserve"> –</w:t>
      </w:r>
      <w:r w:rsidRPr="008C352F">
        <w:rPr>
          <w:rFonts w:cs="Arial"/>
          <w:sz w:val="22"/>
        </w:rPr>
        <w:t xml:space="preserve"> </w:t>
      </w:r>
      <w:r w:rsidR="00EC3416">
        <w:rPr>
          <w:rFonts w:cs="Arial"/>
          <w:sz w:val="22"/>
        </w:rPr>
        <w:t>Gestiegene</w:t>
      </w:r>
      <w:r w:rsidR="007E66F9">
        <w:rPr>
          <w:rFonts w:cs="Arial"/>
          <w:sz w:val="22"/>
        </w:rPr>
        <w:t xml:space="preserve"> Haftungsrisiken, aggressive Anteilseigner</w:t>
      </w:r>
      <w:r w:rsidR="00EC3416">
        <w:rPr>
          <w:rFonts w:cs="Arial"/>
          <w:sz w:val="22"/>
        </w:rPr>
        <w:t xml:space="preserve"> und knallharte Aufsichtsräte – für Deutschlands Vorstandsmitglieder und Geschäftsführer ist der Druck in den vergangenen fünf Jahren erheblich gestiegen. Das sagt die Mehrzahl der 521 Führungskräfte, die von der internationalen Personalberatung LAB &amp; Company im Rahmen des 32. LAB Managerpanels befragt wurden.</w:t>
      </w:r>
    </w:p>
    <w:p w14:paraId="09C31212" w14:textId="77777777" w:rsidR="00EC3416" w:rsidRDefault="00EC3416">
      <w:pPr>
        <w:pStyle w:val="Standa"/>
        <w:rPr>
          <w:rFonts w:cs="Arial"/>
          <w:sz w:val="22"/>
        </w:rPr>
      </w:pPr>
    </w:p>
    <w:p w14:paraId="42F923EA" w14:textId="0572EBE5" w:rsidR="00B61BEB" w:rsidRDefault="00EC3416">
      <w:pPr>
        <w:pStyle w:val="Standa"/>
        <w:rPr>
          <w:rFonts w:cs="Arial"/>
          <w:sz w:val="22"/>
        </w:rPr>
      </w:pPr>
      <w:r>
        <w:rPr>
          <w:rFonts w:cs="Arial"/>
          <w:sz w:val="22"/>
        </w:rPr>
        <w:t>Über gestiegene Haftungsrisiken klagten 88 % der Betroffenen</w:t>
      </w:r>
      <w:r w:rsidR="00C007BC">
        <w:rPr>
          <w:rFonts w:cs="Arial"/>
          <w:sz w:val="22"/>
        </w:rPr>
        <w:t>. 54 % fühlen sich durch aggressive Anteilseigner und Investoren stärker unter Druck gesetzt. Und rund die Hälfte (52 %) sagt, dass Aufsichtsräte zunehmend versuchen, eigene Haftungsrisiken auf sie abzuwälzen.</w:t>
      </w:r>
      <w:r w:rsidR="00CA28BF">
        <w:rPr>
          <w:rFonts w:cs="Arial"/>
          <w:sz w:val="22"/>
        </w:rPr>
        <w:t xml:space="preserve"> „In der Gesellschaft und im Geschäftsleben gibt es einen Trend zu einer streng rechtlichen Beurteilung einzelner Vorgänge – ohne Berücksichtigung der Gesamtvorgänge“, </w:t>
      </w:r>
      <w:r w:rsidR="00DE0E10">
        <w:rPr>
          <w:rFonts w:cs="Arial"/>
          <w:sz w:val="22"/>
        </w:rPr>
        <w:t>sagt</w:t>
      </w:r>
      <w:r w:rsidR="00CA28BF">
        <w:rPr>
          <w:rFonts w:cs="Arial"/>
          <w:sz w:val="22"/>
        </w:rPr>
        <w:t xml:space="preserve"> ein</w:t>
      </w:r>
      <w:r w:rsidR="00DE0E10">
        <w:rPr>
          <w:rFonts w:cs="Arial"/>
          <w:sz w:val="22"/>
        </w:rPr>
        <w:t>er der Teilnehmer</w:t>
      </w:r>
      <w:r w:rsidR="00CA28BF">
        <w:rPr>
          <w:rFonts w:cs="Arial"/>
          <w:sz w:val="22"/>
        </w:rPr>
        <w:t>. Es sei leicht zu richten, wenn man selbst keine Entscheidungen treffen müsse.</w:t>
      </w:r>
    </w:p>
    <w:p w14:paraId="3B4BC1EB" w14:textId="77777777" w:rsidR="00B61BEB" w:rsidRPr="00B61BEB" w:rsidRDefault="00B61BEB">
      <w:pPr>
        <w:pStyle w:val="Standa"/>
        <w:rPr>
          <w:rFonts w:cs="Arial"/>
          <w:sz w:val="22"/>
          <w:szCs w:val="22"/>
        </w:rPr>
      </w:pPr>
    </w:p>
    <w:p w14:paraId="1B98F962" w14:textId="0C185048" w:rsidR="00EC3416" w:rsidRDefault="00B61BEB">
      <w:pPr>
        <w:pStyle w:val="Standa"/>
        <w:rPr>
          <w:rFonts w:cs="Arial"/>
          <w:sz w:val="22"/>
          <w:szCs w:val="22"/>
        </w:rPr>
      </w:pPr>
      <w:r>
        <w:rPr>
          <w:rFonts w:cs="Arial"/>
          <w:iCs/>
          <w:sz w:val="22"/>
          <w:szCs w:val="22"/>
          <w:lang w:eastAsia="en-US"/>
        </w:rPr>
        <w:t>„</w:t>
      </w:r>
      <w:r w:rsidRPr="00B61BEB">
        <w:rPr>
          <w:rFonts w:cs="Arial"/>
          <w:iCs/>
          <w:sz w:val="22"/>
          <w:szCs w:val="22"/>
          <w:lang w:eastAsia="en-US"/>
        </w:rPr>
        <w:t>Die immer kürzere Verweildauer von Vorstandsmitgliedern</w:t>
      </w:r>
      <w:r>
        <w:rPr>
          <w:rFonts w:cs="Arial"/>
          <w:iCs/>
          <w:sz w:val="22"/>
          <w:szCs w:val="22"/>
          <w:lang w:eastAsia="en-US"/>
        </w:rPr>
        <w:t xml:space="preserve"> und Geschäftsführern</w:t>
      </w:r>
      <w:r w:rsidRPr="00B61BEB">
        <w:rPr>
          <w:rFonts w:cs="Arial"/>
          <w:iCs/>
          <w:sz w:val="22"/>
          <w:szCs w:val="22"/>
          <w:lang w:eastAsia="en-US"/>
        </w:rPr>
        <w:t xml:space="preserve"> </w:t>
      </w:r>
      <w:r>
        <w:rPr>
          <w:rFonts w:cs="Arial"/>
          <w:iCs/>
          <w:sz w:val="22"/>
          <w:szCs w:val="22"/>
          <w:lang w:eastAsia="en-US"/>
        </w:rPr>
        <w:t xml:space="preserve">zeigt, dass sie </w:t>
      </w:r>
      <w:r w:rsidRPr="00B61BEB">
        <w:rPr>
          <w:rFonts w:cs="Arial"/>
          <w:iCs/>
          <w:sz w:val="22"/>
          <w:szCs w:val="22"/>
          <w:lang w:eastAsia="en-US"/>
        </w:rPr>
        <w:t>unter schärferer Beobachtung von Aufsichtsräten, Anteilseignern und der Öffentlichkeit</w:t>
      </w:r>
      <w:r>
        <w:rPr>
          <w:rFonts w:cs="Arial"/>
          <w:iCs/>
          <w:sz w:val="22"/>
          <w:szCs w:val="22"/>
          <w:lang w:eastAsia="en-US"/>
        </w:rPr>
        <w:t xml:space="preserve"> stehen</w:t>
      </w:r>
      <w:r w:rsidRPr="00B61BEB">
        <w:rPr>
          <w:rFonts w:cs="Arial"/>
          <w:iCs/>
          <w:sz w:val="22"/>
          <w:szCs w:val="22"/>
          <w:lang w:eastAsia="en-US"/>
        </w:rPr>
        <w:t xml:space="preserve">. Fehler werden </w:t>
      </w:r>
      <w:r w:rsidR="00971A27">
        <w:rPr>
          <w:rFonts w:cs="Arial"/>
          <w:iCs/>
          <w:sz w:val="22"/>
          <w:szCs w:val="22"/>
          <w:lang w:eastAsia="en-US"/>
        </w:rPr>
        <w:t>viel konsequenter</w:t>
      </w:r>
      <w:r w:rsidR="00971A27" w:rsidRPr="00B61BEB">
        <w:rPr>
          <w:rFonts w:cs="Arial"/>
          <w:iCs/>
          <w:sz w:val="22"/>
          <w:szCs w:val="22"/>
          <w:lang w:eastAsia="en-US"/>
        </w:rPr>
        <w:t xml:space="preserve"> </w:t>
      </w:r>
      <w:r w:rsidRPr="00B61BEB">
        <w:rPr>
          <w:rFonts w:cs="Arial"/>
          <w:iCs/>
          <w:sz w:val="22"/>
          <w:szCs w:val="22"/>
          <w:lang w:eastAsia="en-US"/>
        </w:rPr>
        <w:t xml:space="preserve">aufgedeckt und </w:t>
      </w:r>
      <w:r w:rsidR="00971A27">
        <w:rPr>
          <w:rFonts w:cs="Arial"/>
          <w:iCs/>
          <w:sz w:val="22"/>
          <w:szCs w:val="22"/>
          <w:lang w:eastAsia="en-US"/>
        </w:rPr>
        <w:t>bleiben nicht ohne Folgen“,</w:t>
      </w:r>
      <w:r>
        <w:rPr>
          <w:rFonts w:cs="Arial"/>
          <w:iCs/>
          <w:sz w:val="22"/>
          <w:szCs w:val="22"/>
          <w:lang w:eastAsia="en-US"/>
        </w:rPr>
        <w:t xml:space="preserve"> sagt Klaus Aden, Geschäftsführer von LAB &amp; Company</w:t>
      </w:r>
      <w:r w:rsidRPr="00B61BEB">
        <w:rPr>
          <w:rFonts w:cs="Arial"/>
          <w:iCs/>
          <w:sz w:val="22"/>
          <w:szCs w:val="22"/>
          <w:lang w:eastAsia="en-US"/>
        </w:rPr>
        <w:t xml:space="preserve">. </w:t>
      </w:r>
      <w:r>
        <w:rPr>
          <w:rFonts w:cs="Arial"/>
          <w:iCs/>
          <w:sz w:val="22"/>
          <w:szCs w:val="22"/>
          <w:lang w:eastAsia="en-US"/>
        </w:rPr>
        <w:t>„</w:t>
      </w:r>
      <w:r w:rsidRPr="00B61BEB">
        <w:rPr>
          <w:rFonts w:cs="Arial"/>
          <w:iCs/>
          <w:sz w:val="22"/>
          <w:szCs w:val="22"/>
          <w:lang w:eastAsia="en-US"/>
        </w:rPr>
        <w:t>Gleichzeitig stehen sie unter star</w:t>
      </w:r>
      <w:r w:rsidR="00CA28BF">
        <w:rPr>
          <w:rFonts w:cs="Arial"/>
          <w:iCs/>
          <w:sz w:val="22"/>
          <w:szCs w:val="22"/>
          <w:lang w:eastAsia="en-US"/>
        </w:rPr>
        <w:t>kem Performance</w:t>
      </w:r>
      <w:r w:rsidRPr="00B61BEB">
        <w:rPr>
          <w:rFonts w:cs="Arial"/>
          <w:iCs/>
          <w:sz w:val="22"/>
          <w:szCs w:val="22"/>
          <w:lang w:eastAsia="en-US"/>
        </w:rPr>
        <w:t xml:space="preserve">druck, müssen also </w:t>
      </w:r>
      <w:r>
        <w:rPr>
          <w:rFonts w:cs="Arial"/>
          <w:iCs/>
          <w:sz w:val="22"/>
          <w:szCs w:val="22"/>
          <w:lang w:eastAsia="en-US"/>
        </w:rPr>
        <w:t>auch riskante Entscheidungen treffen.</w:t>
      </w:r>
      <w:r w:rsidRPr="00B61BEB">
        <w:rPr>
          <w:rFonts w:cs="Arial"/>
          <w:iCs/>
          <w:sz w:val="22"/>
          <w:szCs w:val="22"/>
          <w:lang w:eastAsia="en-US"/>
        </w:rPr>
        <w:t xml:space="preserve"> </w:t>
      </w:r>
      <w:r w:rsidR="00971A27">
        <w:rPr>
          <w:rFonts w:cs="Arial"/>
          <w:sz w:val="22"/>
          <w:szCs w:val="22"/>
        </w:rPr>
        <w:t>D</w:t>
      </w:r>
      <w:r w:rsidR="0010226C">
        <w:rPr>
          <w:rFonts w:cs="Arial"/>
          <w:sz w:val="22"/>
          <w:szCs w:val="22"/>
        </w:rPr>
        <w:t>as Bemühen um</w:t>
      </w:r>
      <w:r w:rsidR="00971A27">
        <w:rPr>
          <w:rFonts w:cs="Arial"/>
          <w:sz w:val="22"/>
          <w:szCs w:val="22"/>
        </w:rPr>
        <w:t xml:space="preserve"> Balance zwischen mutige</w:t>
      </w:r>
      <w:r w:rsidR="0010226C">
        <w:rPr>
          <w:rFonts w:cs="Arial"/>
          <w:sz w:val="22"/>
          <w:szCs w:val="22"/>
        </w:rPr>
        <w:t>m</w:t>
      </w:r>
      <w:r w:rsidR="00971A27">
        <w:rPr>
          <w:rFonts w:cs="Arial"/>
          <w:sz w:val="22"/>
          <w:szCs w:val="22"/>
        </w:rPr>
        <w:t xml:space="preserve"> Unternehmertum und haftungsrechtliche</w:t>
      </w:r>
      <w:r w:rsidR="0010226C">
        <w:rPr>
          <w:rFonts w:cs="Arial"/>
          <w:sz w:val="22"/>
          <w:szCs w:val="22"/>
        </w:rPr>
        <w:t>r</w:t>
      </w:r>
      <w:r w:rsidR="00971A27">
        <w:rPr>
          <w:rFonts w:cs="Arial"/>
          <w:sz w:val="22"/>
          <w:szCs w:val="22"/>
        </w:rPr>
        <w:t xml:space="preserve"> Risikominimierung wird zur </w:t>
      </w:r>
      <w:r w:rsidR="0010226C">
        <w:rPr>
          <w:rFonts w:cs="Arial"/>
          <w:sz w:val="22"/>
          <w:szCs w:val="22"/>
        </w:rPr>
        <w:t xml:space="preserve">versuchten </w:t>
      </w:r>
      <w:r w:rsidR="00971A27">
        <w:rPr>
          <w:rFonts w:cs="Arial"/>
          <w:sz w:val="22"/>
          <w:szCs w:val="22"/>
        </w:rPr>
        <w:t>Quadratur des Kreises</w:t>
      </w:r>
      <w:proofErr w:type="gramStart"/>
      <w:r w:rsidR="00971A27">
        <w:rPr>
          <w:rFonts w:cs="Arial"/>
          <w:sz w:val="22"/>
          <w:szCs w:val="22"/>
        </w:rPr>
        <w:t>.“</w:t>
      </w:r>
      <w:proofErr w:type="gramEnd"/>
    </w:p>
    <w:p w14:paraId="2083DC2E" w14:textId="77777777" w:rsidR="00CA28BF" w:rsidRDefault="00CA28BF">
      <w:pPr>
        <w:pStyle w:val="Standa"/>
        <w:rPr>
          <w:rFonts w:cs="Arial"/>
          <w:sz w:val="22"/>
          <w:szCs w:val="22"/>
        </w:rPr>
      </w:pPr>
    </w:p>
    <w:p w14:paraId="7DA287DB" w14:textId="124F26AC" w:rsidR="00CA28BF" w:rsidRPr="00B61BEB" w:rsidRDefault="00CA28BF">
      <w:pPr>
        <w:pStyle w:val="Stand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Befragt wurden die Führungskräfte auch auf die Auswirkungen von sozialen Netzwerken </w:t>
      </w:r>
      <w:r w:rsidR="004F16CD">
        <w:rPr>
          <w:rFonts w:cs="Arial"/>
          <w:sz w:val="22"/>
          <w:szCs w:val="22"/>
        </w:rPr>
        <w:t xml:space="preserve">auf ihre persönliche Belastung – etwa durch Shitstorms. Hier zeigten sich die </w:t>
      </w:r>
      <w:r w:rsidR="00DE0E10">
        <w:rPr>
          <w:rFonts w:cs="Arial"/>
          <w:sz w:val="22"/>
          <w:szCs w:val="22"/>
        </w:rPr>
        <w:t xml:space="preserve">Vorstände, Aufsichtsräte und Geschäftsführer </w:t>
      </w:r>
      <w:r w:rsidR="004F16CD">
        <w:rPr>
          <w:rFonts w:cs="Arial"/>
          <w:sz w:val="22"/>
          <w:szCs w:val="22"/>
        </w:rPr>
        <w:t>relativ gelassen: Nur rund ein Drittel (36 %) fühlt sich dadurch zusätzlich belastet.</w:t>
      </w:r>
    </w:p>
    <w:p w14:paraId="451AE10B" w14:textId="77777777" w:rsidR="007E66F9" w:rsidRDefault="007E66F9">
      <w:pPr>
        <w:pStyle w:val="Standa"/>
        <w:rPr>
          <w:rFonts w:cs="Arial"/>
          <w:sz w:val="22"/>
        </w:rPr>
      </w:pPr>
    </w:p>
    <w:p w14:paraId="0DEA81C8" w14:textId="18B73E43" w:rsidR="007E66F9" w:rsidRPr="008C352F" w:rsidRDefault="004F16CD" w:rsidP="007E66F9">
      <w:pPr>
        <w:pStyle w:val="Standa"/>
        <w:ind w:right="-284"/>
        <w:rPr>
          <w:b/>
          <w:sz w:val="20"/>
        </w:rPr>
      </w:pPr>
      <w:r>
        <w:rPr>
          <w:b/>
          <w:sz w:val="20"/>
        </w:rPr>
        <w:t xml:space="preserve">Weiterer </w:t>
      </w:r>
      <w:r w:rsidR="007E66F9" w:rsidRPr="008C352F">
        <w:rPr>
          <w:b/>
          <w:sz w:val="20"/>
        </w:rPr>
        <w:t xml:space="preserve">Ergebnisse </w:t>
      </w:r>
      <w:r>
        <w:rPr>
          <w:b/>
          <w:sz w:val="20"/>
        </w:rPr>
        <w:t xml:space="preserve">des 32. LAB Managerpanels </w:t>
      </w:r>
      <w:r w:rsidR="007E66F9" w:rsidRPr="008C352F">
        <w:rPr>
          <w:b/>
          <w:sz w:val="20"/>
        </w:rPr>
        <w:t>unter www.labcompany.net</w:t>
      </w:r>
    </w:p>
    <w:p w14:paraId="7881926C" w14:textId="77777777" w:rsidR="007E66F9" w:rsidRPr="008C352F" w:rsidRDefault="007E66F9" w:rsidP="007E66F9">
      <w:pPr>
        <w:pStyle w:val="Standa"/>
        <w:ind w:right="-284"/>
        <w:rPr>
          <w:i/>
          <w:sz w:val="20"/>
        </w:rPr>
      </w:pPr>
    </w:p>
    <w:p w14:paraId="1DDB1EFD" w14:textId="77777777" w:rsidR="007E66F9" w:rsidRDefault="007E66F9" w:rsidP="007E66F9">
      <w:pPr>
        <w:pStyle w:val="Standa"/>
        <w:ind w:right="-284"/>
        <w:rPr>
          <w:i/>
          <w:sz w:val="20"/>
        </w:rPr>
      </w:pPr>
      <w:r w:rsidRPr="008E1324">
        <w:rPr>
          <w:b/>
          <w:sz w:val="20"/>
        </w:rPr>
        <w:t>Für Rückfragen &amp; Interviews:</w:t>
      </w:r>
      <w:r w:rsidRPr="008C352F">
        <w:rPr>
          <w:i/>
          <w:sz w:val="20"/>
        </w:rPr>
        <w:t xml:space="preserve"> </w:t>
      </w:r>
      <w:r w:rsidRPr="008C352F">
        <w:rPr>
          <w:i/>
          <w:sz w:val="20"/>
        </w:rPr>
        <w:br/>
      </w:r>
      <w:r>
        <w:rPr>
          <w:sz w:val="20"/>
        </w:rPr>
        <w:t>Dr. Klaus Aden</w:t>
      </w:r>
      <w:r w:rsidRPr="008C352F">
        <w:rPr>
          <w:sz w:val="20"/>
        </w:rPr>
        <w:t>,</w:t>
      </w:r>
      <w:r w:rsidRPr="008C352F">
        <w:rPr>
          <w:i/>
          <w:sz w:val="20"/>
        </w:rPr>
        <w:t xml:space="preserve"> LAB &amp; Company, </w:t>
      </w:r>
    </w:p>
    <w:p w14:paraId="7A409D28" w14:textId="77777777" w:rsidR="007E66F9" w:rsidRPr="008C352F" w:rsidRDefault="007E66F9" w:rsidP="007E66F9">
      <w:pPr>
        <w:pStyle w:val="Standa"/>
        <w:ind w:right="-284"/>
        <w:rPr>
          <w:i/>
          <w:sz w:val="20"/>
        </w:rPr>
      </w:pPr>
      <w:r w:rsidRPr="008C352F">
        <w:rPr>
          <w:i/>
          <w:sz w:val="20"/>
        </w:rPr>
        <w:t xml:space="preserve">Tel. 0211/159 799 </w:t>
      </w:r>
      <w:r>
        <w:rPr>
          <w:i/>
          <w:sz w:val="20"/>
        </w:rPr>
        <w:t>1</w:t>
      </w:r>
      <w:r w:rsidRPr="008C352F">
        <w:rPr>
          <w:i/>
          <w:sz w:val="20"/>
        </w:rPr>
        <w:t>0</w:t>
      </w:r>
      <w:r w:rsidRPr="008C352F">
        <w:rPr>
          <w:sz w:val="20"/>
        </w:rPr>
        <w:t xml:space="preserve">, E-Mail: </w:t>
      </w:r>
      <w:r>
        <w:rPr>
          <w:sz w:val="20"/>
        </w:rPr>
        <w:t>aden</w:t>
      </w:r>
      <w:r w:rsidRPr="008C352F">
        <w:rPr>
          <w:sz w:val="20"/>
        </w:rPr>
        <w:t>@labcompany.net</w:t>
      </w:r>
      <w:r w:rsidRPr="008C352F">
        <w:rPr>
          <w:i/>
          <w:sz w:val="20"/>
        </w:rPr>
        <w:t xml:space="preserve"> </w:t>
      </w:r>
    </w:p>
    <w:p w14:paraId="33383232" w14:textId="77777777" w:rsidR="007E66F9" w:rsidRPr="008C352F" w:rsidRDefault="007E66F9">
      <w:pPr>
        <w:pStyle w:val="Standa"/>
        <w:rPr>
          <w:rFonts w:cs="Arial"/>
          <w:sz w:val="22"/>
        </w:rPr>
      </w:pPr>
    </w:p>
    <w:p w14:paraId="4A813CD8" w14:textId="77777777" w:rsidR="008D585C" w:rsidRPr="008C352F" w:rsidRDefault="008D585C">
      <w:pPr>
        <w:pStyle w:val="Standa"/>
        <w:rPr>
          <w:rFonts w:cs="Arial"/>
          <w:sz w:val="22"/>
        </w:rPr>
      </w:pPr>
    </w:p>
    <w:p w14:paraId="7FD82357" w14:textId="6E2B6F83" w:rsidR="007E66F9" w:rsidRDefault="006E6F38" w:rsidP="00D42404">
      <w:pPr>
        <w:pStyle w:val="Kopfze"/>
        <w:tabs>
          <w:tab w:val="left" w:pos="5387"/>
        </w:tabs>
        <w:ind w:right="-126"/>
        <w:rPr>
          <w:sz w:val="20"/>
        </w:rPr>
      </w:pPr>
      <w:r>
        <w:rPr>
          <w:b/>
          <w:sz w:val="20"/>
        </w:rPr>
        <w:t>Zum 32</w:t>
      </w:r>
      <w:r w:rsidR="008D585C" w:rsidRPr="008C352F">
        <w:rPr>
          <w:b/>
          <w:sz w:val="20"/>
        </w:rPr>
        <w:t>. LAB Managerpanel:</w:t>
      </w:r>
      <w:r w:rsidR="008D585C" w:rsidRPr="008C352F">
        <w:rPr>
          <w:sz w:val="20"/>
        </w:rPr>
        <w:t xml:space="preserve"> </w:t>
      </w:r>
      <w:r w:rsidR="007E66F9">
        <w:rPr>
          <w:sz w:val="20"/>
        </w:rPr>
        <w:t>A</w:t>
      </w:r>
      <w:r w:rsidR="008D585C" w:rsidRPr="008C352F">
        <w:rPr>
          <w:sz w:val="20"/>
        </w:rPr>
        <w:t xml:space="preserve">n der Umfrage haben sich </w:t>
      </w:r>
      <w:r>
        <w:rPr>
          <w:sz w:val="20"/>
        </w:rPr>
        <w:t>521</w:t>
      </w:r>
      <w:r w:rsidR="008D585C" w:rsidRPr="008C352F">
        <w:rPr>
          <w:sz w:val="20"/>
        </w:rPr>
        <w:t xml:space="preserve"> Führungskräfte</w:t>
      </w:r>
      <w:r w:rsidR="007E66F9">
        <w:rPr>
          <w:sz w:val="20"/>
        </w:rPr>
        <w:t xml:space="preserve"> b</w:t>
      </w:r>
      <w:r w:rsidR="007E66F9" w:rsidRPr="008C352F">
        <w:rPr>
          <w:sz w:val="20"/>
        </w:rPr>
        <w:t>eteiligt</w:t>
      </w:r>
      <w:r>
        <w:rPr>
          <w:sz w:val="20"/>
        </w:rPr>
        <w:t xml:space="preserve">. Davon waren 278 Teilnehmer </w:t>
      </w:r>
      <w:r w:rsidR="00691C70">
        <w:rPr>
          <w:sz w:val="20"/>
        </w:rPr>
        <w:t xml:space="preserve">aktive Organmitglieder, nämlich </w:t>
      </w:r>
      <w:r>
        <w:rPr>
          <w:sz w:val="20"/>
        </w:rPr>
        <w:t>Vorstandsmitglieder (55), Geschäftsführer (224) oder Aufsichtsräte (30)</w:t>
      </w:r>
      <w:r w:rsidR="00691C70">
        <w:rPr>
          <w:sz w:val="20"/>
        </w:rPr>
        <w:t>, teilweise in Doppelfunktion. Das Durchschnittseinkommen der Teilnehmer liegt deutlich über</w:t>
      </w:r>
      <w:r w:rsidR="00883102">
        <w:rPr>
          <w:sz w:val="20"/>
        </w:rPr>
        <w:t xml:space="preserve"> </w:t>
      </w:r>
      <w:r w:rsidR="0010226C">
        <w:rPr>
          <w:sz w:val="20"/>
        </w:rPr>
        <w:t xml:space="preserve">100.000 Euro pro Jahr, </w:t>
      </w:r>
      <w:r w:rsidR="00691C70">
        <w:rPr>
          <w:sz w:val="20"/>
        </w:rPr>
        <w:t xml:space="preserve">bei </w:t>
      </w:r>
      <w:r w:rsidR="0010226C">
        <w:rPr>
          <w:sz w:val="20"/>
        </w:rPr>
        <w:t xml:space="preserve">28 % </w:t>
      </w:r>
      <w:r w:rsidR="00691C70">
        <w:rPr>
          <w:sz w:val="20"/>
        </w:rPr>
        <w:t>oberhalb</w:t>
      </w:r>
      <w:r w:rsidR="0010226C">
        <w:rPr>
          <w:sz w:val="20"/>
        </w:rPr>
        <w:t xml:space="preserve"> 200.000 Euro. </w:t>
      </w:r>
      <w:r w:rsidR="00EC3416">
        <w:rPr>
          <w:sz w:val="20"/>
        </w:rPr>
        <w:t>Die Befragung wurde im Januar 2015 durchgeführt.</w:t>
      </w:r>
    </w:p>
    <w:p w14:paraId="5D3D1C81" w14:textId="77777777" w:rsidR="007E66F9" w:rsidRDefault="007E66F9" w:rsidP="00D42404">
      <w:pPr>
        <w:pStyle w:val="Kopfze"/>
        <w:tabs>
          <w:tab w:val="left" w:pos="5387"/>
        </w:tabs>
        <w:ind w:right="-126"/>
        <w:rPr>
          <w:sz w:val="20"/>
        </w:rPr>
      </w:pPr>
    </w:p>
    <w:p w14:paraId="60B2E95F" w14:textId="6A6B9765" w:rsidR="008D585C" w:rsidRPr="008C352F" w:rsidRDefault="007E66F9" w:rsidP="00D42404">
      <w:pPr>
        <w:pStyle w:val="Kopfze"/>
        <w:tabs>
          <w:tab w:val="left" w:pos="5387"/>
        </w:tabs>
        <w:ind w:right="-126"/>
        <w:rPr>
          <w:sz w:val="20"/>
        </w:rPr>
      </w:pPr>
      <w:r>
        <w:rPr>
          <w:sz w:val="20"/>
        </w:rPr>
        <w:t>Das 32. LAB Managerpanel entstand in Kooperation mit dem Magazin „Wirtschaftswoche“. Weitere Ergebnisse und Aussagen zur Belastung von Organmitgliedern finden Sie in der Ausgabe 7/2015 der Zeitschrift.</w:t>
      </w:r>
    </w:p>
    <w:p w14:paraId="4AAFD53D" w14:textId="77777777" w:rsidR="008D585C" w:rsidRPr="008C352F" w:rsidRDefault="008D585C" w:rsidP="00D42404">
      <w:pPr>
        <w:pStyle w:val="Kopfze"/>
        <w:tabs>
          <w:tab w:val="left" w:pos="5387"/>
        </w:tabs>
        <w:ind w:right="-126"/>
        <w:rPr>
          <w:sz w:val="20"/>
        </w:rPr>
      </w:pPr>
    </w:p>
    <w:p w14:paraId="569460B9" w14:textId="35BDCBDB" w:rsidR="008D585C" w:rsidRPr="008C352F" w:rsidRDefault="008D585C" w:rsidP="00D42404">
      <w:pPr>
        <w:pStyle w:val="Standa"/>
        <w:ind w:right="-126"/>
        <w:jc w:val="both"/>
        <w:rPr>
          <w:sz w:val="20"/>
        </w:rPr>
      </w:pPr>
      <w:r w:rsidRPr="008C352F">
        <w:rPr>
          <w:b/>
          <w:i/>
          <w:sz w:val="20"/>
        </w:rPr>
        <w:lastRenderedPageBreak/>
        <w:t xml:space="preserve">Zum Unternehmen: </w:t>
      </w:r>
      <w:r w:rsidRPr="008C352F">
        <w:rPr>
          <w:i/>
          <w:sz w:val="20"/>
        </w:rPr>
        <w:t>LAB &amp; Company ist eine international tätige Personalberatung, spezialisiert auf die Suche und Auswahl von Top-Führungskräften in allen wichtigen Marktsegmenten. LAB &amp; Company gehört zu den Top 20 der führenden Personalberatungen in Deutschland. Die Gesellschaft mit etwa 3</w:t>
      </w:r>
      <w:r w:rsidR="005F1ECB">
        <w:rPr>
          <w:i/>
          <w:sz w:val="20"/>
        </w:rPr>
        <w:t>5</w:t>
      </w:r>
      <w:r w:rsidRPr="008C352F">
        <w:rPr>
          <w:i/>
          <w:sz w:val="20"/>
        </w:rPr>
        <w:t xml:space="preserve"> Mitarbeitern verfügt über Büros in Düsseldorf, München und Wien. LAB &amp; Company ist Mitglied des globalen Netzwerks Penrhyn International </w:t>
      </w:r>
      <w:r w:rsidR="005F1ECB">
        <w:rPr>
          <w:i/>
          <w:sz w:val="20"/>
        </w:rPr>
        <w:t>mit über 30 Büros in zentralen Wirtschaftsstandorten.</w:t>
      </w:r>
    </w:p>
    <w:p w14:paraId="154F71B3" w14:textId="77777777" w:rsidR="008D585C" w:rsidRPr="008C352F" w:rsidRDefault="008D585C">
      <w:pPr>
        <w:pStyle w:val="Standa"/>
        <w:rPr>
          <w:rFonts w:cs="Arial"/>
          <w:sz w:val="22"/>
        </w:rPr>
      </w:pPr>
    </w:p>
    <w:p w14:paraId="23C9A75C" w14:textId="77777777" w:rsidR="008D585C" w:rsidRDefault="008D585C">
      <w:pPr>
        <w:pStyle w:val="Standa"/>
        <w:ind w:right="-284"/>
        <w:jc w:val="both"/>
        <w:rPr>
          <w:color w:val="000000"/>
          <w:sz w:val="20"/>
        </w:rPr>
      </w:pPr>
    </w:p>
    <w:p w14:paraId="0A264B44" w14:textId="77777777" w:rsidR="008D585C" w:rsidRDefault="008D585C">
      <w:pPr>
        <w:pStyle w:val="Standa"/>
        <w:ind w:right="-284"/>
        <w:jc w:val="both"/>
        <w:rPr>
          <w:color w:val="000000"/>
          <w:sz w:val="20"/>
        </w:rPr>
      </w:pPr>
    </w:p>
    <w:sectPr w:rsidR="008D585C" w:rsidSect="00521D59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 w:code="9"/>
      <w:pgMar w:top="1106" w:right="1418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6F084271" w14:textId="77777777" w:rsidR="008A27F4" w:rsidRDefault="008A27F4">
      <w:pPr>
        <w:pStyle w:val="Standa"/>
      </w:pPr>
      <w:r>
        <w:separator/>
      </w:r>
    </w:p>
  </w:endnote>
  <w:endnote w:type="continuationSeparator" w:id="0">
    <w:p w14:paraId="6A5897C6" w14:textId="77777777" w:rsidR="008A27F4" w:rsidRDefault="008A27F4">
      <w:pPr>
        <w:pStyle w:val="Stand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58BBE" w14:textId="77777777" w:rsidR="00CA28BF" w:rsidRDefault="00CA28BF">
    <w:pPr>
      <w:pStyle w:val="Fuzei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D3EB517" w14:textId="77777777" w:rsidR="00CA28BF" w:rsidRDefault="00CA28BF">
    <w:pPr>
      <w:pStyle w:val="Fuzei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7"/>
      <w:gridCol w:w="4111"/>
    </w:tblGrid>
    <w:tr w:rsidR="00CA28BF" w14:paraId="49762BB8" w14:textId="77777777" w:rsidTr="00787720">
      <w:tc>
        <w:tcPr>
          <w:tcW w:w="5457" w:type="dxa"/>
          <w:shd w:val="clear" w:color="auto" w:fill="auto"/>
        </w:tcPr>
        <w:p w14:paraId="67ED614C" w14:textId="77777777" w:rsidR="00CA28BF" w:rsidRDefault="00CA28BF">
          <w:pPr>
            <w:pStyle w:val="Fuzei"/>
          </w:pPr>
        </w:p>
      </w:tc>
      <w:tc>
        <w:tcPr>
          <w:tcW w:w="4111" w:type="dxa"/>
          <w:shd w:val="clear" w:color="auto" w:fill="auto"/>
        </w:tcPr>
        <w:p w14:paraId="18BA986C" w14:textId="77777777" w:rsidR="00CA28BF" w:rsidRDefault="00CA28BF" w:rsidP="00787720">
          <w:pPr>
            <w:pStyle w:val="Fuzei"/>
            <w:jc w:val="right"/>
          </w:pP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DE0E10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</w:p>
      </w:tc>
    </w:tr>
    <w:tr w:rsidR="00CA28BF" w14:paraId="5CD2FCEC" w14:textId="77777777" w:rsidTr="00787720">
      <w:tc>
        <w:tcPr>
          <w:tcW w:w="5457" w:type="dxa"/>
          <w:shd w:val="clear" w:color="auto" w:fill="auto"/>
        </w:tcPr>
        <w:p w14:paraId="55780C6E" w14:textId="77777777" w:rsidR="00CA28BF" w:rsidRPr="00787720" w:rsidRDefault="00CA28BF">
          <w:pPr>
            <w:pStyle w:val="Fuzei"/>
            <w:rPr>
              <w:b/>
              <w:sz w:val="16"/>
            </w:rPr>
          </w:pPr>
          <w:r w:rsidRPr="00787720">
            <w:rPr>
              <w:b/>
              <w:sz w:val="16"/>
            </w:rPr>
            <w:t>Siemens AG</w:t>
          </w:r>
        </w:p>
        <w:p w14:paraId="7981C8F3" w14:textId="77777777" w:rsidR="00CA28BF" w:rsidRPr="00787720" w:rsidRDefault="00CA28BF">
          <w:pPr>
            <w:pStyle w:val="Fuzei"/>
            <w:rPr>
              <w:b/>
              <w:sz w:val="16"/>
            </w:rPr>
          </w:pPr>
          <w:r w:rsidRPr="00787720">
            <w:rPr>
              <w:b/>
              <w:sz w:val="16"/>
            </w:rPr>
            <w:t>Unternehmenskommunikation</w:t>
          </w:r>
        </w:p>
        <w:p w14:paraId="03070F30" w14:textId="77777777" w:rsidR="00CA28BF" w:rsidRPr="00787720" w:rsidRDefault="00CA28BF">
          <w:pPr>
            <w:pStyle w:val="Fuzei"/>
            <w:rPr>
              <w:sz w:val="16"/>
            </w:rPr>
          </w:pPr>
          <w:r w:rsidRPr="00787720">
            <w:rPr>
              <w:b/>
              <w:sz w:val="16"/>
            </w:rPr>
            <w:t>Presseabteilung</w:t>
          </w:r>
        </w:p>
        <w:p w14:paraId="40DE501F" w14:textId="77777777" w:rsidR="00CA28BF" w:rsidRPr="00787720" w:rsidRDefault="00CA28BF">
          <w:pPr>
            <w:pStyle w:val="Fuzei"/>
            <w:rPr>
              <w:sz w:val="16"/>
            </w:rPr>
          </w:pPr>
          <w:r w:rsidRPr="00787720">
            <w:rPr>
              <w:sz w:val="16"/>
            </w:rPr>
            <w:t>80312 München</w:t>
          </w:r>
        </w:p>
      </w:tc>
      <w:tc>
        <w:tcPr>
          <w:tcW w:w="4111" w:type="dxa"/>
          <w:shd w:val="clear" w:color="auto" w:fill="auto"/>
        </w:tcPr>
        <w:p w14:paraId="2BB48B22" w14:textId="77777777" w:rsidR="00CA28BF" w:rsidRPr="00787720" w:rsidRDefault="00CA28BF">
          <w:pPr>
            <w:pStyle w:val="Fuzei"/>
            <w:rPr>
              <w:b/>
              <w:sz w:val="16"/>
            </w:rPr>
          </w:pPr>
          <w:r w:rsidRPr="00787720">
            <w:rPr>
              <w:b/>
              <w:sz w:val="16"/>
            </w:rPr>
            <w:t xml:space="preserve">Informationsnummer: </w:t>
          </w:r>
        </w:p>
        <w:p w14:paraId="484A67F9" w14:textId="77777777" w:rsidR="00CA28BF" w:rsidRPr="00787720" w:rsidRDefault="00CA28BF">
          <w:pPr>
            <w:pStyle w:val="Fuzei"/>
            <w:rPr>
              <w:sz w:val="16"/>
            </w:rPr>
          </w:pPr>
          <w:r w:rsidRPr="00787720">
            <w:rPr>
              <w:b/>
              <w:sz w:val="16"/>
            </w:rPr>
            <w:t>Pressereferat</w:t>
          </w:r>
        </w:p>
        <w:p w14:paraId="6983A661" w14:textId="77777777" w:rsidR="00CA28BF" w:rsidRPr="00787720" w:rsidRDefault="00CA28BF">
          <w:pPr>
            <w:pStyle w:val="Fuzei"/>
            <w:rPr>
              <w:sz w:val="16"/>
            </w:rPr>
          </w:pPr>
          <w:r w:rsidRPr="00787720">
            <w:rPr>
              <w:sz w:val="16"/>
            </w:rPr>
            <w:t>Name</w:t>
          </w:r>
        </w:p>
        <w:p w14:paraId="7A92B8CB" w14:textId="77777777" w:rsidR="00CA28BF" w:rsidRPr="00787720" w:rsidRDefault="00CA28BF">
          <w:pPr>
            <w:pStyle w:val="Fuzei"/>
            <w:rPr>
              <w:sz w:val="16"/>
            </w:rPr>
          </w:pPr>
          <w:r w:rsidRPr="00787720">
            <w:rPr>
              <w:sz w:val="16"/>
            </w:rPr>
            <w:t>Adresse</w:t>
          </w:r>
        </w:p>
        <w:p w14:paraId="69C8309D" w14:textId="77777777" w:rsidR="00CA28BF" w:rsidRPr="00787720" w:rsidRDefault="00CA28BF">
          <w:pPr>
            <w:pStyle w:val="Fuzei"/>
            <w:rPr>
              <w:sz w:val="16"/>
            </w:rPr>
          </w:pPr>
          <w:r w:rsidRPr="00787720">
            <w:rPr>
              <w:sz w:val="16"/>
            </w:rPr>
            <w:t>Telefon/Fax</w:t>
          </w:r>
        </w:p>
        <w:p w14:paraId="3FFDF464" w14:textId="77777777" w:rsidR="00CA28BF" w:rsidRPr="00787720" w:rsidRDefault="00CA28BF">
          <w:pPr>
            <w:pStyle w:val="Fuzei"/>
            <w:rPr>
              <w:sz w:val="16"/>
            </w:rPr>
          </w:pPr>
          <w:r w:rsidRPr="00787720">
            <w:rPr>
              <w:sz w:val="16"/>
            </w:rPr>
            <w:t>E-Mail:</w:t>
          </w:r>
        </w:p>
        <w:p w14:paraId="0C9575C0" w14:textId="77777777" w:rsidR="00CA28BF" w:rsidRPr="00787720" w:rsidRDefault="00CA28BF">
          <w:pPr>
            <w:pStyle w:val="Fuzei"/>
            <w:rPr>
              <w:sz w:val="16"/>
            </w:rPr>
          </w:pPr>
        </w:p>
      </w:tc>
    </w:tr>
  </w:tbl>
  <w:p w14:paraId="253DD017" w14:textId="77777777" w:rsidR="00CA28BF" w:rsidRDefault="00CA28BF">
    <w:pPr>
      <w:pStyle w:val="Fuzei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EF42BAD" w14:textId="77777777" w:rsidR="008A27F4" w:rsidRDefault="008A27F4">
      <w:pPr>
        <w:pStyle w:val="Standa"/>
      </w:pPr>
      <w:r>
        <w:separator/>
      </w:r>
    </w:p>
  </w:footnote>
  <w:footnote w:type="continuationSeparator" w:id="0">
    <w:p w14:paraId="356E2520" w14:textId="77777777" w:rsidR="008A27F4" w:rsidRDefault="008A27F4">
      <w:pPr>
        <w:pStyle w:val="Stand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5995C" w14:textId="77777777" w:rsidR="00CA28BF" w:rsidRDefault="00CA28BF">
    <w:pPr>
      <w:pStyle w:val="Kopfz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</w:p>
  <w:p w14:paraId="64A9600C" w14:textId="77777777" w:rsidR="00CA28BF" w:rsidRDefault="00CA28BF">
    <w:pPr>
      <w:pStyle w:val="Kopfz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B9429" w14:textId="77777777" w:rsidR="00CA28BF" w:rsidRDefault="00CA28BF">
    <w:pPr>
      <w:pStyle w:val="Kopfze"/>
      <w:tabs>
        <w:tab w:val="clear" w:pos="4536"/>
        <w:tab w:val="clear" w:pos="9072"/>
        <w:tab w:val="left" w:pos="5387"/>
      </w:tabs>
      <w:rPr>
        <w:b/>
        <w:sz w:val="16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BA661" w14:textId="77777777" w:rsidR="00CA28BF" w:rsidRDefault="00CA28BF">
    <w:pPr>
      <w:pStyle w:val="Kopfz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26A3856"/>
    <w:multiLevelType w:val="hybridMultilevel"/>
    <w:tmpl w:val="7AF23142"/>
    <w:lvl w:ilvl="0" w:tplc="FEC207B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C3426AA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D38EF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496F70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5BAFCC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D1C0FF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89465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DAE5C1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31259C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6B75DC"/>
    <w:multiLevelType w:val="hybridMultilevel"/>
    <w:tmpl w:val="8EEC66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45CCA"/>
    <w:multiLevelType w:val="hybridMultilevel"/>
    <w:tmpl w:val="20A6CA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32731"/>
    <w:multiLevelType w:val="hybridMultilevel"/>
    <w:tmpl w:val="3FC6226E"/>
    <w:lvl w:ilvl="0" w:tplc="03820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3404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0A2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A063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267A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D42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C3A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CED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BCC7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AB54EC"/>
    <w:multiLevelType w:val="hybridMultilevel"/>
    <w:tmpl w:val="48320E3A"/>
    <w:lvl w:ilvl="0" w:tplc="8878E2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C081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ACCC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76A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B45E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6068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8C7D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6A7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A8D2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EF58A8"/>
    <w:multiLevelType w:val="hybridMultilevel"/>
    <w:tmpl w:val="D3F28242"/>
    <w:lvl w:ilvl="0" w:tplc="E58E14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22B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A42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C24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4697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428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EC6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C86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98A5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1E5EAE"/>
    <w:multiLevelType w:val="hybridMultilevel"/>
    <w:tmpl w:val="093477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439CE"/>
    <w:multiLevelType w:val="hybridMultilevel"/>
    <w:tmpl w:val="C8E8120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11822"/>
    <w:multiLevelType w:val="hybridMultilevel"/>
    <w:tmpl w:val="7AF23142"/>
    <w:lvl w:ilvl="0" w:tplc="474ED8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64C2C1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83ED5A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6286F2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02A460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9E6AE2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AE62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8E8AB3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DFC23C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10F6547"/>
    <w:multiLevelType w:val="hybridMultilevel"/>
    <w:tmpl w:val="F5C05B72"/>
    <w:lvl w:ilvl="0" w:tplc="C94AB9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DCE4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D86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6C1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02BE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A0B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2E7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E25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E65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F30E1D"/>
    <w:multiLevelType w:val="hybridMultilevel"/>
    <w:tmpl w:val="102E2FAC"/>
    <w:lvl w:ilvl="0" w:tplc="000B0407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4C4138"/>
    <w:multiLevelType w:val="hybridMultilevel"/>
    <w:tmpl w:val="63E2447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BE0B42"/>
    <w:multiLevelType w:val="hybridMultilevel"/>
    <w:tmpl w:val="1CAAF1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3A3574"/>
    <w:multiLevelType w:val="hybridMultilevel"/>
    <w:tmpl w:val="BFE07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D1134"/>
    <w:multiLevelType w:val="hybridMultilevel"/>
    <w:tmpl w:val="33B89F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1A2C5A"/>
    <w:multiLevelType w:val="hybridMultilevel"/>
    <w:tmpl w:val="82962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AC6AD4"/>
    <w:multiLevelType w:val="hybridMultilevel"/>
    <w:tmpl w:val="2364F96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C8A0A95"/>
    <w:multiLevelType w:val="hybridMultilevel"/>
    <w:tmpl w:val="3FC6226E"/>
    <w:lvl w:ilvl="0" w:tplc="F74E0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C0BA49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461B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83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7409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5A8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98F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3E10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C5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4042EA"/>
    <w:multiLevelType w:val="hybridMultilevel"/>
    <w:tmpl w:val="F5C05B72"/>
    <w:lvl w:ilvl="0" w:tplc="66C894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EB890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C88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3830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6C8E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80CB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03E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04A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3803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8"/>
  </w:num>
  <w:num w:numId="4">
    <w:abstractNumId w:val="9"/>
  </w:num>
  <w:num w:numId="5">
    <w:abstractNumId w:val="17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4"/>
  </w:num>
  <w:num w:numId="12">
    <w:abstractNumId w:val="11"/>
  </w:num>
  <w:num w:numId="13">
    <w:abstractNumId w:val="16"/>
  </w:num>
  <w:num w:numId="14">
    <w:abstractNumId w:val="7"/>
  </w:num>
  <w:num w:numId="15">
    <w:abstractNumId w:val="2"/>
  </w:num>
  <w:num w:numId="16">
    <w:abstractNumId w:val="6"/>
  </w:num>
  <w:num w:numId="17">
    <w:abstractNumId w:val="15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trackRevisions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32B"/>
    <w:rsid w:val="000835D7"/>
    <w:rsid w:val="00093453"/>
    <w:rsid w:val="000A4D37"/>
    <w:rsid w:val="000B2B06"/>
    <w:rsid w:val="0010226C"/>
    <w:rsid w:val="00133C74"/>
    <w:rsid w:val="001A3A54"/>
    <w:rsid w:val="001F3DC1"/>
    <w:rsid w:val="002B690B"/>
    <w:rsid w:val="002C7169"/>
    <w:rsid w:val="002D69C6"/>
    <w:rsid w:val="003047F5"/>
    <w:rsid w:val="00332F39"/>
    <w:rsid w:val="00354D2F"/>
    <w:rsid w:val="003C331C"/>
    <w:rsid w:val="00407360"/>
    <w:rsid w:val="00433B73"/>
    <w:rsid w:val="004705EA"/>
    <w:rsid w:val="00497866"/>
    <w:rsid w:val="004A232B"/>
    <w:rsid w:val="004F16CD"/>
    <w:rsid w:val="00521D59"/>
    <w:rsid w:val="00597A8F"/>
    <w:rsid w:val="005D10B4"/>
    <w:rsid w:val="005E5CA6"/>
    <w:rsid w:val="005F1ECB"/>
    <w:rsid w:val="005F6775"/>
    <w:rsid w:val="00616F88"/>
    <w:rsid w:val="00691C70"/>
    <w:rsid w:val="006E6F38"/>
    <w:rsid w:val="00787720"/>
    <w:rsid w:val="007A128F"/>
    <w:rsid w:val="007A4EAF"/>
    <w:rsid w:val="007C687D"/>
    <w:rsid w:val="007E66F9"/>
    <w:rsid w:val="007E7A52"/>
    <w:rsid w:val="00803C69"/>
    <w:rsid w:val="008559DF"/>
    <w:rsid w:val="00883102"/>
    <w:rsid w:val="008A27F4"/>
    <w:rsid w:val="008C352F"/>
    <w:rsid w:val="008D585C"/>
    <w:rsid w:val="00971A27"/>
    <w:rsid w:val="009E465A"/>
    <w:rsid w:val="00B07479"/>
    <w:rsid w:val="00B61BEB"/>
    <w:rsid w:val="00B8006D"/>
    <w:rsid w:val="00B91293"/>
    <w:rsid w:val="00B9790C"/>
    <w:rsid w:val="00BB1BC8"/>
    <w:rsid w:val="00C007BC"/>
    <w:rsid w:val="00C57B65"/>
    <w:rsid w:val="00C65D28"/>
    <w:rsid w:val="00CA28BF"/>
    <w:rsid w:val="00D111BB"/>
    <w:rsid w:val="00D42404"/>
    <w:rsid w:val="00D921E9"/>
    <w:rsid w:val="00DC3EBF"/>
    <w:rsid w:val="00DE0E10"/>
    <w:rsid w:val="00E240AA"/>
    <w:rsid w:val="00EA79AA"/>
    <w:rsid w:val="00EC3416"/>
    <w:rsid w:val="00EE5096"/>
    <w:rsid w:val="00F000E8"/>
    <w:rsid w:val="00F131F7"/>
    <w:rsid w:val="00F55C7F"/>
    <w:rsid w:val="00F751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0A641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521D59"/>
    <w:rPr>
      <w:rFonts w:ascii="Arial" w:hAnsi="Arial"/>
      <w:sz w:val="24"/>
    </w:rPr>
  </w:style>
  <w:style w:type="character" w:customStyle="1" w:styleId="Absatz-Standardschrift">
    <w:name w:val="Absatz-Standardschrift"/>
    <w:uiPriority w:val="99"/>
    <w:semiHidden/>
  </w:style>
  <w:style w:type="table" w:customStyle="1" w:styleId="NormaleTabe">
    <w:name w:val="Normale Tabe"/>
    <w:uiPriority w:val="99"/>
    <w:semiHidden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fze">
    <w:name w:val="Kopfze"/>
    <w:basedOn w:val="Standa"/>
    <w:uiPriority w:val="99"/>
    <w:rsid w:val="00521D59"/>
    <w:pPr>
      <w:tabs>
        <w:tab w:val="center" w:pos="4536"/>
        <w:tab w:val="right" w:pos="9072"/>
      </w:tabs>
    </w:pPr>
  </w:style>
  <w:style w:type="paragraph" w:customStyle="1" w:styleId="Fuzei">
    <w:name w:val="Fu§zei"/>
    <w:basedOn w:val="Standa"/>
    <w:uiPriority w:val="99"/>
    <w:rsid w:val="00521D59"/>
    <w:pPr>
      <w:tabs>
        <w:tab w:val="center" w:pos="4536"/>
        <w:tab w:val="right" w:pos="9072"/>
      </w:tabs>
    </w:pPr>
  </w:style>
  <w:style w:type="character" w:styleId="Seitenzahl">
    <w:name w:val="page number"/>
    <w:uiPriority w:val="99"/>
    <w:rsid w:val="00521D59"/>
    <w:rPr>
      <w:rFonts w:cs="Times New Roman"/>
    </w:rPr>
  </w:style>
  <w:style w:type="paragraph" w:customStyle="1" w:styleId="Textkrpe">
    <w:name w:val="Textk_rpe"/>
    <w:basedOn w:val="Standa"/>
    <w:uiPriority w:val="99"/>
    <w:rsid w:val="00521D59"/>
    <w:pPr>
      <w:spacing w:line="360" w:lineRule="auto"/>
    </w:pPr>
    <w:rPr>
      <w:b/>
    </w:rPr>
  </w:style>
  <w:style w:type="paragraph" w:customStyle="1" w:styleId="Textkrper">
    <w:name w:val="Textk_rper"/>
    <w:basedOn w:val="Standa"/>
    <w:uiPriority w:val="99"/>
    <w:rsid w:val="00521D59"/>
    <w:pPr>
      <w:spacing w:line="360" w:lineRule="auto"/>
    </w:pPr>
    <w:rPr>
      <w:sz w:val="22"/>
    </w:rPr>
  </w:style>
  <w:style w:type="character" w:styleId="Link">
    <w:name w:val="Hyperlink"/>
    <w:uiPriority w:val="99"/>
    <w:rsid w:val="00521D59"/>
    <w:rPr>
      <w:rFonts w:cs="Times New Roman"/>
      <w:color w:val="0000FF"/>
      <w:u w:val="single"/>
    </w:rPr>
  </w:style>
  <w:style w:type="paragraph" w:customStyle="1" w:styleId="Textkrper1">
    <w:name w:val="Textk_rper 1"/>
    <w:basedOn w:val="Standa"/>
    <w:uiPriority w:val="99"/>
    <w:rsid w:val="00521D59"/>
    <w:pPr>
      <w:widowControl w:val="0"/>
      <w:autoSpaceDE w:val="0"/>
      <w:autoSpaceDN w:val="0"/>
      <w:adjustRightInd w:val="0"/>
    </w:pPr>
    <w:rPr>
      <w:color w:val="000000"/>
      <w:sz w:val="20"/>
    </w:rPr>
  </w:style>
  <w:style w:type="character" w:styleId="Kommentarzeichen">
    <w:name w:val="annotation reference"/>
    <w:uiPriority w:val="99"/>
    <w:semiHidden/>
    <w:rsid w:val="00521D59"/>
    <w:rPr>
      <w:rFonts w:cs="Times New Roman"/>
      <w:sz w:val="18"/>
    </w:rPr>
  </w:style>
  <w:style w:type="paragraph" w:styleId="Kommentartext">
    <w:name w:val="annotation text"/>
    <w:basedOn w:val="Standa"/>
    <w:link w:val="KommentartextZeichen"/>
    <w:uiPriority w:val="99"/>
    <w:semiHidden/>
    <w:rsid w:val="00521D59"/>
    <w:rPr>
      <w:szCs w:val="24"/>
    </w:rPr>
  </w:style>
  <w:style w:type="character" w:customStyle="1" w:styleId="KommentartextZeichen">
    <w:name w:val="Kommentartext Zeichen"/>
    <w:link w:val="Kommentartext"/>
    <w:uiPriority w:val="99"/>
    <w:semiHidden/>
    <w:rsid w:val="00D0709B"/>
    <w:rPr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rsid w:val="00521D59"/>
    <w:rPr>
      <w:szCs w:val="20"/>
    </w:rPr>
  </w:style>
  <w:style w:type="character" w:customStyle="1" w:styleId="KommentarthemaZeichen">
    <w:name w:val="Kommentarthema Zeichen"/>
    <w:link w:val="Kommentarthema"/>
    <w:uiPriority w:val="99"/>
    <w:semiHidden/>
    <w:rsid w:val="00D0709B"/>
    <w:rPr>
      <w:b/>
      <w:bCs/>
      <w:sz w:val="24"/>
      <w:szCs w:val="24"/>
      <w:lang w:eastAsia="de-DE"/>
    </w:rPr>
  </w:style>
  <w:style w:type="paragraph" w:customStyle="1" w:styleId="Sprechblasen">
    <w:name w:val="Sprechblasen"/>
    <w:basedOn w:val="Standa"/>
    <w:uiPriority w:val="99"/>
    <w:semiHidden/>
    <w:rsid w:val="00521D59"/>
    <w:rPr>
      <w:rFonts w:ascii="Lucida Grande" w:hAnsi="Lucida Grande"/>
      <w:sz w:val="18"/>
      <w:szCs w:val="18"/>
    </w:rPr>
  </w:style>
  <w:style w:type="table" w:customStyle="1" w:styleId="Tabellengi">
    <w:name w:val="Tabellengi"/>
    <w:basedOn w:val="NormaleTabe"/>
    <w:uiPriority w:val="99"/>
    <w:rsid w:val="00521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esichteterHyperl">
    <w:name w:val="GesichteterHyperl"/>
    <w:uiPriority w:val="99"/>
    <w:semiHidden/>
    <w:rsid w:val="00521D59"/>
    <w:rPr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0226C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link w:val="Sprechblasentext"/>
    <w:uiPriority w:val="99"/>
    <w:semiHidden/>
    <w:rsid w:val="0010226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2873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LAB &amp; Company GmbH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st057875</dc:creator>
  <cp:keywords/>
  <cp:lastModifiedBy>Andreas Jung</cp:lastModifiedBy>
  <cp:revision>15</cp:revision>
  <dcterms:created xsi:type="dcterms:W3CDTF">2013-07-31T12:54:00Z</dcterms:created>
  <dcterms:modified xsi:type="dcterms:W3CDTF">2015-02-02T17:43:00Z</dcterms:modified>
</cp:coreProperties>
</file>