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C1" w:rsidRPr="00FF10F6" w:rsidRDefault="00FF10F6" w:rsidP="0003255C">
      <w:pPr>
        <w:rPr>
          <w:b/>
          <w:sz w:val="24"/>
          <w:szCs w:val="24"/>
          <w:lang w:val="de-DE"/>
        </w:rPr>
      </w:pPr>
      <w:r w:rsidRPr="00FF10F6">
        <w:rPr>
          <w:b/>
          <w:sz w:val="24"/>
          <w:szCs w:val="24"/>
          <w:lang w:val="de-DE"/>
        </w:rPr>
        <w:t>2</w:t>
      </w:r>
      <w:r w:rsidR="00302A82">
        <w:rPr>
          <w:b/>
          <w:sz w:val="24"/>
          <w:szCs w:val="24"/>
          <w:lang w:val="de-DE"/>
        </w:rPr>
        <w:t>4</w:t>
      </w:r>
      <w:r w:rsidRPr="00FF10F6">
        <w:rPr>
          <w:b/>
          <w:sz w:val="24"/>
          <w:szCs w:val="24"/>
          <w:lang w:val="de-DE"/>
        </w:rPr>
        <w:t>.08.2018</w:t>
      </w:r>
    </w:p>
    <w:p w:rsidR="004C57C1" w:rsidRPr="00FF10F6" w:rsidRDefault="004C57C1" w:rsidP="0003255C">
      <w:pPr>
        <w:rPr>
          <w:b/>
          <w:sz w:val="32"/>
          <w:szCs w:val="32"/>
          <w:lang w:val="de-DE"/>
        </w:rPr>
      </w:pPr>
    </w:p>
    <w:p w:rsidR="00C047A8" w:rsidRPr="00FF10F6" w:rsidRDefault="00C047A8" w:rsidP="00616F28">
      <w:pPr>
        <w:rPr>
          <w:b/>
          <w:sz w:val="28"/>
          <w:szCs w:val="28"/>
          <w:lang w:val="de-DE"/>
        </w:rPr>
      </w:pPr>
      <w:r w:rsidRPr="00FF10F6">
        <w:rPr>
          <w:b/>
          <w:sz w:val="28"/>
          <w:szCs w:val="28"/>
          <w:lang w:val="de-DE"/>
        </w:rPr>
        <w:t xml:space="preserve">Carbosulf Chemische Werke </w:t>
      </w:r>
      <w:r w:rsidR="00F34676">
        <w:rPr>
          <w:b/>
          <w:sz w:val="28"/>
          <w:szCs w:val="28"/>
          <w:lang w:val="de-DE"/>
        </w:rPr>
        <w:t xml:space="preserve">bedauern Vorfall und </w:t>
      </w:r>
      <w:r w:rsidR="00F92774">
        <w:rPr>
          <w:b/>
          <w:sz w:val="28"/>
          <w:szCs w:val="28"/>
          <w:lang w:val="de-DE"/>
        </w:rPr>
        <w:t>wollen</w:t>
      </w:r>
      <w:r w:rsidR="00F34676">
        <w:rPr>
          <w:b/>
          <w:sz w:val="28"/>
          <w:szCs w:val="28"/>
          <w:lang w:val="de-DE"/>
        </w:rPr>
        <w:t xml:space="preserve"> </w:t>
      </w:r>
      <w:r w:rsidR="004F3074">
        <w:rPr>
          <w:b/>
          <w:sz w:val="28"/>
          <w:szCs w:val="28"/>
          <w:lang w:val="de-DE"/>
        </w:rPr>
        <w:t>Informationsprozesse</w:t>
      </w:r>
      <w:r w:rsidR="00F34676">
        <w:rPr>
          <w:b/>
          <w:sz w:val="28"/>
          <w:szCs w:val="28"/>
          <w:lang w:val="de-DE"/>
        </w:rPr>
        <w:t xml:space="preserve"> verbessern</w:t>
      </w:r>
      <w:r w:rsidRPr="00FF10F6">
        <w:rPr>
          <w:b/>
          <w:sz w:val="28"/>
          <w:szCs w:val="28"/>
          <w:lang w:val="de-DE"/>
        </w:rPr>
        <w:t xml:space="preserve"> </w:t>
      </w:r>
    </w:p>
    <w:p w:rsidR="00B0304E" w:rsidRDefault="00B0304E" w:rsidP="00B0304E">
      <w:pPr>
        <w:rPr>
          <w:lang w:val="de-DE"/>
        </w:rPr>
      </w:pPr>
    </w:p>
    <w:p w:rsidR="00671181" w:rsidRPr="00B0304E" w:rsidRDefault="00C047A8" w:rsidP="00B0304E">
      <w:pPr>
        <w:spacing w:after="288"/>
        <w:rPr>
          <w:rFonts w:cs="Arial"/>
          <w:lang w:val="de-DE"/>
        </w:rPr>
      </w:pPr>
      <w:r w:rsidRPr="00FF10F6">
        <w:rPr>
          <w:sz w:val="22"/>
          <w:lang w:val="de-DE"/>
        </w:rPr>
        <w:t xml:space="preserve">In der Schwefelkohlenstoff-Anlage der Carbosulf Chemische Werke GmbH </w:t>
      </w:r>
      <w:r w:rsidR="00302A82">
        <w:rPr>
          <w:sz w:val="22"/>
          <w:lang w:val="de-DE"/>
        </w:rPr>
        <w:t>war</w:t>
      </w:r>
      <w:r w:rsidRPr="00FF10F6">
        <w:rPr>
          <w:sz w:val="22"/>
          <w:lang w:val="de-DE"/>
        </w:rPr>
        <w:t xml:space="preserve"> es </w:t>
      </w:r>
      <w:r w:rsidR="00B54996">
        <w:rPr>
          <w:sz w:val="22"/>
          <w:lang w:val="de-DE"/>
        </w:rPr>
        <w:t xml:space="preserve">am </w:t>
      </w:r>
      <w:r w:rsidR="00FF10F6" w:rsidRPr="00FF10F6">
        <w:rPr>
          <w:sz w:val="22"/>
          <w:lang w:val="de-DE"/>
        </w:rPr>
        <w:t>22.</w:t>
      </w:r>
      <w:r w:rsidR="00B54996">
        <w:rPr>
          <w:sz w:val="22"/>
          <w:lang w:val="de-DE"/>
        </w:rPr>
        <w:t xml:space="preserve"> August 20</w:t>
      </w:r>
      <w:r w:rsidR="00FF10F6" w:rsidRPr="00FF10F6">
        <w:rPr>
          <w:sz w:val="22"/>
          <w:lang w:val="de-DE"/>
        </w:rPr>
        <w:t>18</w:t>
      </w:r>
      <w:r w:rsidR="00B54996">
        <w:rPr>
          <w:sz w:val="22"/>
          <w:lang w:val="de-DE"/>
        </w:rPr>
        <w:t xml:space="preserve"> um</w:t>
      </w:r>
      <w:r w:rsidR="00FF10F6" w:rsidRPr="00FF10F6">
        <w:rPr>
          <w:sz w:val="22"/>
          <w:lang w:val="de-DE"/>
        </w:rPr>
        <w:t xml:space="preserve"> </w:t>
      </w:r>
      <w:r w:rsidR="00B0304E">
        <w:rPr>
          <w:sz w:val="22"/>
          <w:lang w:val="de-DE"/>
        </w:rPr>
        <w:t xml:space="preserve">kurz nach </w:t>
      </w:r>
      <w:r w:rsidR="00FF10F6" w:rsidRPr="00FF10F6">
        <w:rPr>
          <w:sz w:val="22"/>
          <w:lang w:val="de-DE"/>
        </w:rPr>
        <w:t>22</w:t>
      </w:r>
      <w:r w:rsidR="00B54996">
        <w:rPr>
          <w:sz w:val="22"/>
          <w:lang w:val="de-DE"/>
        </w:rPr>
        <w:t xml:space="preserve"> Uhr</w:t>
      </w:r>
      <w:r w:rsidRPr="00FF10F6">
        <w:rPr>
          <w:sz w:val="22"/>
          <w:lang w:val="de-DE"/>
        </w:rPr>
        <w:t xml:space="preserve"> zu einem Gasaus</w:t>
      </w:r>
      <w:r w:rsidR="00C2570E">
        <w:rPr>
          <w:sz w:val="22"/>
          <w:lang w:val="de-DE"/>
        </w:rPr>
        <w:t>tritt</w:t>
      </w:r>
      <w:r w:rsidRPr="00FF10F6">
        <w:rPr>
          <w:sz w:val="22"/>
          <w:lang w:val="de-DE"/>
        </w:rPr>
        <w:t xml:space="preserve"> gekommen</w:t>
      </w:r>
      <w:r w:rsidR="00671181">
        <w:rPr>
          <w:sz w:val="22"/>
          <w:lang w:val="de-DE"/>
        </w:rPr>
        <w:t xml:space="preserve">. </w:t>
      </w:r>
      <w:r w:rsidR="00B0304E">
        <w:rPr>
          <w:sz w:val="22"/>
          <w:lang w:val="de-DE"/>
        </w:rPr>
        <w:t xml:space="preserve">Der Stoffaustritt war durch einen Riss in einem Rohr verursacht worden. Der betreffende Anlagebereich war umgehend abgeschaltet worden, so dass der Stoffaustritt schnell gestoppt werden konnte. </w:t>
      </w:r>
    </w:p>
    <w:p w:rsidR="00671181" w:rsidRPr="001E0599" w:rsidRDefault="00B0304E" w:rsidP="00FB70C2">
      <w:pPr>
        <w:rPr>
          <w:rFonts w:cs="Arial"/>
          <w:sz w:val="22"/>
          <w:szCs w:val="22"/>
          <w:lang w:val="de-DE"/>
        </w:rPr>
      </w:pPr>
      <w:r w:rsidRPr="0073641B">
        <w:rPr>
          <w:sz w:val="22"/>
          <w:szCs w:val="22"/>
          <w:lang w:val="de-DE"/>
        </w:rPr>
        <w:t>„</w:t>
      </w:r>
      <w:r w:rsidRPr="0073641B">
        <w:rPr>
          <w:rFonts w:cs="Arial"/>
          <w:sz w:val="22"/>
          <w:szCs w:val="22"/>
          <w:lang w:val="de-DE"/>
        </w:rPr>
        <w:t xml:space="preserve">Wir bedauern es sehr, dass durch dieses Ereignis </w:t>
      </w:r>
      <w:r w:rsidR="00F34676" w:rsidRPr="0073641B">
        <w:rPr>
          <w:rFonts w:cs="Arial"/>
          <w:sz w:val="22"/>
          <w:szCs w:val="22"/>
          <w:lang w:val="de-DE"/>
        </w:rPr>
        <w:t xml:space="preserve">große Unsicherheit und Unannehmlichkeiten in der Bevölkerung entstanden sind und wir </w:t>
      </w:r>
      <w:r w:rsidR="004B6D32">
        <w:rPr>
          <w:rFonts w:cs="Arial"/>
          <w:sz w:val="22"/>
          <w:szCs w:val="22"/>
          <w:lang w:val="de-DE"/>
        </w:rPr>
        <w:t xml:space="preserve">nach heutiger Erkenntnis </w:t>
      </w:r>
      <w:r w:rsidR="00F34676" w:rsidRPr="0073641B">
        <w:rPr>
          <w:rFonts w:cs="Arial"/>
          <w:sz w:val="22"/>
          <w:szCs w:val="22"/>
          <w:lang w:val="de-DE"/>
        </w:rPr>
        <w:t xml:space="preserve">nicht </w:t>
      </w:r>
      <w:r w:rsidR="0073641B" w:rsidRPr="0073641B">
        <w:rPr>
          <w:rFonts w:cs="Arial"/>
          <w:sz w:val="22"/>
          <w:szCs w:val="22"/>
          <w:lang w:val="de-DE"/>
        </w:rPr>
        <w:t>ausreichend</w:t>
      </w:r>
      <w:r w:rsidR="00F34676" w:rsidRPr="0073641B">
        <w:rPr>
          <w:rFonts w:cs="Arial"/>
          <w:sz w:val="22"/>
          <w:szCs w:val="22"/>
          <w:lang w:val="de-DE"/>
        </w:rPr>
        <w:t xml:space="preserve"> informier</w:t>
      </w:r>
      <w:r w:rsidR="00920D5A">
        <w:rPr>
          <w:rFonts w:cs="Arial"/>
          <w:sz w:val="22"/>
          <w:szCs w:val="22"/>
          <w:lang w:val="de-DE"/>
        </w:rPr>
        <w:t>t haben</w:t>
      </w:r>
      <w:r w:rsidR="00F92774">
        <w:rPr>
          <w:rFonts w:cs="Arial"/>
          <w:sz w:val="22"/>
          <w:szCs w:val="22"/>
          <w:lang w:val="de-DE"/>
        </w:rPr>
        <w:t>“</w:t>
      </w:r>
      <w:r w:rsidRPr="0073641B">
        <w:rPr>
          <w:rFonts w:cs="Arial"/>
          <w:sz w:val="22"/>
          <w:szCs w:val="22"/>
          <w:lang w:val="de-DE"/>
        </w:rPr>
        <w:t xml:space="preserve">, erklärt </w:t>
      </w:r>
      <w:r w:rsidR="00F34676" w:rsidRPr="0073641B">
        <w:rPr>
          <w:rFonts w:cs="Arial"/>
          <w:sz w:val="22"/>
          <w:szCs w:val="22"/>
          <w:lang w:val="de-DE"/>
        </w:rPr>
        <w:t xml:space="preserve">Jos Claessen, Leiter des Werkes in Köln-Niehl. </w:t>
      </w:r>
      <w:r w:rsidR="0073641B" w:rsidRPr="0073641B">
        <w:rPr>
          <w:rFonts w:cs="Arial"/>
          <w:sz w:val="22"/>
          <w:szCs w:val="22"/>
          <w:lang w:val="de-DE"/>
        </w:rPr>
        <w:t xml:space="preserve">„Unsere </w:t>
      </w:r>
      <w:r w:rsidR="0073641B" w:rsidRPr="0073641B">
        <w:rPr>
          <w:sz w:val="22"/>
          <w:szCs w:val="22"/>
          <w:lang w:val="de-DE"/>
        </w:rPr>
        <w:t>Sicherungssysteme habe</w:t>
      </w:r>
      <w:r w:rsidR="0073641B">
        <w:rPr>
          <w:sz w:val="22"/>
          <w:szCs w:val="22"/>
          <w:lang w:val="de-DE"/>
        </w:rPr>
        <w:t>n</w:t>
      </w:r>
      <w:r w:rsidR="0073641B" w:rsidRPr="0073641B">
        <w:rPr>
          <w:sz w:val="22"/>
          <w:szCs w:val="22"/>
          <w:lang w:val="de-DE"/>
        </w:rPr>
        <w:t xml:space="preserve"> funktioniert, so dass es nur zu einer kurzen Emission kam“, berichtet </w:t>
      </w:r>
      <w:r w:rsidR="0073641B" w:rsidRPr="001E0599">
        <w:rPr>
          <w:sz w:val="22"/>
          <w:szCs w:val="22"/>
          <w:lang w:val="de-DE"/>
        </w:rPr>
        <w:t xml:space="preserve">Claessen. </w:t>
      </w:r>
      <w:r w:rsidR="004C187B" w:rsidRPr="001E0599">
        <w:rPr>
          <w:sz w:val="22"/>
          <w:szCs w:val="22"/>
          <w:lang w:val="de-DE"/>
        </w:rPr>
        <w:t xml:space="preserve">Die Emission war </w:t>
      </w:r>
      <w:r w:rsidR="00FB70C2" w:rsidRPr="001E0599">
        <w:rPr>
          <w:sz w:val="22"/>
          <w:szCs w:val="22"/>
          <w:lang w:val="de-DE"/>
        </w:rPr>
        <w:t xml:space="preserve">durch Kamin </w:t>
      </w:r>
      <w:r w:rsidR="00920D5A" w:rsidRPr="001E0599">
        <w:rPr>
          <w:sz w:val="22"/>
          <w:szCs w:val="22"/>
          <w:lang w:val="de-DE"/>
        </w:rPr>
        <w:t>und Fackel freigesetzt</w:t>
      </w:r>
      <w:r w:rsidR="00FB70C2" w:rsidRPr="001E0599">
        <w:rPr>
          <w:sz w:val="22"/>
          <w:szCs w:val="22"/>
          <w:lang w:val="de-DE"/>
        </w:rPr>
        <w:t xml:space="preserve"> worden, so </w:t>
      </w:r>
      <w:r w:rsidR="00FB70C2" w:rsidRPr="001E0599">
        <w:rPr>
          <w:color w:val="000000" w:themeColor="text1"/>
          <w:sz w:val="22"/>
          <w:szCs w:val="22"/>
          <w:lang w:val="de-DE"/>
        </w:rPr>
        <w:t>dass im Werk selbst keine Geruchsbelästigung wahrgenommen werden konnte. „</w:t>
      </w:r>
      <w:r w:rsidR="00DF638B" w:rsidRPr="001E0599">
        <w:rPr>
          <w:rFonts w:cs="Arial"/>
          <w:color w:val="000000" w:themeColor="text1"/>
          <w:sz w:val="22"/>
          <w:szCs w:val="22"/>
          <w:lang w:val="de-DE"/>
        </w:rPr>
        <w:t>Glücklicherweise sorgten meteor</w:t>
      </w:r>
      <w:r w:rsidR="00CE0B2D" w:rsidRPr="001E0599">
        <w:rPr>
          <w:rFonts w:cs="Arial"/>
          <w:color w:val="000000" w:themeColor="text1"/>
          <w:sz w:val="22"/>
          <w:szCs w:val="22"/>
          <w:lang w:val="de-DE"/>
        </w:rPr>
        <w:t>ologische</w:t>
      </w:r>
      <w:r w:rsidR="00DF638B" w:rsidRPr="001E0599">
        <w:rPr>
          <w:rFonts w:cs="Arial"/>
          <w:color w:val="000000" w:themeColor="text1"/>
          <w:sz w:val="22"/>
          <w:szCs w:val="22"/>
          <w:lang w:val="de-DE"/>
        </w:rPr>
        <w:t xml:space="preserve"> </w:t>
      </w:r>
      <w:r w:rsidR="00CE0B2D" w:rsidRPr="001E0599">
        <w:rPr>
          <w:rFonts w:cs="Arial"/>
          <w:color w:val="000000" w:themeColor="text1"/>
          <w:sz w:val="22"/>
          <w:szCs w:val="22"/>
          <w:lang w:val="de-DE"/>
        </w:rPr>
        <w:t>Bedingungen für eine Verdünnung der</w:t>
      </w:r>
      <w:r w:rsidR="00FB70C2" w:rsidRPr="001E0599">
        <w:rPr>
          <w:color w:val="000000" w:themeColor="text1"/>
          <w:sz w:val="22"/>
          <w:szCs w:val="22"/>
          <w:lang w:val="de-DE"/>
        </w:rPr>
        <w:t xml:space="preserve"> </w:t>
      </w:r>
      <w:r w:rsidR="00DA095E" w:rsidRPr="001E0599">
        <w:rPr>
          <w:color w:val="000000" w:themeColor="text1"/>
          <w:sz w:val="22"/>
          <w:szCs w:val="22"/>
          <w:lang w:val="de-DE"/>
        </w:rPr>
        <w:t>Emission</w:t>
      </w:r>
      <w:r w:rsidR="00CE0B2D" w:rsidRPr="001E0599">
        <w:rPr>
          <w:color w:val="000000" w:themeColor="text1"/>
          <w:sz w:val="22"/>
          <w:szCs w:val="22"/>
          <w:lang w:val="de-DE"/>
        </w:rPr>
        <w:t xml:space="preserve">, </w:t>
      </w:r>
      <w:r w:rsidR="00DF638B" w:rsidRPr="001E0599">
        <w:rPr>
          <w:color w:val="000000" w:themeColor="text1"/>
          <w:sz w:val="22"/>
          <w:szCs w:val="22"/>
          <w:lang w:val="de-DE"/>
        </w:rPr>
        <w:t xml:space="preserve">und </w:t>
      </w:r>
      <w:r w:rsidR="001E0599" w:rsidRPr="001E0599">
        <w:rPr>
          <w:color w:val="000000" w:themeColor="text1"/>
          <w:sz w:val="22"/>
          <w:szCs w:val="22"/>
          <w:lang w:val="de-DE"/>
        </w:rPr>
        <w:t xml:space="preserve">wir </w:t>
      </w:r>
      <w:r w:rsidR="00DF638B" w:rsidRPr="001E0599">
        <w:rPr>
          <w:color w:val="000000" w:themeColor="text1"/>
          <w:sz w:val="22"/>
          <w:szCs w:val="22"/>
          <w:lang w:val="de-DE"/>
        </w:rPr>
        <w:t>wissen mittlerweile</w:t>
      </w:r>
      <w:r w:rsidR="00FB70C2" w:rsidRPr="001E0599">
        <w:rPr>
          <w:color w:val="000000" w:themeColor="text1"/>
          <w:sz w:val="22"/>
          <w:szCs w:val="22"/>
          <w:lang w:val="de-DE"/>
        </w:rPr>
        <w:t>, dass keine Gef</w:t>
      </w:r>
      <w:r w:rsidR="006952FD" w:rsidRPr="001E0599">
        <w:rPr>
          <w:color w:val="000000" w:themeColor="text1"/>
          <w:sz w:val="22"/>
          <w:szCs w:val="22"/>
          <w:lang w:val="de-DE"/>
        </w:rPr>
        <w:t xml:space="preserve">ährdung </w:t>
      </w:r>
      <w:r w:rsidR="00FB70C2" w:rsidRPr="001E0599">
        <w:rPr>
          <w:color w:val="000000" w:themeColor="text1"/>
          <w:sz w:val="22"/>
          <w:szCs w:val="22"/>
          <w:lang w:val="de-DE"/>
        </w:rPr>
        <w:t xml:space="preserve">bestand“, erklärt der Werkleiter. </w:t>
      </w:r>
      <w:r w:rsidR="00DF638B" w:rsidRPr="001E0599">
        <w:rPr>
          <w:color w:val="000000" w:themeColor="text1"/>
          <w:sz w:val="22"/>
          <w:szCs w:val="22"/>
          <w:lang w:val="de-DE"/>
        </w:rPr>
        <w:t>Jedoch,</w:t>
      </w:r>
      <w:r w:rsidR="00FB70C2" w:rsidRPr="001E0599">
        <w:rPr>
          <w:color w:val="000000" w:themeColor="text1"/>
          <w:sz w:val="22"/>
          <w:szCs w:val="22"/>
          <w:lang w:val="de-DE"/>
        </w:rPr>
        <w:t xml:space="preserve"> durch Hinweise der Feuerwehr, bei der sich</w:t>
      </w:r>
      <w:r w:rsidR="00920D5A" w:rsidRPr="001E0599">
        <w:rPr>
          <w:color w:val="000000" w:themeColor="text1"/>
          <w:sz w:val="22"/>
          <w:szCs w:val="22"/>
          <w:lang w:val="de-DE"/>
        </w:rPr>
        <w:t xml:space="preserve"> </w:t>
      </w:r>
      <w:r w:rsidR="00920D5A" w:rsidRPr="001E0599">
        <w:rPr>
          <w:sz w:val="22"/>
          <w:szCs w:val="22"/>
          <w:lang w:val="de-DE"/>
        </w:rPr>
        <w:t>besorgte</w:t>
      </w:r>
      <w:r w:rsidR="00FB70C2" w:rsidRPr="001E0599">
        <w:rPr>
          <w:sz w:val="22"/>
          <w:szCs w:val="22"/>
          <w:lang w:val="de-DE"/>
        </w:rPr>
        <w:t xml:space="preserve"> Anwohner gemeldet hatten, habe man erfahren, dass es doch zu Beeinträchtigungen gekommen war. </w:t>
      </w:r>
      <w:r w:rsidR="004C187B" w:rsidRPr="001E0599">
        <w:rPr>
          <w:rFonts w:cs="Arial"/>
          <w:sz w:val="22"/>
          <w:szCs w:val="22"/>
          <w:lang w:val="de-DE"/>
        </w:rPr>
        <w:t xml:space="preserve">„Dafür möchte ich mich ausdrücklich entschuldigen“, betont </w:t>
      </w:r>
      <w:r w:rsidR="00920D5A" w:rsidRPr="001E0599">
        <w:rPr>
          <w:rFonts w:cs="Arial"/>
          <w:sz w:val="22"/>
          <w:szCs w:val="22"/>
          <w:lang w:val="de-DE"/>
        </w:rPr>
        <w:t>Claessen</w:t>
      </w:r>
      <w:r w:rsidR="004C187B" w:rsidRPr="001E0599">
        <w:rPr>
          <w:rFonts w:cs="Arial"/>
          <w:sz w:val="22"/>
          <w:szCs w:val="22"/>
          <w:lang w:val="de-DE"/>
        </w:rPr>
        <w:t xml:space="preserve">. </w:t>
      </w:r>
    </w:p>
    <w:p w:rsidR="00FB70C2" w:rsidRPr="001E0599" w:rsidRDefault="00FB70C2" w:rsidP="00FB70C2">
      <w:pPr>
        <w:rPr>
          <w:rFonts w:cs="Arial"/>
          <w:sz w:val="22"/>
          <w:szCs w:val="22"/>
          <w:lang w:val="de-DE"/>
        </w:rPr>
      </w:pPr>
    </w:p>
    <w:p w:rsidR="00FB70C2" w:rsidRDefault="00FB70C2" w:rsidP="00FB70C2">
      <w:pPr>
        <w:rPr>
          <w:rFonts w:cs="Arial"/>
          <w:sz w:val="22"/>
          <w:szCs w:val="22"/>
          <w:lang w:val="de-DE"/>
        </w:rPr>
      </w:pPr>
      <w:r w:rsidRPr="001E0599">
        <w:rPr>
          <w:rFonts w:cs="Arial"/>
          <w:sz w:val="22"/>
          <w:szCs w:val="22"/>
          <w:lang w:val="de-DE"/>
        </w:rPr>
        <w:t xml:space="preserve">Das Unternehmen untersucht </w:t>
      </w:r>
      <w:r w:rsidR="007368BD" w:rsidRPr="001E0599">
        <w:rPr>
          <w:rFonts w:cs="Arial"/>
          <w:sz w:val="22"/>
          <w:szCs w:val="22"/>
          <w:lang w:val="de-DE"/>
        </w:rPr>
        <w:t>zurzeit</w:t>
      </w:r>
      <w:r w:rsidRPr="001E0599">
        <w:rPr>
          <w:rFonts w:cs="Arial"/>
          <w:sz w:val="22"/>
          <w:szCs w:val="22"/>
          <w:lang w:val="de-DE"/>
        </w:rPr>
        <w:t xml:space="preserve">, wie die </w:t>
      </w:r>
      <w:r w:rsidR="007368BD" w:rsidRPr="001E0599">
        <w:rPr>
          <w:rFonts w:cs="Arial"/>
          <w:sz w:val="22"/>
          <w:szCs w:val="22"/>
          <w:lang w:val="de-DE"/>
        </w:rPr>
        <w:t xml:space="preserve">Informationsprozesse </w:t>
      </w:r>
      <w:r w:rsidRPr="001E0599">
        <w:rPr>
          <w:rFonts w:cs="Arial"/>
          <w:sz w:val="22"/>
          <w:szCs w:val="22"/>
          <w:lang w:val="de-DE"/>
        </w:rPr>
        <w:t xml:space="preserve">verbessert werden </w:t>
      </w:r>
      <w:r w:rsidR="007368BD" w:rsidRPr="001E0599">
        <w:rPr>
          <w:rFonts w:cs="Arial"/>
          <w:sz w:val="22"/>
          <w:szCs w:val="22"/>
          <w:lang w:val="de-DE"/>
        </w:rPr>
        <w:t>können</w:t>
      </w:r>
      <w:r w:rsidRPr="001E0599">
        <w:rPr>
          <w:rFonts w:cs="Arial"/>
          <w:sz w:val="22"/>
          <w:szCs w:val="22"/>
          <w:lang w:val="de-DE"/>
        </w:rPr>
        <w:t>, um solche Situationen zukünftig zu vermeiden. „</w:t>
      </w:r>
      <w:r w:rsidR="00CB0119" w:rsidRPr="001E0599">
        <w:rPr>
          <w:rFonts w:cs="Arial"/>
          <w:sz w:val="22"/>
          <w:szCs w:val="22"/>
          <w:lang w:val="de-DE"/>
        </w:rPr>
        <w:t>U</w:t>
      </w:r>
      <w:r w:rsidRPr="001E0599">
        <w:rPr>
          <w:rFonts w:cs="Arial"/>
          <w:sz w:val="22"/>
          <w:szCs w:val="22"/>
          <w:lang w:val="de-DE"/>
        </w:rPr>
        <w:t>nsere Nachbarn</w:t>
      </w:r>
      <w:r w:rsidR="00CB0119" w:rsidRPr="001E0599">
        <w:rPr>
          <w:rFonts w:cs="Arial"/>
          <w:sz w:val="22"/>
          <w:szCs w:val="22"/>
          <w:lang w:val="de-DE"/>
        </w:rPr>
        <w:t xml:space="preserve"> sind uns sehr wichtig und deshalb möchten wir sie</w:t>
      </w:r>
      <w:r w:rsidRPr="001E0599">
        <w:rPr>
          <w:rFonts w:cs="Arial"/>
          <w:sz w:val="22"/>
          <w:szCs w:val="22"/>
          <w:lang w:val="de-DE"/>
        </w:rPr>
        <w:t xml:space="preserve"> schneller und besser informier</w:t>
      </w:r>
      <w:r w:rsidR="00CB0119" w:rsidRPr="001E0599">
        <w:rPr>
          <w:rFonts w:cs="Arial"/>
          <w:sz w:val="22"/>
          <w:szCs w:val="22"/>
          <w:lang w:val="de-DE"/>
        </w:rPr>
        <w:t>en</w:t>
      </w:r>
      <w:r w:rsidRPr="001E0599">
        <w:rPr>
          <w:rFonts w:cs="Arial"/>
          <w:sz w:val="22"/>
          <w:szCs w:val="22"/>
          <w:lang w:val="de-DE"/>
        </w:rPr>
        <w:t xml:space="preserve">“, bekräftigt </w:t>
      </w:r>
      <w:r w:rsidR="00920D5A" w:rsidRPr="001E0599">
        <w:rPr>
          <w:rFonts w:cs="Arial"/>
          <w:sz w:val="22"/>
          <w:szCs w:val="22"/>
          <w:lang w:val="de-DE"/>
        </w:rPr>
        <w:t>der Werkleiter</w:t>
      </w:r>
      <w:r w:rsidRPr="001E0599">
        <w:rPr>
          <w:rFonts w:cs="Arial"/>
          <w:sz w:val="22"/>
          <w:szCs w:val="22"/>
          <w:lang w:val="de-DE"/>
        </w:rPr>
        <w:t xml:space="preserve">. </w:t>
      </w:r>
      <w:r w:rsidR="006952FD" w:rsidRPr="001E0599">
        <w:rPr>
          <w:rFonts w:cs="Arial"/>
          <w:sz w:val="22"/>
          <w:szCs w:val="22"/>
          <w:lang w:val="de-DE"/>
        </w:rPr>
        <w:t xml:space="preserve">Dies erfordert eine gute Zusammenarbeit mit der </w:t>
      </w:r>
      <w:r w:rsidRPr="001E0599">
        <w:rPr>
          <w:rFonts w:cs="Arial"/>
          <w:sz w:val="22"/>
          <w:szCs w:val="22"/>
          <w:lang w:val="de-DE"/>
        </w:rPr>
        <w:t>Feuerwehr und weitere</w:t>
      </w:r>
      <w:r w:rsidR="006952FD" w:rsidRPr="001E0599">
        <w:rPr>
          <w:rFonts w:cs="Arial"/>
          <w:sz w:val="22"/>
          <w:szCs w:val="22"/>
          <w:lang w:val="de-DE"/>
        </w:rPr>
        <w:t>n</w:t>
      </w:r>
      <w:r w:rsidRPr="001E0599">
        <w:rPr>
          <w:rFonts w:cs="Arial"/>
          <w:sz w:val="22"/>
          <w:szCs w:val="22"/>
          <w:lang w:val="de-DE"/>
        </w:rPr>
        <w:t xml:space="preserve"> Behörden.</w:t>
      </w:r>
      <w:bookmarkStart w:id="0" w:name="_GoBack"/>
      <w:bookmarkEnd w:id="0"/>
    </w:p>
    <w:p w:rsidR="00FB70C2" w:rsidRDefault="00FB70C2" w:rsidP="00FB70C2">
      <w:pPr>
        <w:rPr>
          <w:rFonts w:cs="Arial"/>
          <w:sz w:val="22"/>
          <w:szCs w:val="22"/>
          <w:lang w:val="de-DE"/>
        </w:rPr>
      </w:pPr>
    </w:p>
    <w:p w:rsidR="00FB70C2" w:rsidRDefault="00FB70C2" w:rsidP="00FB70C2">
      <w:pPr>
        <w:rPr>
          <w:rFonts w:cs="Arial"/>
          <w:sz w:val="22"/>
          <w:szCs w:val="22"/>
          <w:lang w:val="de-DE"/>
        </w:rPr>
      </w:pPr>
      <w:r>
        <w:rPr>
          <w:sz w:val="22"/>
          <w:lang w:val="de-DE"/>
        </w:rPr>
        <w:t xml:space="preserve">Die </w:t>
      </w:r>
      <w:r w:rsidRPr="00FF10F6">
        <w:rPr>
          <w:sz w:val="22"/>
          <w:lang w:val="de-DE"/>
        </w:rPr>
        <w:t>Carbosulf Chemische Werke</w:t>
      </w:r>
      <w:r>
        <w:rPr>
          <w:sz w:val="22"/>
          <w:lang w:val="de-DE"/>
        </w:rPr>
        <w:t xml:space="preserve"> begrüßen </w:t>
      </w:r>
      <w:r w:rsidR="006952FD">
        <w:rPr>
          <w:sz w:val="22"/>
          <w:lang w:val="de-DE"/>
        </w:rPr>
        <w:t xml:space="preserve">deshalb </w:t>
      </w:r>
      <w:r>
        <w:rPr>
          <w:sz w:val="22"/>
          <w:lang w:val="de-DE"/>
        </w:rPr>
        <w:t xml:space="preserve">die von der Bezirksregierung </w:t>
      </w:r>
      <w:r w:rsidR="00F92774">
        <w:rPr>
          <w:sz w:val="22"/>
          <w:lang w:val="de-DE"/>
        </w:rPr>
        <w:t>Köln angeordnete</w:t>
      </w:r>
      <w:r>
        <w:rPr>
          <w:sz w:val="22"/>
          <w:lang w:val="de-DE"/>
        </w:rPr>
        <w:t xml:space="preserve"> Untersuchung durch einen unabhän</w:t>
      </w:r>
      <w:r w:rsidR="00F92774">
        <w:rPr>
          <w:sz w:val="22"/>
          <w:lang w:val="de-DE"/>
        </w:rPr>
        <w:t>g</w:t>
      </w:r>
      <w:r>
        <w:rPr>
          <w:sz w:val="22"/>
          <w:lang w:val="de-DE"/>
        </w:rPr>
        <w:t>igen S</w:t>
      </w:r>
      <w:r w:rsidR="00F92774">
        <w:rPr>
          <w:sz w:val="22"/>
          <w:lang w:val="de-DE"/>
        </w:rPr>
        <w:t>a</w:t>
      </w:r>
      <w:r>
        <w:rPr>
          <w:sz w:val="22"/>
          <w:lang w:val="de-DE"/>
        </w:rPr>
        <w:t xml:space="preserve">chverständigen. „Diese werden wir </w:t>
      </w:r>
      <w:r w:rsidR="00A12E82">
        <w:rPr>
          <w:sz w:val="22"/>
          <w:lang w:val="de-DE"/>
        </w:rPr>
        <w:t>voll und ganz unterstützen</w:t>
      </w:r>
      <w:r w:rsidR="00F92774">
        <w:rPr>
          <w:sz w:val="22"/>
          <w:lang w:val="de-DE"/>
        </w:rPr>
        <w:t xml:space="preserve">. Die Ergebnisse </w:t>
      </w:r>
      <w:r w:rsidR="003E0E93">
        <w:rPr>
          <w:sz w:val="22"/>
          <w:lang w:val="de-DE"/>
        </w:rPr>
        <w:t xml:space="preserve">und ermittelten Maßnahmen </w:t>
      </w:r>
      <w:r w:rsidR="00F92774">
        <w:rPr>
          <w:sz w:val="22"/>
          <w:lang w:val="de-DE"/>
        </w:rPr>
        <w:t xml:space="preserve">werden uns helfen, unsere Prozesse zu </w:t>
      </w:r>
      <w:r w:rsidR="007368BD">
        <w:rPr>
          <w:sz w:val="22"/>
          <w:lang w:val="de-DE"/>
        </w:rPr>
        <w:t>optimieren</w:t>
      </w:r>
      <w:r w:rsidR="00F92774">
        <w:rPr>
          <w:sz w:val="22"/>
          <w:lang w:val="de-DE"/>
        </w:rPr>
        <w:t xml:space="preserve">“, sagt der Werkleiter. Das Unternehmen lege großen Wert </w:t>
      </w:r>
      <w:r w:rsidR="006952FD">
        <w:rPr>
          <w:sz w:val="22"/>
          <w:lang w:val="de-DE"/>
        </w:rPr>
        <w:t xml:space="preserve">auf eine gute Nachbarschaft und </w:t>
      </w:r>
      <w:r w:rsidR="00F92774">
        <w:rPr>
          <w:sz w:val="22"/>
          <w:lang w:val="de-DE"/>
        </w:rPr>
        <w:t>Zusammenarbeit mit Behörden und Feuerwehr.</w:t>
      </w:r>
    </w:p>
    <w:p w:rsidR="00FB70C2" w:rsidRDefault="00FB70C2" w:rsidP="00FB70C2">
      <w:pPr>
        <w:rPr>
          <w:rFonts w:cs="Arial"/>
          <w:sz w:val="22"/>
          <w:szCs w:val="22"/>
          <w:lang w:val="de-DE"/>
        </w:rPr>
      </w:pPr>
    </w:p>
    <w:p w:rsidR="001015CA" w:rsidRPr="00FF10F6" w:rsidRDefault="00671181" w:rsidP="00616F28">
      <w:pPr>
        <w:tabs>
          <w:tab w:val="left" w:pos="-1440"/>
          <w:tab w:val="left" w:pos="-720"/>
          <w:tab w:val="left" w:pos="1644"/>
          <w:tab w:val="left" w:pos="3724"/>
          <w:tab w:val="left" w:pos="5788"/>
          <w:tab w:val="left" w:pos="7993"/>
        </w:tabs>
        <w:rPr>
          <w:sz w:val="22"/>
          <w:lang w:val="de-DE"/>
        </w:rPr>
      </w:pPr>
      <w:r>
        <w:rPr>
          <w:sz w:val="22"/>
          <w:lang w:val="de-DE"/>
        </w:rPr>
        <w:t xml:space="preserve">Die </w:t>
      </w:r>
      <w:r w:rsidR="001015CA" w:rsidRPr="00FF10F6">
        <w:rPr>
          <w:sz w:val="22"/>
          <w:lang w:val="de-DE"/>
        </w:rPr>
        <w:t>Carbosulf Chemische Werke GmbH ist eine Tochtergesellschaft der Akzo Nobel Functional Chemicals GmbH.</w:t>
      </w:r>
    </w:p>
    <w:p w:rsidR="0003255C" w:rsidRPr="00FF10F6" w:rsidRDefault="0003255C" w:rsidP="00616F28">
      <w:pPr>
        <w:widowControl/>
        <w:spacing w:line="240" w:lineRule="auto"/>
        <w:rPr>
          <w:rFonts w:cs="Arial"/>
          <w:b/>
          <w:bCs/>
          <w:sz w:val="17"/>
          <w:szCs w:val="17"/>
          <w:u w:val="single"/>
          <w:lang w:val="de-DE" w:eastAsia="de-DE"/>
        </w:rPr>
      </w:pPr>
    </w:p>
    <w:p w:rsidR="001015CA" w:rsidRPr="00FF10F6" w:rsidRDefault="001015CA" w:rsidP="001015CA">
      <w:pPr>
        <w:widowControl/>
        <w:spacing w:line="240" w:lineRule="auto"/>
        <w:rPr>
          <w:rFonts w:eastAsia="SimSun" w:cs="Arial"/>
          <w:sz w:val="17"/>
          <w:szCs w:val="17"/>
          <w:lang w:val="de-DE" w:eastAsia="zh-CN"/>
        </w:rPr>
      </w:pPr>
      <w:r w:rsidRPr="00FF10F6">
        <w:rPr>
          <w:rFonts w:eastAsia="SimSun" w:cs="Arial"/>
          <w:sz w:val="17"/>
          <w:szCs w:val="17"/>
          <w:lang w:val="de-DE" w:eastAsia="zh-CN"/>
        </w:rPr>
        <w:t>---</w:t>
      </w:r>
    </w:p>
    <w:p w:rsidR="001015CA" w:rsidRPr="00FF10F6" w:rsidRDefault="001015CA" w:rsidP="001015CA">
      <w:pPr>
        <w:spacing w:line="240" w:lineRule="auto"/>
        <w:ind w:right="1080"/>
        <w:rPr>
          <w:rFonts w:eastAsia="SimSun" w:cs="Arial"/>
          <w:sz w:val="17"/>
          <w:szCs w:val="17"/>
          <w:lang w:val="de-DE" w:eastAsia="zh-CN"/>
        </w:rPr>
      </w:pPr>
    </w:p>
    <w:p w:rsidR="00FD0F5C" w:rsidRDefault="00FD0F5C" w:rsidP="00FD0F5C">
      <w:pPr>
        <w:spacing w:line="160" w:lineRule="exact"/>
        <w:rPr>
          <w:rFonts w:cs="Arial"/>
          <w:b/>
          <w:bCs/>
          <w:color w:val="000000"/>
          <w:spacing w:val="-1"/>
          <w:sz w:val="14"/>
          <w:szCs w:val="14"/>
          <w:u w:val="single"/>
          <w:lang w:val="de-DE"/>
        </w:rPr>
      </w:pPr>
      <w:r>
        <w:rPr>
          <w:rFonts w:cs="Arial"/>
          <w:b/>
          <w:bCs/>
          <w:color w:val="000000"/>
          <w:spacing w:val="-1"/>
          <w:sz w:val="14"/>
          <w:szCs w:val="14"/>
          <w:u w:val="single"/>
          <w:lang w:val="de-DE"/>
        </w:rPr>
        <w:t xml:space="preserve">Über AkzoNobel Specialty Chemicals </w:t>
      </w:r>
    </w:p>
    <w:p w:rsidR="00FD0F5C" w:rsidRDefault="00FD0F5C" w:rsidP="00FD0F5C">
      <w:pPr>
        <w:spacing w:line="160" w:lineRule="exact"/>
        <w:rPr>
          <w:rFonts w:cs="Arial"/>
          <w:color w:val="000000"/>
          <w:spacing w:val="-1"/>
          <w:sz w:val="14"/>
          <w:szCs w:val="14"/>
          <w:lang w:val="de-DE"/>
        </w:rPr>
      </w:pPr>
      <w:r>
        <w:rPr>
          <w:rFonts w:cs="Arial"/>
          <w:color w:val="000000"/>
          <w:spacing w:val="-1"/>
          <w:sz w:val="14"/>
          <w:szCs w:val="14"/>
          <w:lang w:val="de-DE"/>
        </w:rPr>
        <w:t>Weltweit nutzen unterschiedliche Branchen unsere Chemieerzeugnisse zur Herstellung von Produkten des täglichen Bedarfs, wie beispielsweise Papier, Baumaterialien und Hygieneprodukte. Dank der Loyalität unserer 9.500 Mitarbeiter und unserem gemeinsamen Engagement für Sicherheit, Nachhaltigkeit und offene Innovation haben wir ein Unternehmen auf Weltklasseniveau und starke Partnerschaften mit unseren Kunden aufgebaut. Wir sind in mehr als 80 Ländern weltweit vertreten. Unsere Sortimente sind branchenführend und umfassen Marken wie Eka, Dissolvine, Trigonox und Berol.</w:t>
      </w:r>
    </w:p>
    <w:p w:rsidR="00FD0F5C" w:rsidRDefault="00FD0F5C" w:rsidP="00FD0F5C">
      <w:pPr>
        <w:spacing w:line="160" w:lineRule="exact"/>
        <w:rPr>
          <w:rFonts w:cs="Arial"/>
          <w:color w:val="000000"/>
          <w:spacing w:val="-1"/>
          <w:sz w:val="14"/>
          <w:szCs w:val="14"/>
          <w:lang w:val="de-DE"/>
        </w:rPr>
      </w:pPr>
    </w:p>
    <w:p w:rsidR="007368BD" w:rsidRDefault="007368BD" w:rsidP="00FD0F5C">
      <w:pPr>
        <w:spacing w:line="160" w:lineRule="exact"/>
        <w:rPr>
          <w:rFonts w:cs="Arial"/>
          <w:color w:val="000000"/>
          <w:spacing w:val="-1"/>
          <w:sz w:val="14"/>
          <w:szCs w:val="14"/>
          <w:lang w:val="de-DE"/>
        </w:rPr>
      </w:pPr>
    </w:p>
    <w:p w:rsidR="007368BD" w:rsidRDefault="007368BD" w:rsidP="00FD0F5C">
      <w:pPr>
        <w:spacing w:line="160" w:lineRule="exact"/>
        <w:rPr>
          <w:rFonts w:cs="Arial"/>
          <w:color w:val="000000"/>
          <w:spacing w:val="-1"/>
          <w:sz w:val="14"/>
          <w:szCs w:val="14"/>
          <w:lang w:val="de-DE"/>
        </w:rPr>
      </w:pPr>
    </w:p>
    <w:p w:rsidR="007368BD" w:rsidRDefault="007368BD" w:rsidP="00FD0F5C">
      <w:pPr>
        <w:spacing w:line="160" w:lineRule="exact"/>
        <w:rPr>
          <w:rFonts w:cs="Arial"/>
          <w:color w:val="000000"/>
          <w:spacing w:val="-1"/>
          <w:sz w:val="14"/>
          <w:szCs w:val="14"/>
          <w:lang w:val="de-DE"/>
        </w:rPr>
      </w:pPr>
    </w:p>
    <w:p w:rsidR="007368BD" w:rsidRDefault="007368BD" w:rsidP="00FD0F5C">
      <w:pPr>
        <w:spacing w:line="160" w:lineRule="exact"/>
        <w:rPr>
          <w:rFonts w:cs="Arial"/>
          <w:color w:val="000000"/>
          <w:spacing w:val="-1"/>
          <w:sz w:val="14"/>
          <w:szCs w:val="14"/>
          <w:lang w:val="de-DE"/>
        </w:rPr>
      </w:pPr>
    </w:p>
    <w:p w:rsidR="007368BD" w:rsidRDefault="007368BD" w:rsidP="00FD0F5C">
      <w:pPr>
        <w:spacing w:line="160" w:lineRule="exact"/>
        <w:rPr>
          <w:rFonts w:cs="Arial"/>
          <w:color w:val="000000"/>
          <w:spacing w:val="-1"/>
          <w:sz w:val="14"/>
          <w:szCs w:val="14"/>
          <w:lang w:val="de-DE"/>
        </w:rPr>
      </w:pPr>
    </w:p>
    <w:p w:rsidR="007368BD" w:rsidRDefault="007368BD" w:rsidP="00FD0F5C">
      <w:pPr>
        <w:spacing w:line="160" w:lineRule="exact"/>
        <w:rPr>
          <w:rFonts w:cs="Arial"/>
          <w:color w:val="000000"/>
          <w:spacing w:val="-1"/>
          <w:sz w:val="14"/>
          <w:szCs w:val="14"/>
          <w:lang w:val="de-DE"/>
        </w:rPr>
      </w:pPr>
    </w:p>
    <w:p w:rsidR="00FD0F5C" w:rsidRDefault="00FD0F5C" w:rsidP="00FD0F5C">
      <w:pPr>
        <w:spacing w:line="160" w:lineRule="exact"/>
        <w:rPr>
          <w:rFonts w:cs="Arial"/>
          <w:color w:val="000000"/>
          <w:spacing w:val="-1"/>
          <w:sz w:val="14"/>
          <w:szCs w:val="14"/>
          <w:lang w:val="de-DE"/>
        </w:rPr>
      </w:pPr>
      <w:r>
        <w:rPr>
          <w:rFonts w:cs="Arial"/>
          <w:b/>
          <w:bCs/>
          <w:color w:val="000000"/>
          <w:spacing w:val="-1"/>
          <w:sz w:val="14"/>
          <w:szCs w:val="14"/>
          <w:u w:val="single"/>
          <w:lang w:val="de-DE"/>
        </w:rPr>
        <w:t>Über AkzoNobel</w:t>
      </w:r>
    </w:p>
    <w:p w:rsidR="00FD0F5C" w:rsidRDefault="00FD0F5C" w:rsidP="00FD0F5C">
      <w:pPr>
        <w:spacing w:line="160" w:lineRule="exact"/>
        <w:rPr>
          <w:rFonts w:cs="Arial"/>
          <w:color w:val="000000"/>
          <w:spacing w:val="-1"/>
          <w:sz w:val="14"/>
          <w:szCs w:val="14"/>
          <w:lang w:val="de-DE"/>
        </w:rPr>
      </w:pPr>
      <w:r>
        <w:rPr>
          <w:rFonts w:cs="Arial"/>
          <w:color w:val="000000"/>
          <w:spacing w:val="-1"/>
          <w:sz w:val="14"/>
          <w:szCs w:val="14"/>
          <w:lang w:val="de-DE"/>
        </w:rPr>
        <w:t>AkzoNobel hat eine Leidenschaft für Farben. Wir sind Experten in der Herstellung von Farben und Lacken und sind seit 1792 wegweisend in Farbe und Beschichtung. Unser erstklassiges Markenportfolio, u.a. Dulux, International, Sikkens und Interpon, genießt das Vertrauen von Kunden weltweit. Von unserem Firmensitz in den Niederlanden sind wir in über 80 Ländern tätig und beschäftigen circa 35.000 qualifizierte Mitarbeiter, die mit großem Engagement die ausgezeichneten Produkte und Dienstleistungen liefern, die unsere Kunden von uns erwarten. Der Abschluss des Verkaufs von Specialty Chemicals wird bis Ende des Jahres 2018 erwartet.</w:t>
      </w:r>
    </w:p>
    <w:p w:rsidR="001015CA" w:rsidRPr="00FF10F6" w:rsidRDefault="001015CA" w:rsidP="001015CA">
      <w:pPr>
        <w:rPr>
          <w:rFonts w:eastAsia="Calibri"/>
          <w:sz w:val="21"/>
          <w:szCs w:val="21"/>
          <w:lang w:val="de-DE"/>
        </w:rPr>
      </w:pPr>
    </w:p>
    <w:p w:rsidR="00CA76B6" w:rsidRPr="00FD0F5C" w:rsidRDefault="00CA76B6" w:rsidP="00CA76B6">
      <w:pPr>
        <w:rPr>
          <w:b/>
          <w:bCs/>
          <w:sz w:val="17"/>
          <w:szCs w:val="17"/>
          <w:u w:val="single"/>
          <w:lang w:val="de-DE"/>
        </w:rPr>
      </w:pPr>
      <w:r w:rsidRPr="00FF10F6">
        <w:rPr>
          <w:b/>
          <w:bCs/>
          <w:sz w:val="17"/>
          <w:szCs w:val="17"/>
          <w:u w:val="single"/>
          <w:lang w:val="de-DE"/>
        </w:rPr>
        <w:t>Ansprechpartner:</w:t>
      </w:r>
      <w:r w:rsidR="00FD0F5C">
        <w:rPr>
          <w:b/>
          <w:bCs/>
          <w:sz w:val="17"/>
          <w:szCs w:val="17"/>
          <w:u w:val="single"/>
          <w:lang w:val="de-DE"/>
        </w:rPr>
        <w:br/>
      </w:r>
    </w:p>
    <w:p w:rsidR="00CA76B6" w:rsidRPr="00FF10F6" w:rsidRDefault="00CA76B6" w:rsidP="00CA76B6">
      <w:pPr>
        <w:rPr>
          <w:rFonts w:eastAsia="Calibri"/>
          <w:b/>
          <w:bCs/>
          <w:sz w:val="17"/>
          <w:szCs w:val="17"/>
          <w:lang w:val="de-DE"/>
        </w:rPr>
      </w:pPr>
      <w:r w:rsidRPr="00FF10F6">
        <w:rPr>
          <w:b/>
          <w:bCs/>
          <w:sz w:val="17"/>
          <w:szCs w:val="17"/>
          <w:lang w:val="de-DE"/>
        </w:rPr>
        <w:t xml:space="preserve">Unternehmenskommunikation  </w:t>
      </w:r>
    </w:p>
    <w:p w:rsidR="00CA76B6" w:rsidRPr="00FF10F6" w:rsidRDefault="00FD0F5C" w:rsidP="00CA76B6">
      <w:pPr>
        <w:rPr>
          <w:rFonts w:eastAsia="Calibri"/>
          <w:bCs/>
          <w:sz w:val="17"/>
          <w:szCs w:val="17"/>
          <w:lang w:val="de-DE"/>
        </w:rPr>
      </w:pPr>
      <w:r>
        <w:rPr>
          <w:bCs/>
          <w:sz w:val="17"/>
          <w:szCs w:val="17"/>
          <w:lang w:val="de-DE"/>
        </w:rPr>
        <w:t>Jutta Hobbiebrunken</w:t>
      </w:r>
      <w:r>
        <w:rPr>
          <w:bCs/>
          <w:sz w:val="17"/>
          <w:szCs w:val="17"/>
          <w:lang w:val="de-DE"/>
        </w:rPr>
        <w:br/>
      </w:r>
      <w:r w:rsidR="00CA76B6" w:rsidRPr="00FF10F6">
        <w:rPr>
          <w:bCs/>
          <w:sz w:val="17"/>
          <w:szCs w:val="17"/>
          <w:lang w:val="de-DE"/>
        </w:rPr>
        <w:t xml:space="preserve">T  + 49 (0)221 99 585 898 </w:t>
      </w:r>
    </w:p>
    <w:p w:rsidR="00CA76B6" w:rsidRPr="00FF10F6" w:rsidRDefault="00CA76B6" w:rsidP="00CA76B6">
      <w:pPr>
        <w:rPr>
          <w:sz w:val="16"/>
          <w:szCs w:val="22"/>
          <w:lang w:val="de-DE"/>
        </w:rPr>
      </w:pPr>
    </w:p>
    <w:p w:rsidR="001015CA" w:rsidRPr="00FF10F6" w:rsidRDefault="001015CA" w:rsidP="00CA76B6">
      <w:pPr>
        <w:spacing w:line="240" w:lineRule="auto"/>
        <w:rPr>
          <w:rFonts w:eastAsia="Calibri"/>
          <w:szCs w:val="22"/>
          <w:lang w:val="de-DE"/>
        </w:rPr>
      </w:pPr>
    </w:p>
    <w:sectPr w:rsidR="001015CA" w:rsidRPr="00FF10F6" w:rsidSect="00F336F8">
      <w:headerReference w:type="default" r:id="rId13"/>
      <w:headerReference w:type="first" r:id="rId14"/>
      <w:footerReference w:type="first" r:id="rId15"/>
      <w:pgSz w:w="11906" w:h="16838" w:code="9"/>
      <w:pgMar w:top="2892" w:right="1770" w:bottom="851" w:left="2608" w:header="61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77" w:rsidRDefault="00DD4477">
      <w:r>
        <w:separator/>
      </w:r>
    </w:p>
  </w:endnote>
  <w:endnote w:type="continuationSeparator" w:id="0">
    <w:p w:rsidR="00DD4477" w:rsidRDefault="00DD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11" w:rsidRPr="000669D3" w:rsidRDefault="00117211" w:rsidP="00E9112A">
    <w:pPr>
      <w:pStyle w:val="Fuzeile"/>
      <w:spacing w:line="240" w:lineRule="auto"/>
      <w:ind w:left="5792"/>
      <w:rPr>
        <w:color w:val="auto"/>
        <w:sz w:val="16"/>
        <w:lang w:val="de-DE"/>
      </w:rPr>
    </w:pPr>
    <w:r w:rsidRPr="000669D3">
      <w:rPr>
        <w:color w:val="auto"/>
        <w:sz w:val="16"/>
        <w:lang w:val="de-DE"/>
      </w:rPr>
      <w:t>Akzo Nobel GmbH</w:t>
    </w:r>
  </w:p>
  <w:p w:rsidR="00117211" w:rsidRPr="000669D3" w:rsidRDefault="00117211" w:rsidP="00E9112A">
    <w:pPr>
      <w:pStyle w:val="Fuzeile"/>
      <w:spacing w:line="240" w:lineRule="auto"/>
      <w:ind w:left="5792"/>
      <w:rPr>
        <w:color w:val="auto"/>
        <w:sz w:val="16"/>
        <w:lang w:val="de-DE"/>
      </w:rPr>
    </w:pPr>
    <w:r w:rsidRPr="000669D3">
      <w:rPr>
        <w:color w:val="auto"/>
        <w:sz w:val="16"/>
        <w:lang w:val="de-DE"/>
      </w:rPr>
      <w:t>Unternehmenskommunikation</w:t>
    </w:r>
  </w:p>
  <w:p w:rsidR="00117211" w:rsidRPr="00C77720" w:rsidRDefault="00C77720" w:rsidP="00E9112A">
    <w:pPr>
      <w:pStyle w:val="Fuzeile"/>
      <w:spacing w:line="240" w:lineRule="auto"/>
      <w:ind w:left="5792"/>
      <w:rPr>
        <w:color w:val="auto"/>
        <w:sz w:val="16"/>
        <w:lang w:val="de-DE"/>
      </w:rPr>
    </w:pPr>
    <w:r>
      <w:rPr>
        <w:color w:val="auto"/>
        <w:sz w:val="16"/>
        <w:lang w:val="de-DE"/>
      </w:rPr>
      <w:t>Kreuzauer Str. 46</w:t>
    </w:r>
    <w:r w:rsidR="00117211" w:rsidRPr="00C77720">
      <w:rPr>
        <w:color w:val="auto"/>
        <w:sz w:val="16"/>
        <w:lang w:val="de-DE"/>
      </w:rPr>
      <w:tab/>
    </w:r>
    <w:r w:rsidR="00117211" w:rsidRPr="00C77720">
      <w:rPr>
        <w:color w:val="auto"/>
        <w:sz w:val="16"/>
        <w:lang w:val="de-DE"/>
      </w:rPr>
      <w:tab/>
    </w:r>
  </w:p>
  <w:p w:rsidR="00117211" w:rsidRPr="00C77720" w:rsidRDefault="00117211" w:rsidP="00E9112A">
    <w:pPr>
      <w:pStyle w:val="Fuzeile"/>
      <w:spacing w:line="240" w:lineRule="auto"/>
      <w:ind w:left="5792"/>
      <w:rPr>
        <w:color w:val="auto"/>
        <w:sz w:val="16"/>
        <w:lang w:val="de-DE"/>
      </w:rPr>
    </w:pPr>
    <w:r w:rsidRPr="00C77720">
      <w:rPr>
        <w:color w:val="auto"/>
        <w:sz w:val="16"/>
        <w:lang w:val="de-DE"/>
      </w:rPr>
      <w:t>D – 5</w:t>
    </w:r>
    <w:r w:rsidR="00C77720">
      <w:rPr>
        <w:color w:val="auto"/>
        <w:sz w:val="16"/>
        <w:lang w:val="de-DE"/>
      </w:rPr>
      <w:t>2355 Düren</w:t>
    </w:r>
  </w:p>
  <w:p w:rsidR="00117211" w:rsidRPr="00C77720" w:rsidRDefault="00117211" w:rsidP="00E9112A">
    <w:pPr>
      <w:pStyle w:val="Fuzeile"/>
      <w:spacing w:line="240" w:lineRule="auto"/>
      <w:ind w:left="5792"/>
      <w:rPr>
        <w:color w:val="auto"/>
        <w:sz w:val="16"/>
        <w:lang w:val="de-DE"/>
      </w:rPr>
    </w:pPr>
    <w:r w:rsidRPr="00C77720">
      <w:rPr>
        <w:color w:val="auto"/>
        <w:sz w:val="16"/>
        <w:lang w:val="de-DE"/>
      </w:rPr>
      <w:t>Tel. +49 (0) 2</w:t>
    </w:r>
    <w:r w:rsidR="00C77720">
      <w:rPr>
        <w:color w:val="auto"/>
        <w:sz w:val="16"/>
        <w:lang w:val="de-DE"/>
      </w:rPr>
      <w:t>4</w:t>
    </w:r>
    <w:r w:rsidRPr="00C77720">
      <w:rPr>
        <w:color w:val="auto"/>
        <w:sz w:val="16"/>
        <w:lang w:val="de-DE"/>
      </w:rPr>
      <w:t>21/5</w:t>
    </w:r>
    <w:r w:rsidR="00C77720">
      <w:rPr>
        <w:color w:val="auto"/>
        <w:sz w:val="16"/>
        <w:lang w:val="de-DE"/>
      </w:rPr>
      <w:t>95</w:t>
    </w:r>
    <w:r w:rsidRPr="00C77720">
      <w:rPr>
        <w:color w:val="auto"/>
        <w:sz w:val="16"/>
        <w:lang w:val="de-DE"/>
      </w:rPr>
      <w:t>-614</w:t>
    </w:r>
  </w:p>
  <w:p w:rsidR="001A0FE6" w:rsidRPr="00C77720" w:rsidRDefault="00117211" w:rsidP="00E9112A">
    <w:pPr>
      <w:pStyle w:val="Fuzeile"/>
      <w:spacing w:line="240" w:lineRule="auto"/>
      <w:ind w:left="5792"/>
      <w:rPr>
        <w:color w:val="auto"/>
        <w:sz w:val="16"/>
        <w:lang w:val="de-DE"/>
      </w:rPr>
    </w:pPr>
    <w:r w:rsidRPr="00C77720">
      <w:rPr>
        <w:color w:val="auto"/>
        <w:sz w:val="16"/>
        <w:lang w:val="de-DE"/>
      </w:rPr>
      <w:t>Fax +49 (0) 2</w:t>
    </w:r>
    <w:r w:rsidR="00C77720">
      <w:rPr>
        <w:color w:val="auto"/>
        <w:sz w:val="16"/>
        <w:lang w:val="de-DE"/>
      </w:rPr>
      <w:t>4</w:t>
    </w:r>
    <w:r w:rsidRPr="00C77720">
      <w:rPr>
        <w:color w:val="auto"/>
        <w:sz w:val="16"/>
        <w:lang w:val="de-DE"/>
      </w:rPr>
      <w:t>21</w:t>
    </w:r>
    <w:r w:rsidR="00C77720">
      <w:rPr>
        <w:color w:val="auto"/>
        <w:sz w:val="16"/>
        <w:lang w:val="de-DE"/>
      </w:rPr>
      <w:t>/595</w:t>
    </w:r>
    <w:r w:rsidRPr="00C77720">
      <w:rPr>
        <w:color w:val="auto"/>
        <w:sz w:val="16"/>
        <w:lang w:val="de-DE"/>
      </w:rPr>
      <w:t>-6</w:t>
    </w:r>
    <w:r w:rsidR="00C77720">
      <w:rPr>
        <w:color w:val="auto"/>
        <w:sz w:val="16"/>
        <w:lang w:val="de-DE"/>
      </w:rPr>
      <w:t>1</w:t>
    </w:r>
    <w:r w:rsidRPr="00C77720">
      <w:rPr>
        <w:color w:val="auto"/>
        <w:sz w:val="16"/>
        <w:lang w:val="de-DE"/>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77" w:rsidRDefault="00DD4477">
      <w:r>
        <w:separator/>
      </w:r>
    </w:p>
  </w:footnote>
  <w:footnote w:type="continuationSeparator" w:id="0">
    <w:p w:rsidR="00DD4477" w:rsidRDefault="00DD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12" w:type="dxa"/>
      <w:tblLayout w:type="fixed"/>
      <w:tblLook w:val="01E0" w:firstRow="1" w:lastRow="1" w:firstColumn="1" w:lastColumn="1" w:noHBand="0" w:noVBand="0"/>
    </w:tblPr>
    <w:tblGrid>
      <w:gridCol w:w="1918"/>
      <w:gridCol w:w="4994"/>
    </w:tblGrid>
    <w:tr w:rsidR="00D441D1" w:rsidTr="00F51556">
      <w:tc>
        <w:tcPr>
          <w:tcW w:w="1918" w:type="dxa"/>
        </w:tcPr>
        <w:p w:rsidR="00D441D1" w:rsidRDefault="00FF10F6" w:rsidP="00CA76B6">
          <w:pPr>
            <w:pStyle w:val="ANHeader"/>
          </w:pPr>
          <w:r>
            <w:rPr>
              <w:noProof/>
              <w:lang w:val="en-US"/>
            </w:rPr>
            <mc:AlternateContent>
              <mc:Choice Requires="wps">
                <w:drawing>
                  <wp:anchor distT="0" distB="0" distL="114300" distR="114300" simplePos="0" relativeHeight="251660288" behindDoc="0" locked="1" layoutInCell="1" allowOverlap="1">
                    <wp:simplePos x="0" y="0"/>
                    <wp:positionH relativeFrom="page">
                      <wp:posOffset>-1268095</wp:posOffset>
                    </wp:positionH>
                    <wp:positionV relativeFrom="page">
                      <wp:posOffset>24765</wp:posOffset>
                    </wp:positionV>
                    <wp:extent cx="1080135" cy="503555"/>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1D1" w:rsidRDefault="00D441D1" w:rsidP="00D441D1">
                                <w:pPr>
                                  <w:pStyle w:val="ANHeader"/>
                                  <w:rPr>
                                    <w:b/>
                                  </w:rPr>
                                </w:pPr>
                                <w:r>
                                  <w:rPr>
                                    <w:b/>
                                  </w:rPr>
                                  <w:t>Carbosulf</w:t>
                                </w:r>
                                <w:r>
                                  <w:rPr>
                                    <w:b/>
                                  </w:rPr>
                                  <w:br/>
                                  <w:t>Chem</w:t>
                                </w:r>
                                <w:r w:rsidR="00C77720">
                                  <w:rPr>
                                    <w:b/>
                                  </w:rPr>
                                  <w:t>.</w:t>
                                </w:r>
                                <w:r>
                                  <w:rPr>
                                    <w:b/>
                                  </w:rPr>
                                  <w:t xml:space="preserve"> Werke GmbH</w:t>
                                </w:r>
                              </w:p>
                              <w:p w:rsidR="00D441D1" w:rsidRPr="006C635E" w:rsidRDefault="00D441D1" w:rsidP="00D441D1">
                                <w:pPr>
                                  <w:pStyle w:val="AN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99.85pt;margin-top:1.95pt;width:85.05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" filled="f" stroked="f">
                    <v:textbox inset="0,0,0,0">
                      <w:txbxContent>
                        <w:p w:rsidR="00D441D1" w:rsidRDefault="00D441D1" w:rsidP="00D441D1">
                          <w:pPr>
                            <w:pStyle w:val="ANHeader"/>
                            <w:rPr>
                              <w:b/>
                            </w:rPr>
                          </w:pPr>
                          <w:r>
                            <w:rPr>
                              <w:b/>
                            </w:rPr>
                            <w:t>Carbosulf</w:t>
                          </w:r>
                          <w:r>
                            <w:rPr>
                              <w:b/>
                            </w:rPr>
                            <w:br/>
                            <w:t>Chem</w:t>
                          </w:r>
                          <w:r w:rsidR="00C77720">
                            <w:rPr>
                              <w:b/>
                            </w:rPr>
                            <w:t>.</w:t>
                          </w:r>
                          <w:r>
                            <w:rPr>
                              <w:b/>
                            </w:rPr>
                            <w:t xml:space="preserve"> Werke GmbH</w:t>
                          </w:r>
                        </w:p>
                        <w:p w:rsidR="00D441D1" w:rsidRPr="006C635E" w:rsidRDefault="00D441D1" w:rsidP="00D441D1">
                          <w:pPr>
                            <w:pStyle w:val="ANHeader"/>
                          </w:pPr>
                        </w:p>
                      </w:txbxContent>
                    </v:textbox>
                    <w10:wrap anchorx="page" anchory="page"/>
                    <w10:anchorlock/>
                  </v:shape>
                </w:pict>
              </mc:Fallback>
            </mc:AlternateContent>
          </w:r>
        </w:p>
      </w:tc>
      <w:tc>
        <w:tcPr>
          <w:tcW w:w="4994" w:type="dxa"/>
        </w:tcPr>
        <w:p w:rsidR="00D441D1" w:rsidRPr="00EF1DDC" w:rsidRDefault="00FF10F6" w:rsidP="00614EC0">
          <w:pPr>
            <w:pStyle w:val="ANHeader"/>
          </w:pPr>
          <w:r>
            <w:rPr>
              <w:noProof/>
              <w:lang w:val="en-US"/>
            </w:rPr>
            <w:drawing>
              <wp:anchor distT="0" distB="0" distL="114300" distR="114300" simplePos="0" relativeHeight="251661312" behindDoc="0" locked="0" layoutInCell="1" allowOverlap="1">
                <wp:simplePos x="0" y="0"/>
                <wp:positionH relativeFrom="column">
                  <wp:posOffset>2000250</wp:posOffset>
                </wp:positionH>
                <wp:positionV relativeFrom="paragraph">
                  <wp:posOffset>-161290</wp:posOffset>
                </wp:positionV>
                <wp:extent cx="2400300" cy="590550"/>
                <wp:effectExtent l="0" t="0" r="0" b="0"/>
                <wp:wrapNone/>
                <wp:docPr id="63" name="Bild 63" descr="LogoCa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Car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0550"/>
                        </a:xfrm>
                        <a:prstGeom prst="rect">
                          <a:avLst/>
                        </a:prstGeom>
                        <a:noFill/>
                      </pic:spPr>
                    </pic:pic>
                  </a:graphicData>
                </a:graphic>
                <wp14:sizeRelH relativeFrom="page">
                  <wp14:pctWidth>0</wp14:pctWidth>
                </wp14:sizeRelH>
                <wp14:sizeRelV relativeFrom="page">
                  <wp14:pctHeight>0</wp14:pctHeight>
                </wp14:sizeRelV>
              </wp:anchor>
            </w:drawing>
          </w:r>
        </w:p>
        <w:p w:rsidR="00D441D1" w:rsidRDefault="00D441D1" w:rsidP="00614EC0">
          <w:pPr>
            <w:pStyle w:val="ANHeader"/>
          </w:pPr>
        </w:p>
      </w:tc>
    </w:tr>
    <w:tr w:rsidR="00D441D1" w:rsidRPr="00F51556" w:rsidTr="00F51556">
      <w:tc>
        <w:tcPr>
          <w:tcW w:w="6912" w:type="dxa"/>
          <w:gridSpan w:val="2"/>
        </w:tcPr>
        <w:p w:rsidR="00D441D1" w:rsidRPr="00F51556" w:rsidRDefault="00FF10F6" w:rsidP="00614EC0">
          <w:pPr>
            <w:pStyle w:val="ANPressHeader"/>
            <w:rPr>
              <w:color w:val="FF0000"/>
              <w:sz w:val="48"/>
              <w:szCs w:val="48"/>
              <w:lang w:val="de-DE"/>
            </w:rPr>
          </w:pPr>
          <w:r>
            <w:rPr>
              <w:noProof/>
              <w:sz w:val="48"/>
              <w:szCs w:val="48"/>
              <w:lang w:val="en-US"/>
            </w:rPr>
            <mc:AlternateContent>
              <mc:Choice Requires="wps">
                <w:drawing>
                  <wp:anchor distT="0" distB="0" distL="114300" distR="114300" simplePos="0" relativeHeight="251658240" behindDoc="0" locked="1" layoutInCell="1" allowOverlap="1">
                    <wp:simplePos x="0" y="0"/>
                    <wp:positionH relativeFrom="page">
                      <wp:posOffset>92075</wp:posOffset>
                    </wp:positionH>
                    <wp:positionV relativeFrom="page">
                      <wp:posOffset>144145</wp:posOffset>
                    </wp:positionV>
                    <wp:extent cx="5471795" cy="0"/>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4445">
                              <a:solidFill>
                                <a:srgbClr val="0051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11.35pt" to="438.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" strokecolor="#005192" strokeweight=".35pt">
                    <w10:wrap anchorx="page" anchory="page"/>
                    <w10:anchorlock/>
                  </v:line>
                </w:pict>
              </mc:Fallback>
            </mc:AlternateContent>
          </w:r>
          <w:r>
            <w:rPr>
              <w:noProof/>
              <w:sz w:val="48"/>
              <w:szCs w:val="48"/>
              <w:lang w:val="en-US"/>
            </w:rPr>
            <mc:AlternateContent>
              <mc:Choice Requires="wps">
                <w:drawing>
                  <wp:anchor distT="0" distB="0" distL="114300" distR="114300" simplePos="0" relativeHeight="251659264" behindDoc="0" locked="1" layoutInCell="1" allowOverlap="1">
                    <wp:simplePos x="0" y="0"/>
                    <wp:positionH relativeFrom="page">
                      <wp:posOffset>-1266190</wp:posOffset>
                    </wp:positionH>
                    <wp:positionV relativeFrom="page">
                      <wp:posOffset>144145</wp:posOffset>
                    </wp:positionV>
                    <wp:extent cx="1224280" cy="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4445">
                              <a:solidFill>
                                <a:srgbClr val="0051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7pt,11.35pt" to="-3.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" strokecolor="#005192" strokeweight=".35pt">
                    <w10:wrap anchorx="page" anchory="page"/>
                    <w10:anchorlock/>
                  </v:line>
                </w:pict>
              </mc:Fallback>
            </mc:AlternateContent>
          </w:r>
          <w:r w:rsidR="00580E7A" w:rsidRPr="00F51556">
            <w:rPr>
              <w:sz w:val="48"/>
              <w:szCs w:val="48"/>
              <w:lang w:val="de-DE"/>
            </w:rPr>
            <w:t>Pressemitteilung</w:t>
          </w:r>
        </w:p>
        <w:p w:rsidR="00D441D1" w:rsidRPr="00F51556" w:rsidRDefault="00D441D1" w:rsidP="00F51556">
          <w:pPr>
            <w:pStyle w:val="ANPressHeader"/>
            <w:spacing w:before="0" w:line="240" w:lineRule="auto"/>
            <w:rPr>
              <w:color w:val="FF0000"/>
              <w:sz w:val="24"/>
              <w:szCs w:val="24"/>
              <w:lang w:val="de-DE"/>
            </w:rPr>
          </w:pPr>
        </w:p>
      </w:tc>
    </w:tr>
  </w:tbl>
  <w:p w:rsidR="00C72D2D" w:rsidRPr="00D441D1" w:rsidRDefault="00C72D2D" w:rsidP="004C57C1">
    <w:pPr>
      <w:pStyle w:val="Kopfzeile"/>
      <w:ind w:hanging="18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12" w:type="dxa"/>
      <w:tblLayout w:type="fixed"/>
      <w:tblLook w:val="01E0" w:firstRow="1" w:lastRow="1" w:firstColumn="1" w:lastColumn="1" w:noHBand="0" w:noVBand="0"/>
    </w:tblPr>
    <w:tblGrid>
      <w:gridCol w:w="1918"/>
      <w:gridCol w:w="4994"/>
    </w:tblGrid>
    <w:tr w:rsidR="006D0187" w:rsidTr="00F51556">
      <w:tc>
        <w:tcPr>
          <w:tcW w:w="1918" w:type="dxa"/>
        </w:tcPr>
        <w:p w:rsidR="006D0187" w:rsidRDefault="00FF10F6" w:rsidP="00132279">
          <w:pPr>
            <w:pStyle w:val="ANHeader"/>
          </w:pPr>
          <w:r>
            <w:rPr>
              <w:noProof/>
              <w:lang w:val="en-US"/>
            </w:rPr>
            <mc:AlternateContent>
              <mc:Choice Requires="wps">
                <w:drawing>
                  <wp:anchor distT="0" distB="0" distL="114300" distR="114300" simplePos="0" relativeHeight="251657216" behindDoc="0" locked="1" layoutInCell="1" allowOverlap="1">
                    <wp:simplePos x="0" y="0"/>
                    <wp:positionH relativeFrom="page">
                      <wp:posOffset>-1268095</wp:posOffset>
                    </wp:positionH>
                    <wp:positionV relativeFrom="page">
                      <wp:posOffset>24765</wp:posOffset>
                    </wp:positionV>
                    <wp:extent cx="1080135" cy="503555"/>
                    <wp:effectExtent l="0" t="0" r="0" b="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705" w:rsidRDefault="00154FEB" w:rsidP="004B7705">
                                <w:pPr>
                                  <w:pStyle w:val="ANHeader"/>
                                  <w:rPr>
                                    <w:b/>
                                  </w:rPr>
                                </w:pPr>
                                <w:r>
                                  <w:rPr>
                                    <w:b/>
                                  </w:rPr>
                                  <w:t>Carbosulf</w:t>
                                </w:r>
                                <w:r>
                                  <w:rPr>
                                    <w:b/>
                                  </w:rPr>
                                  <w:br/>
                                  <w:t>Chem. Werke GmbH</w:t>
                                </w:r>
                              </w:p>
                              <w:p w:rsidR="004B7705" w:rsidRPr="006C635E" w:rsidRDefault="004B7705" w:rsidP="004B7705">
                                <w:pPr>
                                  <w:pStyle w:val="AN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7" type="#_x0000_t202" style="position:absolute;margin-left:-99.85pt;margin-top:1.95pt;width:85.05pt;height:3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gR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" filled="f" stroked="f">
                    <v:textbox inset="0,0,0,0">
                      <w:txbxContent>
                        <w:p w:rsidR="004B7705" w:rsidRDefault="00154FEB" w:rsidP="004B7705">
                          <w:pPr>
                            <w:pStyle w:val="ANHeader"/>
                            <w:rPr>
                              <w:b/>
                            </w:rPr>
                          </w:pPr>
                          <w:r>
                            <w:rPr>
                              <w:b/>
                            </w:rPr>
                            <w:t>Carbosulf</w:t>
                          </w:r>
                          <w:r>
                            <w:rPr>
                              <w:b/>
                            </w:rPr>
                            <w:br/>
                            <w:t>Chem. Werke GmbH</w:t>
                          </w:r>
                        </w:p>
                        <w:p w:rsidR="004B7705" w:rsidRPr="006C635E" w:rsidRDefault="004B7705" w:rsidP="004B7705">
                          <w:pPr>
                            <w:pStyle w:val="ANHeader"/>
                          </w:pPr>
                        </w:p>
                      </w:txbxContent>
                    </v:textbox>
                    <w10:wrap anchorx="page" anchory="page"/>
                    <w10:anchorlock/>
                  </v:shape>
                </w:pict>
              </mc:Fallback>
            </mc:AlternateContent>
          </w:r>
          <w:r w:rsidR="00A50034">
            <w:t>Geestemünder Str. 26</w:t>
          </w:r>
        </w:p>
        <w:p w:rsidR="006D0187" w:rsidRDefault="004B7705" w:rsidP="00132279">
          <w:pPr>
            <w:pStyle w:val="ANHeader"/>
          </w:pPr>
          <w:r>
            <w:t>50735 Köln</w:t>
          </w:r>
        </w:p>
        <w:p w:rsidR="006D0187" w:rsidRDefault="004B7705" w:rsidP="00132279">
          <w:pPr>
            <w:pStyle w:val="ANHeader"/>
          </w:pPr>
          <w:r>
            <w:t>Germany</w:t>
          </w:r>
        </w:p>
        <w:p w:rsidR="006D0187" w:rsidRDefault="006D0187" w:rsidP="00132279">
          <w:pPr>
            <w:pStyle w:val="ANHeader"/>
          </w:pPr>
        </w:p>
      </w:tc>
      <w:tc>
        <w:tcPr>
          <w:tcW w:w="4994" w:type="dxa"/>
        </w:tcPr>
        <w:p w:rsidR="006B5BED" w:rsidRPr="00EF1DDC" w:rsidRDefault="006B5BED" w:rsidP="006B5BED">
          <w:pPr>
            <w:pStyle w:val="ANHeader"/>
          </w:pPr>
          <w:r>
            <w:t>T</w:t>
          </w:r>
          <w:r w:rsidRPr="00EF1DDC">
            <w:t xml:space="preserve"> +</w:t>
          </w:r>
          <w:r w:rsidR="009F1961">
            <w:t>49 (0)221-7496-0</w:t>
          </w:r>
        </w:p>
        <w:p w:rsidR="006D0187" w:rsidRPr="00EF1DDC" w:rsidRDefault="006D0187" w:rsidP="00132279">
          <w:pPr>
            <w:pStyle w:val="ANHeader"/>
          </w:pPr>
          <w:r w:rsidRPr="00EF1DDC">
            <w:t>F +</w:t>
          </w:r>
          <w:r w:rsidR="009F1961">
            <w:t>49 (0)221-7496-190</w:t>
          </w:r>
        </w:p>
        <w:p w:rsidR="006D0187" w:rsidRDefault="006D0187" w:rsidP="00132279">
          <w:pPr>
            <w:pStyle w:val="ANHeader"/>
          </w:pPr>
        </w:p>
      </w:tc>
    </w:tr>
    <w:tr w:rsidR="006D0187" w:rsidRPr="00F51556" w:rsidTr="00F51556">
      <w:tc>
        <w:tcPr>
          <w:tcW w:w="6912" w:type="dxa"/>
          <w:gridSpan w:val="2"/>
        </w:tcPr>
        <w:p w:rsidR="00E9112A" w:rsidRPr="00F51556" w:rsidRDefault="00FF10F6" w:rsidP="00AD453E">
          <w:pPr>
            <w:pStyle w:val="ANPressHeader"/>
            <w:rPr>
              <w:color w:val="FF0000"/>
              <w:sz w:val="40"/>
              <w:szCs w:val="40"/>
              <w:lang w:val="de-DE"/>
            </w:rPr>
          </w:pPr>
          <w:r>
            <w:rPr>
              <w:noProof/>
              <w:sz w:val="40"/>
              <w:szCs w:val="40"/>
              <w:lang w:val="en-US"/>
            </w:rPr>
            <w:drawing>
              <wp:anchor distT="0" distB="0" distL="114300" distR="114300" simplePos="0" relativeHeight="251656192" behindDoc="1" locked="1" layoutInCell="1" allowOverlap="1">
                <wp:simplePos x="0" y="0"/>
                <wp:positionH relativeFrom="page">
                  <wp:posOffset>4053840</wp:posOffset>
                </wp:positionH>
                <wp:positionV relativeFrom="page">
                  <wp:posOffset>-561975</wp:posOffset>
                </wp:positionV>
                <wp:extent cx="1580515" cy="1217295"/>
                <wp:effectExtent l="0" t="0" r="635" b="1905"/>
                <wp:wrapNone/>
                <wp:docPr id="55" name="Bild 55" descr="AN_Logo_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N_Logo_Stra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lang w:val="en-US"/>
            </w:rPr>
            <mc:AlternateContent>
              <mc:Choice Requires="wps">
                <w:drawing>
                  <wp:anchor distT="0" distB="0" distL="114300" distR="114300" simplePos="0" relativeHeight="251654144" behindDoc="0" locked="1" layoutInCell="1" allowOverlap="1">
                    <wp:simplePos x="0" y="0"/>
                    <wp:positionH relativeFrom="page">
                      <wp:posOffset>92075</wp:posOffset>
                    </wp:positionH>
                    <wp:positionV relativeFrom="page">
                      <wp:posOffset>144145</wp:posOffset>
                    </wp:positionV>
                    <wp:extent cx="5471795" cy="0"/>
                    <wp:effectExtent l="0" t="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4445">
                              <a:solidFill>
                                <a:srgbClr val="0051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11.35pt" to="438.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" strokecolor="#005192" strokeweight=".35pt">
                    <w10:wrap anchorx="page" anchory="page"/>
                    <w10:anchorlock/>
                  </v:line>
                </w:pict>
              </mc:Fallback>
            </mc:AlternateContent>
          </w:r>
          <w:r>
            <w:rPr>
              <w:noProof/>
              <w:sz w:val="40"/>
              <w:szCs w:val="40"/>
              <w:lang w:val="en-US"/>
            </w:rPr>
            <mc:AlternateContent>
              <mc:Choice Requires="wps">
                <w:drawing>
                  <wp:anchor distT="0" distB="0" distL="114300" distR="114300" simplePos="0" relativeHeight="251655168" behindDoc="0" locked="1" layoutInCell="1" allowOverlap="1">
                    <wp:simplePos x="0" y="0"/>
                    <wp:positionH relativeFrom="page">
                      <wp:posOffset>-1266190</wp:posOffset>
                    </wp:positionH>
                    <wp:positionV relativeFrom="page">
                      <wp:posOffset>144145</wp:posOffset>
                    </wp:positionV>
                    <wp:extent cx="122428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4445">
                              <a:solidFill>
                                <a:srgbClr val="0051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7pt,11.35pt" to="-3.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" strokecolor="#005192" strokeweight=".35pt">
                    <w10:wrap anchorx="page" anchory="page"/>
                    <w10:anchorlock/>
                  </v:line>
                </w:pict>
              </mc:Fallback>
            </mc:AlternateContent>
          </w:r>
          <w:r w:rsidR="00AD453E" w:rsidRPr="00F51556">
            <w:rPr>
              <w:sz w:val="40"/>
              <w:szCs w:val="40"/>
              <w:lang w:val="de-DE"/>
            </w:rPr>
            <w:t>Pr</w:t>
          </w:r>
          <w:r w:rsidR="00117211" w:rsidRPr="00F51556">
            <w:rPr>
              <w:sz w:val="40"/>
              <w:szCs w:val="40"/>
              <w:lang w:val="de-DE"/>
            </w:rPr>
            <w:t xml:space="preserve">essemeldung </w:t>
          </w:r>
          <w:r w:rsidR="00117211" w:rsidRPr="00F51556">
            <w:rPr>
              <w:color w:val="FF0000"/>
              <w:sz w:val="40"/>
              <w:szCs w:val="40"/>
              <w:lang w:val="de-DE"/>
            </w:rPr>
            <w:t>Nr.</w:t>
          </w:r>
        </w:p>
        <w:p w:rsidR="00DE1A6A" w:rsidRPr="00F51556" w:rsidRDefault="00E9112A" w:rsidP="00F51556">
          <w:pPr>
            <w:pStyle w:val="ANPressHeader"/>
            <w:spacing w:before="0" w:line="240" w:lineRule="auto"/>
            <w:rPr>
              <w:color w:val="FF0000"/>
              <w:sz w:val="24"/>
              <w:szCs w:val="24"/>
              <w:lang w:val="de-DE"/>
            </w:rPr>
          </w:pPr>
          <w:r w:rsidRPr="00F51556">
            <w:rPr>
              <w:color w:val="FF0000"/>
              <w:sz w:val="24"/>
              <w:szCs w:val="24"/>
              <w:lang w:val="de-DE"/>
            </w:rPr>
            <w:t>(Datum, Uhrzeit)</w:t>
          </w:r>
        </w:p>
      </w:tc>
    </w:tr>
  </w:tbl>
  <w:p w:rsidR="006D0187" w:rsidRPr="00E9112A" w:rsidRDefault="006D0187" w:rsidP="00AD5D77">
    <w:pPr>
      <w:pStyle w:val="AN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F95"/>
    <w:multiLevelType w:val="hybridMultilevel"/>
    <w:tmpl w:val="98AA4598"/>
    <w:lvl w:ilvl="0" w:tplc="0BA8794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89A4203"/>
    <w:multiLevelType w:val="hybridMultilevel"/>
    <w:tmpl w:val="D186C27C"/>
    <w:lvl w:ilvl="0" w:tplc="81EA57E4">
      <w:start w:val="1"/>
      <w:numFmt w:val="decimal"/>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A0F0046"/>
    <w:multiLevelType w:val="singleLevel"/>
    <w:tmpl w:val="E406413E"/>
    <w:lvl w:ilvl="0">
      <w:start w:val="1"/>
      <w:numFmt w:val="decimal"/>
      <w:lvlText w:val="%1."/>
      <w:lvlJc w:val="left"/>
      <w:pPr>
        <w:tabs>
          <w:tab w:val="num" w:pos="360"/>
        </w:tabs>
        <w:ind w:left="360" w:hanging="360"/>
      </w:pPr>
      <w:rPr>
        <w:rFonts w:ascii="Tahoma" w:hAnsi="Tahoma" w:hint="default"/>
        <w:b w:val="0"/>
        <w:i w:val="0"/>
        <w:sz w:val="20"/>
      </w:rPr>
    </w:lvl>
  </w:abstractNum>
  <w:abstractNum w:abstractNumId="3">
    <w:nsid w:val="6DC27B0C"/>
    <w:multiLevelType w:val="multilevel"/>
    <w:tmpl w:val="899A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2B62B3"/>
    <w:multiLevelType w:val="hybridMultilevel"/>
    <w:tmpl w:val="5EB269F0"/>
    <w:lvl w:ilvl="0" w:tplc="0BA8794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79381E71"/>
    <w:multiLevelType w:val="multilevel"/>
    <w:tmpl w:val="14B4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C60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5"/>
  </w:num>
  <w:num w:numId="4">
    <w:abstractNumId w:val="5"/>
  </w:num>
  <w:num w:numId="5">
    <w:abstractNumId w:val="5"/>
  </w:num>
  <w:num w:numId="6">
    <w:abstractNumId w:val="1"/>
  </w:num>
  <w:num w:numId="7">
    <w:abstractNumId w:val="1"/>
  </w:num>
  <w:num w:numId="8">
    <w:abstractNumId w:val="6"/>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49">
      <o:colormru v:ext="edit" colors="#0051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84"/>
    <w:rsid w:val="000118E0"/>
    <w:rsid w:val="000127E3"/>
    <w:rsid w:val="0002114E"/>
    <w:rsid w:val="00021799"/>
    <w:rsid w:val="0002377B"/>
    <w:rsid w:val="0003255C"/>
    <w:rsid w:val="00035718"/>
    <w:rsid w:val="000405EA"/>
    <w:rsid w:val="0005279C"/>
    <w:rsid w:val="00063038"/>
    <w:rsid w:val="000669D3"/>
    <w:rsid w:val="000A4B87"/>
    <w:rsid w:val="000D0BA0"/>
    <w:rsid w:val="000E514C"/>
    <w:rsid w:val="001015CA"/>
    <w:rsid w:val="00107FCF"/>
    <w:rsid w:val="00117211"/>
    <w:rsid w:val="00132279"/>
    <w:rsid w:val="001513BC"/>
    <w:rsid w:val="00154FEB"/>
    <w:rsid w:val="0018174F"/>
    <w:rsid w:val="00183A97"/>
    <w:rsid w:val="001A0FE6"/>
    <w:rsid w:val="001C333B"/>
    <w:rsid w:val="001E0599"/>
    <w:rsid w:val="001F0DCF"/>
    <w:rsid w:val="001F236D"/>
    <w:rsid w:val="001F474A"/>
    <w:rsid w:val="0020185A"/>
    <w:rsid w:val="00210524"/>
    <w:rsid w:val="00235CB4"/>
    <w:rsid w:val="00266904"/>
    <w:rsid w:val="002A0015"/>
    <w:rsid w:val="002A2487"/>
    <w:rsid w:val="002B60C0"/>
    <w:rsid w:val="002D1FB9"/>
    <w:rsid w:val="002E29A6"/>
    <w:rsid w:val="002E7C22"/>
    <w:rsid w:val="002F06C9"/>
    <w:rsid w:val="00302A82"/>
    <w:rsid w:val="00307B49"/>
    <w:rsid w:val="003123A6"/>
    <w:rsid w:val="0031251E"/>
    <w:rsid w:val="00323014"/>
    <w:rsid w:val="003263C9"/>
    <w:rsid w:val="00332B7B"/>
    <w:rsid w:val="00333EAA"/>
    <w:rsid w:val="00344978"/>
    <w:rsid w:val="0035269D"/>
    <w:rsid w:val="00354897"/>
    <w:rsid w:val="003764F4"/>
    <w:rsid w:val="003819C0"/>
    <w:rsid w:val="0038260B"/>
    <w:rsid w:val="003867B2"/>
    <w:rsid w:val="00386A3E"/>
    <w:rsid w:val="00395FEF"/>
    <w:rsid w:val="003D5E4D"/>
    <w:rsid w:val="003E0E93"/>
    <w:rsid w:val="003F2B7F"/>
    <w:rsid w:val="00415A2C"/>
    <w:rsid w:val="00415D32"/>
    <w:rsid w:val="00416FA1"/>
    <w:rsid w:val="004235FC"/>
    <w:rsid w:val="00431D36"/>
    <w:rsid w:val="00456132"/>
    <w:rsid w:val="004569EB"/>
    <w:rsid w:val="00473D8A"/>
    <w:rsid w:val="00475B64"/>
    <w:rsid w:val="00485D47"/>
    <w:rsid w:val="00495EC6"/>
    <w:rsid w:val="004B6D32"/>
    <w:rsid w:val="004B7705"/>
    <w:rsid w:val="004B7CF0"/>
    <w:rsid w:val="004C187B"/>
    <w:rsid w:val="004C57C1"/>
    <w:rsid w:val="004F2DF5"/>
    <w:rsid w:val="004F3074"/>
    <w:rsid w:val="004F423D"/>
    <w:rsid w:val="00500CE8"/>
    <w:rsid w:val="00507712"/>
    <w:rsid w:val="005418C8"/>
    <w:rsid w:val="00547E9A"/>
    <w:rsid w:val="00580E7A"/>
    <w:rsid w:val="005872BF"/>
    <w:rsid w:val="005937EE"/>
    <w:rsid w:val="005E5C5A"/>
    <w:rsid w:val="00601275"/>
    <w:rsid w:val="00614EC0"/>
    <w:rsid w:val="00616F28"/>
    <w:rsid w:val="00630AA0"/>
    <w:rsid w:val="00654466"/>
    <w:rsid w:val="00671181"/>
    <w:rsid w:val="00672F33"/>
    <w:rsid w:val="006952FD"/>
    <w:rsid w:val="006A12A3"/>
    <w:rsid w:val="006A76D4"/>
    <w:rsid w:val="006B5BED"/>
    <w:rsid w:val="006C212E"/>
    <w:rsid w:val="006D0187"/>
    <w:rsid w:val="006F1831"/>
    <w:rsid w:val="00725788"/>
    <w:rsid w:val="0073641B"/>
    <w:rsid w:val="007368BD"/>
    <w:rsid w:val="00755281"/>
    <w:rsid w:val="007777DA"/>
    <w:rsid w:val="007868A9"/>
    <w:rsid w:val="007940FD"/>
    <w:rsid w:val="007978A6"/>
    <w:rsid w:val="007F6692"/>
    <w:rsid w:val="00800A61"/>
    <w:rsid w:val="00805F60"/>
    <w:rsid w:val="0082156C"/>
    <w:rsid w:val="008670A6"/>
    <w:rsid w:val="00867928"/>
    <w:rsid w:val="00881100"/>
    <w:rsid w:val="00882968"/>
    <w:rsid w:val="008916B1"/>
    <w:rsid w:val="0089359E"/>
    <w:rsid w:val="008A0CE6"/>
    <w:rsid w:val="008A2F53"/>
    <w:rsid w:val="008B58E6"/>
    <w:rsid w:val="008B5996"/>
    <w:rsid w:val="008C3025"/>
    <w:rsid w:val="008C30F2"/>
    <w:rsid w:val="008F76F9"/>
    <w:rsid w:val="009035D0"/>
    <w:rsid w:val="00904098"/>
    <w:rsid w:val="0092057F"/>
    <w:rsid w:val="00920D5A"/>
    <w:rsid w:val="009402E9"/>
    <w:rsid w:val="00945F10"/>
    <w:rsid w:val="00990D9A"/>
    <w:rsid w:val="009C0E0D"/>
    <w:rsid w:val="009D71F4"/>
    <w:rsid w:val="009F1961"/>
    <w:rsid w:val="00A00137"/>
    <w:rsid w:val="00A12E82"/>
    <w:rsid w:val="00A14184"/>
    <w:rsid w:val="00A21A5F"/>
    <w:rsid w:val="00A50034"/>
    <w:rsid w:val="00A57834"/>
    <w:rsid w:val="00A92949"/>
    <w:rsid w:val="00AA40BE"/>
    <w:rsid w:val="00AA50AB"/>
    <w:rsid w:val="00AA6B66"/>
    <w:rsid w:val="00AC0270"/>
    <w:rsid w:val="00AD453E"/>
    <w:rsid w:val="00AD5D77"/>
    <w:rsid w:val="00AE2703"/>
    <w:rsid w:val="00AF088C"/>
    <w:rsid w:val="00B0304E"/>
    <w:rsid w:val="00B07F3D"/>
    <w:rsid w:val="00B12B08"/>
    <w:rsid w:val="00B206C9"/>
    <w:rsid w:val="00B32CCF"/>
    <w:rsid w:val="00B51FA1"/>
    <w:rsid w:val="00B52276"/>
    <w:rsid w:val="00B54996"/>
    <w:rsid w:val="00B61FC1"/>
    <w:rsid w:val="00B64AAD"/>
    <w:rsid w:val="00B92C68"/>
    <w:rsid w:val="00BA7B9E"/>
    <w:rsid w:val="00BB1E9B"/>
    <w:rsid w:val="00BB7EC2"/>
    <w:rsid w:val="00BC1E9E"/>
    <w:rsid w:val="00BC47AF"/>
    <w:rsid w:val="00BD332C"/>
    <w:rsid w:val="00BF11B8"/>
    <w:rsid w:val="00C047A8"/>
    <w:rsid w:val="00C07589"/>
    <w:rsid w:val="00C2570E"/>
    <w:rsid w:val="00C72D2D"/>
    <w:rsid w:val="00C77720"/>
    <w:rsid w:val="00C84AC9"/>
    <w:rsid w:val="00C92509"/>
    <w:rsid w:val="00CA76B6"/>
    <w:rsid w:val="00CB0119"/>
    <w:rsid w:val="00CC15A2"/>
    <w:rsid w:val="00CD2AEC"/>
    <w:rsid w:val="00CE0B2D"/>
    <w:rsid w:val="00CF09D5"/>
    <w:rsid w:val="00D01728"/>
    <w:rsid w:val="00D018EA"/>
    <w:rsid w:val="00D12746"/>
    <w:rsid w:val="00D1590E"/>
    <w:rsid w:val="00D159EC"/>
    <w:rsid w:val="00D2444F"/>
    <w:rsid w:val="00D32287"/>
    <w:rsid w:val="00D377E8"/>
    <w:rsid w:val="00D441D1"/>
    <w:rsid w:val="00D622F5"/>
    <w:rsid w:val="00D86251"/>
    <w:rsid w:val="00DA095E"/>
    <w:rsid w:val="00DA5692"/>
    <w:rsid w:val="00DC150D"/>
    <w:rsid w:val="00DC49E5"/>
    <w:rsid w:val="00DD4477"/>
    <w:rsid w:val="00DE1A6A"/>
    <w:rsid w:val="00DF5965"/>
    <w:rsid w:val="00DF638B"/>
    <w:rsid w:val="00E17D03"/>
    <w:rsid w:val="00E251B0"/>
    <w:rsid w:val="00E46794"/>
    <w:rsid w:val="00E61443"/>
    <w:rsid w:val="00E66D14"/>
    <w:rsid w:val="00E872AE"/>
    <w:rsid w:val="00E9112A"/>
    <w:rsid w:val="00EC75B0"/>
    <w:rsid w:val="00EF1DDC"/>
    <w:rsid w:val="00EF68EC"/>
    <w:rsid w:val="00F00D10"/>
    <w:rsid w:val="00F03282"/>
    <w:rsid w:val="00F2655D"/>
    <w:rsid w:val="00F336F8"/>
    <w:rsid w:val="00F34676"/>
    <w:rsid w:val="00F46A69"/>
    <w:rsid w:val="00F51556"/>
    <w:rsid w:val="00F56F52"/>
    <w:rsid w:val="00F74E92"/>
    <w:rsid w:val="00F823D5"/>
    <w:rsid w:val="00F8475F"/>
    <w:rsid w:val="00F90622"/>
    <w:rsid w:val="00F92774"/>
    <w:rsid w:val="00FA7339"/>
    <w:rsid w:val="00FB4DD3"/>
    <w:rsid w:val="00FB70C2"/>
    <w:rsid w:val="00FC25B3"/>
    <w:rsid w:val="00FD0F5C"/>
    <w:rsid w:val="00FE2820"/>
    <w:rsid w:val="00FF10F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1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255C"/>
    <w:pPr>
      <w:widowControl w:val="0"/>
      <w:spacing w:line="250" w:lineRule="atLeast"/>
    </w:pPr>
    <w:rPr>
      <w:rFonts w:ascii="Arial" w:hAnsi="Arial"/>
      <w:lang w:val="en-GB" w:eastAsia="en-US"/>
    </w:rPr>
  </w:style>
  <w:style w:type="paragraph" w:styleId="berschrift1">
    <w:name w:val="heading 1"/>
    <w:basedOn w:val="Standard"/>
    <w:next w:val="Standard"/>
    <w:qFormat/>
    <w:rsid w:val="006C212E"/>
    <w:pPr>
      <w:keepNext/>
      <w:spacing w:before="240" w:after="60"/>
      <w:outlineLvl w:val="0"/>
    </w:pPr>
    <w:rPr>
      <w:rFonts w:cs="Arial"/>
      <w:b/>
      <w:bCs/>
      <w:kern w:val="32"/>
      <w:sz w:val="32"/>
      <w:szCs w:val="32"/>
    </w:rPr>
  </w:style>
  <w:style w:type="paragraph" w:styleId="berschrift3">
    <w:name w:val="heading 3"/>
    <w:basedOn w:val="Standard"/>
    <w:next w:val="Standard"/>
    <w:qFormat/>
    <w:rsid w:val="00BD332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90622"/>
    <w:pPr>
      <w:spacing w:line="160" w:lineRule="atLeast"/>
    </w:pPr>
    <w:rPr>
      <w:color w:val="005192"/>
      <w:sz w:val="12"/>
      <w:szCs w:val="16"/>
    </w:rPr>
  </w:style>
  <w:style w:type="paragraph" w:styleId="Textkrper">
    <w:name w:val="Body Text"/>
    <w:basedOn w:val="Standard"/>
    <w:rsid w:val="00D377E8"/>
    <w:pPr>
      <w:spacing w:line="260" w:lineRule="exact"/>
    </w:pPr>
    <w:rPr>
      <w:rFonts w:ascii="Verdana" w:hAnsi="Verdana"/>
      <w:sz w:val="16"/>
    </w:rPr>
  </w:style>
  <w:style w:type="paragraph" w:styleId="Kopfzeile">
    <w:name w:val="header"/>
    <w:basedOn w:val="Standard"/>
    <w:rsid w:val="0002377B"/>
    <w:pPr>
      <w:tabs>
        <w:tab w:val="left" w:pos="2098"/>
        <w:tab w:val="left" w:pos="3260"/>
      </w:tabs>
      <w:spacing w:line="180" w:lineRule="atLeast"/>
    </w:pPr>
    <w:rPr>
      <w:sz w:val="16"/>
      <w:szCs w:val="16"/>
    </w:rPr>
  </w:style>
  <w:style w:type="paragraph" w:customStyle="1" w:styleId="ANHeader">
    <w:name w:val="AN Header"/>
    <w:basedOn w:val="Kopfzeile"/>
    <w:rsid w:val="00EF1DDC"/>
    <w:pPr>
      <w:tabs>
        <w:tab w:val="clear" w:pos="2098"/>
        <w:tab w:val="clear" w:pos="3260"/>
        <w:tab w:val="left" w:pos="1191"/>
      </w:tabs>
    </w:pPr>
    <w:rPr>
      <w:color w:val="005192"/>
    </w:rPr>
  </w:style>
  <w:style w:type="paragraph" w:customStyle="1" w:styleId="ANFooter">
    <w:name w:val="AN Footer"/>
    <w:basedOn w:val="Fuzeile"/>
    <w:rsid w:val="00DC150D"/>
    <w:rPr>
      <w:color w:val="auto"/>
    </w:rPr>
  </w:style>
  <w:style w:type="paragraph" w:customStyle="1" w:styleId="ANNameSurname">
    <w:name w:val="AN Name Surname"/>
    <w:basedOn w:val="Standard"/>
    <w:rsid w:val="0038260B"/>
    <w:pPr>
      <w:spacing w:line="180" w:lineRule="atLeast"/>
    </w:pPr>
    <w:rPr>
      <w:color w:val="0082E6"/>
      <w:sz w:val="16"/>
    </w:rPr>
  </w:style>
  <w:style w:type="paragraph" w:customStyle="1" w:styleId="ANJobTitle">
    <w:name w:val="AN Job Title"/>
    <w:basedOn w:val="Standard"/>
    <w:rsid w:val="0038260B"/>
    <w:pPr>
      <w:spacing w:line="180" w:lineRule="atLeast"/>
    </w:pPr>
    <w:rPr>
      <w:color w:val="005192"/>
      <w:sz w:val="16"/>
    </w:rPr>
  </w:style>
  <w:style w:type="table" w:styleId="Tabellenraster">
    <w:name w:val="Table Grid"/>
    <w:basedOn w:val="NormaleTabelle"/>
    <w:rsid w:val="0005279C"/>
    <w:pPr>
      <w:widowControl w:val="0"/>
      <w:spacing w:line="25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ecipientAddress">
    <w:name w:val="AN Recipient Address"/>
    <w:basedOn w:val="Standard"/>
    <w:rsid w:val="007F6692"/>
  </w:style>
  <w:style w:type="paragraph" w:customStyle="1" w:styleId="ANDate">
    <w:name w:val="AN Date"/>
    <w:basedOn w:val="Standard"/>
    <w:rsid w:val="007F6692"/>
    <w:pPr>
      <w:spacing w:after="780"/>
    </w:pPr>
  </w:style>
  <w:style w:type="paragraph" w:customStyle="1" w:styleId="ANRecipientName">
    <w:name w:val="AN Recipient Name"/>
    <w:basedOn w:val="Standard"/>
    <w:rsid w:val="0005279C"/>
    <w:pPr>
      <w:spacing w:after="240"/>
    </w:pPr>
  </w:style>
  <w:style w:type="paragraph" w:customStyle="1" w:styleId="ANNormalText">
    <w:name w:val="AN Normal Text"/>
    <w:basedOn w:val="Standard"/>
    <w:rsid w:val="008C30F2"/>
    <w:pPr>
      <w:spacing w:after="240"/>
    </w:pPr>
  </w:style>
  <w:style w:type="paragraph" w:customStyle="1" w:styleId="ANSignoffs">
    <w:name w:val="AN Signoffs"/>
    <w:basedOn w:val="Standard"/>
    <w:rsid w:val="00FE2820"/>
    <w:pPr>
      <w:spacing w:line="160" w:lineRule="atLeast"/>
    </w:pPr>
    <w:rPr>
      <w:b/>
      <w:sz w:val="14"/>
    </w:rPr>
  </w:style>
  <w:style w:type="paragraph" w:customStyle="1" w:styleId="ANPressHeader">
    <w:name w:val="AN Press Header"/>
    <w:basedOn w:val="ANHeader"/>
    <w:rsid w:val="00AD453E"/>
    <w:pPr>
      <w:spacing w:before="240" w:line="700" w:lineRule="atLeast"/>
    </w:pPr>
    <w:rPr>
      <w:b/>
      <w:sz w:val="65"/>
      <w:szCs w:val="64"/>
    </w:rPr>
  </w:style>
  <w:style w:type="paragraph" w:customStyle="1" w:styleId="ANHeaderText">
    <w:name w:val="AN Header Text"/>
    <w:basedOn w:val="ANNormalText"/>
    <w:rsid w:val="008C30F2"/>
    <w:rPr>
      <w:b/>
    </w:rPr>
  </w:style>
  <w:style w:type="paragraph" w:customStyle="1" w:styleId="annormaltext0">
    <w:name w:val="annormaltext"/>
    <w:basedOn w:val="Standard"/>
    <w:rsid w:val="00235CB4"/>
    <w:pPr>
      <w:widowControl/>
      <w:spacing w:after="240"/>
    </w:pPr>
    <w:rPr>
      <w:rFonts w:cs="Arial"/>
      <w:lang w:val="de-DE" w:eastAsia="de-DE"/>
    </w:rPr>
  </w:style>
  <w:style w:type="paragraph" w:styleId="StandardWeb">
    <w:name w:val="Normal (Web)"/>
    <w:basedOn w:val="Standard"/>
    <w:uiPriority w:val="99"/>
    <w:unhideWhenUsed/>
    <w:rsid w:val="00CA76B6"/>
    <w:pPr>
      <w:widowControl/>
      <w:spacing w:before="240" w:after="240" w:line="240" w:lineRule="auto"/>
    </w:pPr>
    <w:rPr>
      <w:rFonts w:ascii="Times New Roman" w:hAnsi="Times New Roman"/>
      <w:sz w:val="24"/>
      <w:szCs w:val="24"/>
      <w:lang w:val="en-US"/>
    </w:rPr>
  </w:style>
  <w:style w:type="paragraph" w:styleId="Listenabsatz">
    <w:name w:val="List Paragraph"/>
    <w:basedOn w:val="Standard"/>
    <w:uiPriority w:val="34"/>
    <w:qFormat/>
    <w:rsid w:val="00302A82"/>
    <w:pPr>
      <w:widowControl/>
      <w:spacing w:after="240" w:line="240" w:lineRule="auto"/>
      <w:ind w:left="720" w:right="1644"/>
      <w:contextualSpacing/>
      <w:jc w:val="both"/>
    </w:pPr>
    <w:rPr>
      <w:rFonts w:eastAsiaTheme="minorHAnsi"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255C"/>
    <w:pPr>
      <w:widowControl w:val="0"/>
      <w:spacing w:line="250" w:lineRule="atLeast"/>
    </w:pPr>
    <w:rPr>
      <w:rFonts w:ascii="Arial" w:hAnsi="Arial"/>
      <w:lang w:val="en-GB" w:eastAsia="en-US"/>
    </w:rPr>
  </w:style>
  <w:style w:type="paragraph" w:styleId="berschrift1">
    <w:name w:val="heading 1"/>
    <w:basedOn w:val="Standard"/>
    <w:next w:val="Standard"/>
    <w:qFormat/>
    <w:rsid w:val="006C212E"/>
    <w:pPr>
      <w:keepNext/>
      <w:spacing w:before="240" w:after="60"/>
      <w:outlineLvl w:val="0"/>
    </w:pPr>
    <w:rPr>
      <w:rFonts w:cs="Arial"/>
      <w:b/>
      <w:bCs/>
      <w:kern w:val="32"/>
      <w:sz w:val="32"/>
      <w:szCs w:val="32"/>
    </w:rPr>
  </w:style>
  <w:style w:type="paragraph" w:styleId="berschrift3">
    <w:name w:val="heading 3"/>
    <w:basedOn w:val="Standard"/>
    <w:next w:val="Standard"/>
    <w:qFormat/>
    <w:rsid w:val="00BD332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90622"/>
    <w:pPr>
      <w:spacing w:line="160" w:lineRule="atLeast"/>
    </w:pPr>
    <w:rPr>
      <w:color w:val="005192"/>
      <w:sz w:val="12"/>
      <w:szCs w:val="16"/>
    </w:rPr>
  </w:style>
  <w:style w:type="paragraph" w:styleId="Textkrper">
    <w:name w:val="Body Text"/>
    <w:basedOn w:val="Standard"/>
    <w:rsid w:val="00D377E8"/>
    <w:pPr>
      <w:spacing w:line="260" w:lineRule="exact"/>
    </w:pPr>
    <w:rPr>
      <w:rFonts w:ascii="Verdana" w:hAnsi="Verdana"/>
      <w:sz w:val="16"/>
    </w:rPr>
  </w:style>
  <w:style w:type="paragraph" w:styleId="Kopfzeile">
    <w:name w:val="header"/>
    <w:basedOn w:val="Standard"/>
    <w:rsid w:val="0002377B"/>
    <w:pPr>
      <w:tabs>
        <w:tab w:val="left" w:pos="2098"/>
        <w:tab w:val="left" w:pos="3260"/>
      </w:tabs>
      <w:spacing w:line="180" w:lineRule="atLeast"/>
    </w:pPr>
    <w:rPr>
      <w:sz w:val="16"/>
      <w:szCs w:val="16"/>
    </w:rPr>
  </w:style>
  <w:style w:type="paragraph" w:customStyle="1" w:styleId="ANHeader">
    <w:name w:val="AN Header"/>
    <w:basedOn w:val="Kopfzeile"/>
    <w:rsid w:val="00EF1DDC"/>
    <w:pPr>
      <w:tabs>
        <w:tab w:val="clear" w:pos="2098"/>
        <w:tab w:val="clear" w:pos="3260"/>
        <w:tab w:val="left" w:pos="1191"/>
      </w:tabs>
    </w:pPr>
    <w:rPr>
      <w:color w:val="005192"/>
    </w:rPr>
  </w:style>
  <w:style w:type="paragraph" w:customStyle="1" w:styleId="ANFooter">
    <w:name w:val="AN Footer"/>
    <w:basedOn w:val="Fuzeile"/>
    <w:rsid w:val="00DC150D"/>
    <w:rPr>
      <w:color w:val="auto"/>
    </w:rPr>
  </w:style>
  <w:style w:type="paragraph" w:customStyle="1" w:styleId="ANNameSurname">
    <w:name w:val="AN Name Surname"/>
    <w:basedOn w:val="Standard"/>
    <w:rsid w:val="0038260B"/>
    <w:pPr>
      <w:spacing w:line="180" w:lineRule="atLeast"/>
    </w:pPr>
    <w:rPr>
      <w:color w:val="0082E6"/>
      <w:sz w:val="16"/>
    </w:rPr>
  </w:style>
  <w:style w:type="paragraph" w:customStyle="1" w:styleId="ANJobTitle">
    <w:name w:val="AN Job Title"/>
    <w:basedOn w:val="Standard"/>
    <w:rsid w:val="0038260B"/>
    <w:pPr>
      <w:spacing w:line="180" w:lineRule="atLeast"/>
    </w:pPr>
    <w:rPr>
      <w:color w:val="005192"/>
      <w:sz w:val="16"/>
    </w:rPr>
  </w:style>
  <w:style w:type="table" w:styleId="Tabellenraster">
    <w:name w:val="Table Grid"/>
    <w:basedOn w:val="NormaleTabelle"/>
    <w:rsid w:val="0005279C"/>
    <w:pPr>
      <w:widowControl w:val="0"/>
      <w:spacing w:line="25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ecipientAddress">
    <w:name w:val="AN Recipient Address"/>
    <w:basedOn w:val="Standard"/>
    <w:rsid w:val="007F6692"/>
  </w:style>
  <w:style w:type="paragraph" w:customStyle="1" w:styleId="ANDate">
    <w:name w:val="AN Date"/>
    <w:basedOn w:val="Standard"/>
    <w:rsid w:val="007F6692"/>
    <w:pPr>
      <w:spacing w:after="780"/>
    </w:pPr>
  </w:style>
  <w:style w:type="paragraph" w:customStyle="1" w:styleId="ANRecipientName">
    <w:name w:val="AN Recipient Name"/>
    <w:basedOn w:val="Standard"/>
    <w:rsid w:val="0005279C"/>
    <w:pPr>
      <w:spacing w:after="240"/>
    </w:pPr>
  </w:style>
  <w:style w:type="paragraph" w:customStyle="1" w:styleId="ANNormalText">
    <w:name w:val="AN Normal Text"/>
    <w:basedOn w:val="Standard"/>
    <w:rsid w:val="008C30F2"/>
    <w:pPr>
      <w:spacing w:after="240"/>
    </w:pPr>
  </w:style>
  <w:style w:type="paragraph" w:customStyle="1" w:styleId="ANSignoffs">
    <w:name w:val="AN Signoffs"/>
    <w:basedOn w:val="Standard"/>
    <w:rsid w:val="00FE2820"/>
    <w:pPr>
      <w:spacing w:line="160" w:lineRule="atLeast"/>
    </w:pPr>
    <w:rPr>
      <w:b/>
      <w:sz w:val="14"/>
    </w:rPr>
  </w:style>
  <w:style w:type="paragraph" w:customStyle="1" w:styleId="ANPressHeader">
    <w:name w:val="AN Press Header"/>
    <w:basedOn w:val="ANHeader"/>
    <w:rsid w:val="00AD453E"/>
    <w:pPr>
      <w:spacing w:before="240" w:line="700" w:lineRule="atLeast"/>
    </w:pPr>
    <w:rPr>
      <w:b/>
      <w:sz w:val="65"/>
      <w:szCs w:val="64"/>
    </w:rPr>
  </w:style>
  <w:style w:type="paragraph" w:customStyle="1" w:styleId="ANHeaderText">
    <w:name w:val="AN Header Text"/>
    <w:basedOn w:val="ANNormalText"/>
    <w:rsid w:val="008C30F2"/>
    <w:rPr>
      <w:b/>
    </w:rPr>
  </w:style>
  <w:style w:type="paragraph" w:customStyle="1" w:styleId="annormaltext0">
    <w:name w:val="annormaltext"/>
    <w:basedOn w:val="Standard"/>
    <w:rsid w:val="00235CB4"/>
    <w:pPr>
      <w:widowControl/>
      <w:spacing w:after="240"/>
    </w:pPr>
    <w:rPr>
      <w:rFonts w:cs="Arial"/>
      <w:lang w:val="de-DE" w:eastAsia="de-DE"/>
    </w:rPr>
  </w:style>
  <w:style w:type="paragraph" w:styleId="StandardWeb">
    <w:name w:val="Normal (Web)"/>
    <w:basedOn w:val="Standard"/>
    <w:uiPriority w:val="99"/>
    <w:unhideWhenUsed/>
    <w:rsid w:val="00CA76B6"/>
    <w:pPr>
      <w:widowControl/>
      <w:spacing w:before="240" w:after="240" w:line="240" w:lineRule="auto"/>
    </w:pPr>
    <w:rPr>
      <w:rFonts w:ascii="Times New Roman" w:hAnsi="Times New Roman"/>
      <w:sz w:val="24"/>
      <w:szCs w:val="24"/>
      <w:lang w:val="en-US"/>
    </w:rPr>
  </w:style>
  <w:style w:type="paragraph" w:styleId="Listenabsatz">
    <w:name w:val="List Paragraph"/>
    <w:basedOn w:val="Standard"/>
    <w:uiPriority w:val="34"/>
    <w:qFormat/>
    <w:rsid w:val="00302A82"/>
    <w:pPr>
      <w:widowControl/>
      <w:spacing w:after="240" w:line="240" w:lineRule="auto"/>
      <w:ind w:left="720" w:right="1644"/>
      <w:contextualSpacing/>
      <w:jc w:val="both"/>
    </w:pPr>
    <w:rPr>
      <w:rFonts w:eastAsiaTheme="minorHAns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6179">
      <w:bodyDiv w:val="1"/>
      <w:marLeft w:val="0"/>
      <w:marRight w:val="0"/>
      <w:marTop w:val="0"/>
      <w:marBottom w:val="0"/>
      <w:divBdr>
        <w:top w:val="none" w:sz="0" w:space="0" w:color="auto"/>
        <w:left w:val="none" w:sz="0" w:space="0" w:color="auto"/>
        <w:bottom w:val="none" w:sz="0" w:space="0" w:color="auto"/>
        <w:right w:val="none" w:sz="0" w:space="0" w:color="auto"/>
      </w:divBdr>
    </w:div>
    <w:div w:id="767849032">
      <w:bodyDiv w:val="1"/>
      <w:marLeft w:val="0"/>
      <w:marRight w:val="0"/>
      <w:marTop w:val="0"/>
      <w:marBottom w:val="0"/>
      <w:divBdr>
        <w:top w:val="none" w:sz="0" w:space="0" w:color="auto"/>
        <w:left w:val="none" w:sz="0" w:space="0" w:color="auto"/>
        <w:bottom w:val="none" w:sz="0" w:space="0" w:color="auto"/>
        <w:right w:val="none" w:sz="0" w:space="0" w:color="auto"/>
      </w:divBdr>
    </w:div>
    <w:div w:id="1045713750">
      <w:bodyDiv w:val="1"/>
      <w:marLeft w:val="0"/>
      <w:marRight w:val="0"/>
      <w:marTop w:val="0"/>
      <w:marBottom w:val="0"/>
      <w:divBdr>
        <w:top w:val="none" w:sz="0" w:space="0" w:color="auto"/>
        <w:left w:val="none" w:sz="0" w:space="0" w:color="auto"/>
        <w:bottom w:val="none" w:sz="0" w:space="0" w:color="auto"/>
        <w:right w:val="none" w:sz="0" w:space="0" w:color="auto"/>
      </w:divBdr>
    </w:div>
    <w:div w:id="1083452164">
      <w:bodyDiv w:val="1"/>
      <w:marLeft w:val="0"/>
      <w:marRight w:val="0"/>
      <w:marTop w:val="0"/>
      <w:marBottom w:val="0"/>
      <w:divBdr>
        <w:top w:val="none" w:sz="0" w:space="0" w:color="auto"/>
        <w:left w:val="none" w:sz="0" w:space="0" w:color="auto"/>
        <w:bottom w:val="none" w:sz="0" w:space="0" w:color="auto"/>
        <w:right w:val="none" w:sz="0" w:space="0" w:color="auto"/>
      </w:divBdr>
    </w:div>
    <w:div w:id="1305742306">
      <w:bodyDiv w:val="1"/>
      <w:marLeft w:val="0"/>
      <w:marRight w:val="0"/>
      <w:marTop w:val="0"/>
      <w:marBottom w:val="0"/>
      <w:divBdr>
        <w:top w:val="none" w:sz="0" w:space="0" w:color="auto"/>
        <w:left w:val="none" w:sz="0" w:space="0" w:color="auto"/>
        <w:bottom w:val="none" w:sz="0" w:space="0" w:color="auto"/>
        <w:right w:val="none" w:sz="0" w:space="0" w:color="auto"/>
      </w:divBdr>
    </w:div>
    <w:div w:id="1893879402">
      <w:bodyDiv w:val="1"/>
      <w:marLeft w:val="0"/>
      <w:marRight w:val="0"/>
      <w:marTop w:val="0"/>
      <w:marBottom w:val="0"/>
      <w:divBdr>
        <w:top w:val="none" w:sz="0" w:space="0" w:color="auto"/>
        <w:left w:val="none" w:sz="0" w:space="0" w:color="auto"/>
        <w:bottom w:val="none" w:sz="0" w:space="0" w:color="auto"/>
        <w:right w:val="none" w:sz="0" w:space="0" w:color="auto"/>
      </w:divBdr>
    </w:div>
    <w:div w:id="2098626041">
      <w:bodyDiv w:val="1"/>
      <w:marLeft w:val="0"/>
      <w:marRight w:val="0"/>
      <w:marTop w:val="0"/>
      <w:marBottom w:val="0"/>
      <w:divBdr>
        <w:top w:val="none" w:sz="0" w:space="0" w:color="auto"/>
        <w:left w:val="none" w:sz="0" w:space="0" w:color="auto"/>
        <w:bottom w:val="none" w:sz="0" w:space="0" w:color="auto"/>
        <w:right w:val="none" w:sz="0" w:space="0" w:color="auto"/>
      </w:divBdr>
      <w:divsChild>
        <w:div w:id="1430544948">
          <w:marLeft w:val="0"/>
          <w:marRight w:val="0"/>
          <w:marTop w:val="0"/>
          <w:marBottom w:val="0"/>
          <w:divBdr>
            <w:top w:val="none" w:sz="0" w:space="0" w:color="auto"/>
            <w:left w:val="none" w:sz="0" w:space="0" w:color="auto"/>
            <w:bottom w:val="none" w:sz="0" w:space="0" w:color="auto"/>
            <w:right w:val="none" w:sz="0" w:space="0" w:color="auto"/>
          </w:divBdr>
          <w:divsChild>
            <w:div w:id="807935737">
              <w:marLeft w:val="0"/>
              <w:marRight w:val="0"/>
              <w:marTop w:val="0"/>
              <w:marBottom w:val="0"/>
              <w:divBdr>
                <w:top w:val="none" w:sz="0" w:space="0" w:color="auto"/>
                <w:left w:val="none" w:sz="0" w:space="0" w:color="auto"/>
                <w:bottom w:val="none" w:sz="0" w:space="0" w:color="auto"/>
                <w:right w:val="none" w:sz="0" w:space="0" w:color="auto"/>
              </w:divBdr>
              <w:divsChild>
                <w:div w:id="78672148">
                  <w:marLeft w:val="4200"/>
                  <w:marRight w:val="0"/>
                  <w:marTop w:val="0"/>
                  <w:marBottom w:val="750"/>
                  <w:divBdr>
                    <w:top w:val="none" w:sz="0" w:space="0" w:color="auto"/>
                    <w:left w:val="none" w:sz="0" w:space="0" w:color="auto"/>
                    <w:bottom w:val="none" w:sz="0" w:space="0" w:color="auto"/>
                    <w:right w:val="none" w:sz="0" w:space="0" w:color="auto"/>
                  </w:divBdr>
                  <w:divsChild>
                    <w:div w:id="1462193144">
                      <w:marLeft w:val="0"/>
                      <w:marRight w:val="0"/>
                      <w:marTop w:val="0"/>
                      <w:marBottom w:val="0"/>
                      <w:divBdr>
                        <w:top w:val="none" w:sz="0" w:space="0" w:color="auto"/>
                        <w:left w:val="none" w:sz="0" w:space="0" w:color="auto"/>
                        <w:bottom w:val="none" w:sz="0" w:space="0" w:color="auto"/>
                        <w:right w:val="none" w:sz="0" w:space="0" w:color="auto"/>
                      </w:divBdr>
                      <w:divsChild>
                        <w:div w:id="2126804595">
                          <w:marLeft w:val="0"/>
                          <w:marRight w:val="0"/>
                          <w:marTop w:val="0"/>
                          <w:marBottom w:val="0"/>
                          <w:divBdr>
                            <w:top w:val="none" w:sz="0" w:space="0" w:color="auto"/>
                            <w:left w:val="none" w:sz="0" w:space="0" w:color="auto"/>
                            <w:bottom w:val="none" w:sz="0" w:space="0" w:color="auto"/>
                            <w:right w:val="none" w:sz="0" w:space="0" w:color="auto"/>
                          </w:divBdr>
                          <w:divsChild>
                            <w:div w:id="2562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uzut\Application%20Data\Microsoft\Templates\Corporate%20templates%20-%20A4\AN_Corp_Press_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817a06-5577-4462-8781-9851d056e4aa" ContentTypeId="0x0101005C1BEE2454CD7640B6C1B8BA67C5522501" PreviousValue="false"/>
</file>

<file path=customXml/item2.xml><?xml version="1.0" encoding="utf-8"?>
<LongProperties xmlns="http://schemas.microsoft.com/office/2006/metadata/longProperties">
  <LongProp xmlns="" name="TaxCatchAll"><![CDATA[100;#DE|52edb417-f5b1-4410-a29d-bb7cbb040d4a;#98;#Germany|08f09c02-3336-4143-950f-03e70813fd6f;#59;#Confidential|b722de1f-04fd-494c-869d-3c295e76dcdd;#20;#Central Europe|b1cfca3a-f357-40e6-98ad-6479002c6777;#19;#EURA|37519b14-9275-4619-a8f1-f7c9f2cc73a5;#16;#CEUR|c2b0dd99-0ebb-4475-af32-8c000ce005d6;#15;#Europe and Africa|58554c4e-5df7-4b89-af8c-c99a1ac8ea8d;#161;#Köln|a0c5c102-1ddd-4034-9086-845b150e8571;#160;#KHN|50b83c32-2043-49c7-883a-e2087b41a382;#159;#Communication|679be991-455d-4b1e-9b5a-ea1100e23e6c;#6;#HQ|2f27ac55-718c-479f-ae64-2ca809d97290;#4;#Other|28e9acb3-fbbc-4d9d-bba8-2ba86c5016d2;#3;#Headquarters|3f80a090-2803-419f-9ac5-3b729d72be2b;#1;#OC|f1b01b99-3585-40ee-98a3-9a7d88f753be]]></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32ae41130da493b86132e3a953071f9 xmlns="4fab6e6a-9d73-4e0c-873f-95a2af16e75c">
      <Terms xmlns="http://schemas.microsoft.com/office/infopath/2007/PartnerControls">
        <TermInfo xmlns="http://schemas.microsoft.com/office/infopath/2007/PartnerControls">
          <TermName xmlns="http://schemas.microsoft.com/office/infopath/2007/PartnerControls">Köln</TermName>
          <TermId xmlns="http://schemas.microsoft.com/office/infopath/2007/PartnerControls">a0c5c102-1ddd-4034-9086-845b150e8571</TermId>
        </TermInfo>
      </Terms>
    </d32ae41130da493b86132e3a953071f9>
    <ocd95ad6b8e04e7f842942825668fbb5 xmlns="4fab6e6a-9d73-4e0c-873f-95a2af16e75c">
      <Terms xmlns="http://schemas.microsoft.com/office/infopath/2007/PartnerControls">
        <TermInfo xmlns="http://schemas.microsoft.com/office/infopath/2007/PartnerControls">
          <TermName xmlns="http://schemas.microsoft.com/office/infopath/2007/PartnerControls">Headquarters</TermName>
          <TermId xmlns="http://schemas.microsoft.com/office/infopath/2007/PartnerControls">3f80a090-2803-419f-9ac5-3b729d72be2b</TermId>
        </TermInfo>
      </Terms>
    </ocd95ad6b8e04e7f842942825668fbb5>
    <mda0baadc97c4db7badb76e25463554a xmlns="4fab6e6a-9d73-4e0c-873f-95a2af16e75c">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52edb417-f5b1-4410-a29d-bb7cbb040d4a</TermId>
        </TermInfo>
      </Terms>
    </mda0baadc97c4db7badb76e25463554a>
    <aa8db5530e2a45348bde7c5817e341ff xmlns="4fab6e6a-9d73-4e0c-873f-95a2af16e75c">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b722de1f-04fd-494c-869d-3c295e76dcdd</TermId>
        </TermInfo>
      </Terms>
    </aa8db5530e2a45348bde7c5817e341ff>
    <mae7e2ab67634575ac873c82e00fa1a0 xmlns="4fab6e6a-9d73-4e0c-873f-95a2af16e75c">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679be991-455d-4b1e-9b5a-ea1100e23e6c</TermId>
        </TermInfo>
      </Terms>
    </mae7e2ab67634575ac873c82e00fa1a0>
    <j66dce8a783c450aa3780bca39aa40ce xmlns="4fab6e6a-9d73-4e0c-873f-95a2af16e75c">
      <Terms xmlns="http://schemas.microsoft.com/office/infopath/2007/PartnerControls">
        <TermInfo xmlns="http://schemas.microsoft.com/office/infopath/2007/PartnerControls">
          <TermName xmlns="http://schemas.microsoft.com/office/infopath/2007/PartnerControls">Europe and Africa</TermName>
          <TermId xmlns="http://schemas.microsoft.com/office/infopath/2007/PartnerControls">58554c4e-5df7-4b89-af8c-c99a1ac8ea8d</TermId>
        </TermInfo>
      </Terms>
    </j66dce8a783c450aa3780bca39aa40ce>
    <cc2dd03876fb497f97efb31ac36a49be xmlns="4fab6e6a-9d73-4e0c-873f-95a2af16e75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28e9acb3-fbbc-4d9d-bba8-2ba86c5016d2</TermId>
        </TermInfo>
      </Terms>
    </cc2dd03876fb497f97efb31ac36a49be>
    <a3d9eac3772e4880895b85fe254adfa9 xmlns="4fab6e6a-9d73-4e0c-873f-95a2af16e75c">
      <Terms xmlns="http://schemas.microsoft.com/office/infopath/2007/PartnerControls">
        <TermInfo xmlns="http://schemas.microsoft.com/office/infopath/2007/PartnerControls">
          <TermName xmlns="http://schemas.microsoft.com/office/infopath/2007/PartnerControls">EURA</TermName>
          <TermId xmlns="http://schemas.microsoft.com/office/infopath/2007/PartnerControls">37519b14-9275-4619-a8f1-f7c9f2cc73a5</TermId>
        </TermInfo>
      </Terms>
    </a3d9eac3772e4880895b85fe254adfa9>
    <g9029d403c5c40e3b969b18adb6fd5b9 xmlns="4fab6e6a-9d73-4e0c-873f-95a2af16e75c">
      <Terms xmlns="http://schemas.microsoft.com/office/infopath/2007/PartnerControls">
        <TermInfo xmlns="http://schemas.microsoft.com/office/infopath/2007/PartnerControls">
          <TermName xmlns="http://schemas.microsoft.com/office/infopath/2007/PartnerControls">OC</TermName>
          <TermId xmlns="http://schemas.microsoft.com/office/infopath/2007/PartnerControls">f1b01b99-3585-40ee-98a3-9a7d88f753be</TermId>
        </TermInfo>
      </Terms>
    </g9029d403c5c40e3b969b18adb6fd5b9>
    <TaxCatchAll xmlns="4fab6e6a-9d73-4e0c-873f-95a2af16e75c">
      <Value>100</Value>
      <Value>98</Value>
      <Value>59</Value>
      <Value>20</Value>
      <Value>19</Value>
      <Value>16</Value>
      <Value>15</Value>
      <Value>161</Value>
      <Value>160</Value>
      <Value>159</Value>
      <Value>6</Value>
      <Value>4</Value>
      <Value>3</Value>
      <Value>1</Value>
    </TaxCatchAll>
    <d20803f3fe4247919b9b759f5e362834 xmlns="4fab6e6a-9d73-4e0c-873f-95a2af16e75c">
      <Terms xmlns="http://schemas.microsoft.com/office/infopath/2007/PartnerControls">
        <TermInfo xmlns="http://schemas.microsoft.com/office/infopath/2007/PartnerControls">
          <TermName xmlns="http://schemas.microsoft.com/office/infopath/2007/PartnerControls">KHN</TermName>
          <TermId xmlns="http://schemas.microsoft.com/office/infopath/2007/PartnerControls">50b83c32-2043-49c7-883a-e2087b41a382</TermId>
        </TermInfo>
      </Terms>
    </d20803f3fe4247919b9b759f5e362834>
    <labc0929767c4783b2d8fa740ca218b7 xmlns="4fab6e6a-9d73-4e0c-873f-95a2af16e75c">
      <Terms xmlns="http://schemas.microsoft.com/office/infopath/2007/PartnerControls">
        <TermInfo xmlns="http://schemas.microsoft.com/office/infopath/2007/PartnerControls">
          <TermName xmlns="http://schemas.microsoft.com/office/infopath/2007/PartnerControls">Central Europe</TermName>
          <TermId xmlns="http://schemas.microsoft.com/office/infopath/2007/PartnerControls">b1cfca3a-f357-40e6-98ad-6479002c6777</TermId>
        </TermInfo>
      </Terms>
    </labc0929767c4783b2d8fa740ca218b7>
    <ef1fcb5509b14f4497a7b17975627e9f xmlns="4fab6e6a-9d73-4e0c-873f-95a2af16e75c">
      <Terms xmlns="http://schemas.microsoft.com/office/infopath/2007/PartnerControls">
        <TermInfo xmlns="http://schemas.microsoft.com/office/infopath/2007/PartnerControls">
          <TermName xmlns="http://schemas.microsoft.com/office/infopath/2007/PartnerControls">Germany</TermName>
          <TermId xmlns="http://schemas.microsoft.com/office/infopath/2007/PartnerControls">08f09c02-3336-4143-950f-03e70813fd6f</TermId>
        </TermInfo>
      </Terms>
    </ef1fcb5509b14f4497a7b17975627e9f>
    <i7bf91362ff6412db9e6f8c4b81f26b3 xmlns="4fab6e6a-9d73-4e0c-873f-95a2af16e75c">
      <Terms xmlns="http://schemas.microsoft.com/office/infopath/2007/PartnerControls">
        <TermInfo xmlns="http://schemas.microsoft.com/office/infopath/2007/PartnerControls">
          <TermName xmlns="http://schemas.microsoft.com/office/infopath/2007/PartnerControls">CEUR</TermName>
          <TermId xmlns="http://schemas.microsoft.com/office/infopath/2007/PartnerControls">c2b0dd99-0ebb-4475-af32-8c000ce005d6</TermId>
        </TermInfo>
      </Terms>
    </i7bf91362ff6412db9e6f8c4b81f26b3>
    <d085d8b774b34c079f4d06fc1b85e285 xmlns="4fab6e6a-9d73-4e0c-873f-95a2af16e75c">
      <Terms xmlns="http://schemas.microsoft.com/office/infopath/2007/PartnerControls">
        <TermInfo xmlns="http://schemas.microsoft.com/office/infopath/2007/PartnerControls">
          <TermName xmlns="http://schemas.microsoft.com/office/infopath/2007/PartnerControls">HQ</TermName>
          <TermId xmlns="http://schemas.microsoft.com/office/infopath/2007/PartnerControls">2f27ac55-718c-479f-ae64-2ca809d97290</TermId>
        </TermInfo>
      </Terms>
    </d085d8b774b34c079f4d06fc1b85e285>
    <ol_Department xmlns="http://schemas.microsoft.com/sharepoint/v3">Communication</ol_Department>
    <TaxCatchAllLabel xmlns="4fab6e6a-9d73-4e0c-873f-95a2af16e75c"/>
  </documentManagement>
</p:properties>
</file>

<file path=customXml/item5.xml><?xml version="1.0" encoding="utf-8"?>
<ct:contentTypeSchema xmlns:ct="http://schemas.microsoft.com/office/2006/metadata/contentType" xmlns:ma="http://schemas.microsoft.com/office/2006/metadata/properties/metaAttributes" ct:_="" ma:_="" ma:contentTypeName="AN Working Document" ma:contentTypeID="0x0101005C1BEE2454CD7640B6C1B8BA67C552250100D380FF3B1507374E8FABA8AF90328233" ma:contentTypeVersion="9" ma:contentTypeDescription="Create a new document." ma:contentTypeScope="" ma:versionID="494b98d0ae50ea49e94e9d2ed9d96d45">
  <xsd:schema xmlns:xsd="http://www.w3.org/2001/XMLSchema" xmlns:xs="http://www.w3.org/2001/XMLSchema" xmlns:p="http://schemas.microsoft.com/office/2006/metadata/properties" xmlns:ns1="http://schemas.microsoft.com/sharepoint/v3" xmlns:ns2="4fab6e6a-9d73-4e0c-873f-95a2af16e75c" targetNamespace="http://schemas.microsoft.com/office/2006/metadata/properties" ma:root="true" ma:fieldsID="0fa0d48d96e2bbe89899d6a558d15726" ns1:_="" ns2:_="">
    <xsd:import namespace="http://schemas.microsoft.com/sharepoint/v3"/>
    <xsd:import namespace="4fab6e6a-9d73-4e0c-873f-95a2af16e75c"/>
    <xsd:element name="properties">
      <xsd:complexType>
        <xsd:sequence>
          <xsd:element name="documentManagement">
            <xsd:complexType>
              <xsd:all>
                <xsd:element ref="ns2:g9029d403c5c40e3b969b18adb6fd5b9" minOccurs="0"/>
                <xsd:element ref="ns2:TaxCatchAll" minOccurs="0"/>
                <xsd:element ref="ns2:TaxCatchAllLabel" minOccurs="0"/>
                <xsd:element ref="ns2:cc2dd03876fb497f97efb31ac36a49be" minOccurs="0"/>
                <xsd:element ref="ns2:d085d8b774b34c079f4d06fc1b85e285" minOccurs="0"/>
                <xsd:element ref="ns2:ocd95ad6b8e04e7f842942825668fbb5" minOccurs="0"/>
                <xsd:element ref="ns1:ol_Department" minOccurs="0"/>
                <xsd:element ref="ns2:mae7e2ab67634575ac873c82e00fa1a0" minOccurs="0"/>
                <xsd:element ref="ns2:mda0baadc97c4db7badb76e25463554a" minOccurs="0"/>
                <xsd:element ref="ns2:ef1fcb5509b14f4497a7b17975627e9f" minOccurs="0"/>
                <xsd:element ref="ns2:aa8db5530e2a45348bde7c5817e341ff" minOccurs="0"/>
                <xsd:element ref="ns2:a3d9eac3772e4880895b85fe254adfa9" minOccurs="0"/>
                <xsd:element ref="ns2:j66dce8a783c450aa3780bca39aa40ce" minOccurs="0"/>
                <xsd:element ref="ns2:i7bf91362ff6412db9e6f8c4b81f26b3" minOccurs="0"/>
                <xsd:element ref="ns2:labc0929767c4783b2d8fa740ca218b7" minOccurs="0"/>
                <xsd:element ref="ns2:d20803f3fe4247919b9b759f5e362834" minOccurs="0"/>
                <xsd:element ref="ns2:d32ae41130da493b86132e3a953071f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8"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b6e6a-9d73-4e0c-873f-95a2af16e75c" elementFormDefault="qualified">
    <xsd:import namespace="http://schemas.microsoft.com/office/2006/documentManagement/types"/>
    <xsd:import namespace="http://schemas.microsoft.com/office/infopath/2007/PartnerControls"/>
    <xsd:element name="g9029d403c5c40e3b969b18adb6fd5b9" ma:index="8" ma:taxonomy="true" ma:internalName="g9029d403c5c40e3b969b18adb6fd5b9" ma:taxonomyFieldName="AN_x002d_BusinessAreaCode" ma:displayName="Business Area Code" ma:readOnly="false" ma:default="" ma:fieldId="{09029d40-3c5c-40e3-b969-b18adb6fd5b9}" ma:taxonomyMulti="true" ma:sspId="34817a06-5577-4462-8781-9851d056e4aa" ma:termSetId="4be3c42f-e5b6-4330-9300-cb1919e8b84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f6b316-b4e5-453f-a4df-aac7fe1f203e}" ma:internalName="TaxCatchAll" ma:readOnly="false" ma:showField="CatchAllData" ma:web="f83451ef-cf8d-42e0-90c8-79cecbb26e0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f6b316-b4e5-453f-a4df-aac7fe1f203e}" ma:internalName="TaxCatchAllLabel" ma:readOnly="false" ma:showField="CatchAllDataLabel" ma:web="f83451ef-cf8d-42e0-90c8-79cecbb26e08">
      <xsd:complexType>
        <xsd:complexContent>
          <xsd:extension base="dms:MultiChoiceLookup">
            <xsd:sequence>
              <xsd:element name="Value" type="dms:Lookup" maxOccurs="unbounded" minOccurs="0" nillable="true"/>
            </xsd:sequence>
          </xsd:extension>
        </xsd:complexContent>
      </xsd:complexType>
    </xsd:element>
    <xsd:element name="cc2dd03876fb497f97efb31ac36a49be" ma:index="12" ma:taxonomy="true" ma:internalName="cc2dd03876fb497f97efb31ac36a49be" ma:taxonomyFieldName="AN_x002d_BusinessAreaName" ma:displayName="Business Area Name" ma:readOnly="false" ma:default="" ma:fieldId="{cc2dd038-76fb-497f-97ef-b31ac36a49be}" ma:taxonomyMulti="true" ma:sspId="34817a06-5577-4462-8781-9851d056e4aa" ma:termSetId="b4ba9ded-7c82-449c-8669-f58e84b8420c" ma:anchorId="00000000-0000-0000-0000-000000000000" ma:open="false" ma:isKeyword="false">
      <xsd:complexType>
        <xsd:sequence>
          <xsd:element ref="pc:Terms" minOccurs="0" maxOccurs="1"/>
        </xsd:sequence>
      </xsd:complexType>
    </xsd:element>
    <xsd:element name="d085d8b774b34c079f4d06fc1b85e285" ma:index="14" ma:taxonomy="true" ma:internalName="d085d8b774b34c079f4d06fc1b85e285" ma:taxonomyFieldName="AN_x002d_BusinessUnitCode" ma:displayName="Business Unit Code" ma:readOnly="false" ma:default="" ma:fieldId="{d085d8b7-74b3-4c07-9f4d-06fc1b85e285}" ma:taxonomyMulti="true" ma:sspId="34817a06-5577-4462-8781-9851d056e4aa" ma:termSetId="18ce08ee-805a-48c8-8f23-d5b3bf5757ba" ma:anchorId="00000000-0000-0000-0000-000000000000" ma:open="false" ma:isKeyword="false">
      <xsd:complexType>
        <xsd:sequence>
          <xsd:element ref="pc:Terms" minOccurs="0" maxOccurs="1"/>
        </xsd:sequence>
      </xsd:complexType>
    </xsd:element>
    <xsd:element name="ocd95ad6b8e04e7f842942825668fbb5" ma:index="16" ma:taxonomy="true" ma:internalName="ocd95ad6b8e04e7f842942825668fbb5" ma:taxonomyFieldName="AN_x002d_BusinessUnitName" ma:displayName="Business Unit Name" ma:readOnly="false" ma:default="" ma:fieldId="{8cd95ad6-b8e0-4e7f-8429-42825668fbb5}" ma:taxonomyMulti="true" ma:sspId="34817a06-5577-4462-8781-9851d056e4aa" ma:termSetId="065ab6a1-3071-4584-b682-6da83ab86c5a" ma:anchorId="00000000-0000-0000-0000-000000000000" ma:open="false" ma:isKeyword="false">
      <xsd:complexType>
        <xsd:sequence>
          <xsd:element ref="pc:Terms" minOccurs="0" maxOccurs="1"/>
        </xsd:sequence>
      </xsd:complexType>
    </xsd:element>
    <xsd:element name="mae7e2ab67634575ac873c82e00fa1a0" ma:index="19" ma:taxonomy="true" ma:internalName="mae7e2ab67634575ac873c82e00fa1a0" ma:taxonomyFieldName="AN_x002d_TopicArea" ma:displayName="Topic Area" ma:readOnly="false" ma:fieldId="{6ae7e2ab-6763-4575-ac87-3c82e00fa1a0}" ma:sspId="34817a06-5577-4462-8781-9851d056e4aa" ma:termSetId="b40e0041-f740-470c-9d94-0b547bccd21a" ma:anchorId="00000000-0000-0000-0000-000000000000" ma:open="false" ma:isKeyword="false">
      <xsd:complexType>
        <xsd:sequence>
          <xsd:element ref="pc:Terms" minOccurs="0" maxOccurs="1"/>
        </xsd:sequence>
      </xsd:complexType>
    </xsd:element>
    <xsd:element name="mda0baadc97c4db7badb76e25463554a" ma:index="21" ma:taxonomy="true" ma:internalName="mda0baadc97c4db7badb76e25463554a" ma:taxonomyFieldName="AN_x002d_CountryCode" ma:displayName="Country Code" ma:readOnly="false" ma:default="" ma:fieldId="{6da0baad-c97c-4db7-badb-76e25463554a}" ma:taxonomyMulti="true" ma:sspId="34817a06-5577-4462-8781-9851d056e4aa" ma:termSetId="7cb3b333-7ce8-493a-8c70-f93807ff97dd" ma:anchorId="00000000-0000-0000-0000-000000000000" ma:open="false" ma:isKeyword="false">
      <xsd:complexType>
        <xsd:sequence>
          <xsd:element ref="pc:Terms" minOccurs="0" maxOccurs="1"/>
        </xsd:sequence>
      </xsd:complexType>
    </xsd:element>
    <xsd:element name="ef1fcb5509b14f4497a7b17975627e9f" ma:index="23" ma:taxonomy="true" ma:internalName="ef1fcb5509b14f4497a7b17975627e9f" ma:taxonomyFieldName="AN_x002d_CountryName" ma:displayName="Country Name" ma:readOnly="false" ma:default="" ma:fieldId="{ef1fcb55-09b1-4f44-97a7-b17975627e9f}" ma:taxonomyMulti="true" ma:sspId="34817a06-5577-4462-8781-9851d056e4aa" ma:termSetId="82f4b838-eff4-4f3c-a1fd-2b4ec7e3b9d2" ma:anchorId="00000000-0000-0000-0000-000000000000" ma:open="false" ma:isKeyword="false">
      <xsd:complexType>
        <xsd:sequence>
          <xsd:element ref="pc:Terms" minOccurs="0" maxOccurs="1"/>
        </xsd:sequence>
      </xsd:complexType>
    </xsd:element>
    <xsd:element name="aa8db5530e2a45348bde7c5817e341ff" ma:index="25" ma:taxonomy="true" ma:internalName="aa8db5530e2a45348bde7c5817e341ff" ma:taxonomyFieldName="AN_x002d_SecurityClass" ma:displayName="Security Class" ma:readOnly="false" ma:fieldId="{aa8db553-0e2a-4534-8bde-7c5817e341ff}" ma:sspId="34817a06-5577-4462-8781-9851d056e4aa" ma:termSetId="aa54f70f-17d9-40ad-be86-41ba6aadaa28" ma:anchorId="00000000-0000-0000-0000-000000000000" ma:open="false" ma:isKeyword="false">
      <xsd:complexType>
        <xsd:sequence>
          <xsd:element ref="pc:Terms" minOccurs="0" maxOccurs="1"/>
        </xsd:sequence>
      </xsd:complexType>
    </xsd:element>
    <xsd:element name="a3d9eac3772e4880895b85fe254adfa9" ma:index="27" ma:taxonomy="true" ma:internalName="a3d9eac3772e4880895b85fe254adfa9" ma:taxonomyFieldName="AN_x002d_RegionCode" ma:displayName="Region Code" ma:readOnly="false" ma:fieldId="{a3d9eac3-772e-4880-895b-85fe254adfa9}" ma:sspId="34817a06-5577-4462-8781-9851d056e4aa" ma:termSetId="4b6f7656-1c15-4149-a07f-5ccc2445063c" ma:anchorId="00000000-0000-0000-0000-000000000000" ma:open="false" ma:isKeyword="false">
      <xsd:complexType>
        <xsd:sequence>
          <xsd:element ref="pc:Terms" minOccurs="0" maxOccurs="1"/>
        </xsd:sequence>
      </xsd:complexType>
    </xsd:element>
    <xsd:element name="j66dce8a783c450aa3780bca39aa40ce" ma:index="29" ma:taxonomy="true" ma:internalName="j66dce8a783c450aa3780bca39aa40ce" ma:taxonomyFieldName="AN_x002d_RegionName" ma:displayName="Region Name" ma:readOnly="false" ma:fieldId="{366dce8a-783c-450a-a378-0bca39aa40ce}" ma:sspId="34817a06-5577-4462-8781-9851d056e4aa" ma:termSetId="6ed19847-4020-4c57-904e-b70bd42e29c6" ma:anchorId="00000000-0000-0000-0000-000000000000" ma:open="false" ma:isKeyword="false">
      <xsd:complexType>
        <xsd:sequence>
          <xsd:element ref="pc:Terms" minOccurs="0" maxOccurs="1"/>
        </xsd:sequence>
      </xsd:complexType>
    </xsd:element>
    <xsd:element name="i7bf91362ff6412db9e6f8c4b81f26b3" ma:index="31" ma:taxonomy="true" ma:internalName="i7bf91362ff6412db9e6f8c4b81f26b3" ma:taxonomyFieldName="AN_x002d_ClusterCode" ma:displayName="Cluster Code" ma:readOnly="false" ma:fieldId="{27bf9136-2ff6-412d-b9e6-f8c4b81f26b3}" ma:sspId="34817a06-5577-4462-8781-9851d056e4aa" ma:termSetId="d5563a6b-3c50-42f9-a70e-dd40e3934e9f" ma:anchorId="00000000-0000-0000-0000-000000000000" ma:open="false" ma:isKeyword="false">
      <xsd:complexType>
        <xsd:sequence>
          <xsd:element ref="pc:Terms" minOccurs="0" maxOccurs="1"/>
        </xsd:sequence>
      </xsd:complexType>
    </xsd:element>
    <xsd:element name="labc0929767c4783b2d8fa740ca218b7" ma:index="33" ma:taxonomy="true" ma:internalName="labc0929767c4783b2d8fa740ca218b7" ma:taxonomyFieldName="AN_x002d_ClusterName" ma:displayName="Cluster Name" ma:readOnly="false" ma:fieldId="{5abc0929-767c-4783-b2d8-fa740ca218b7}" ma:sspId="34817a06-5577-4462-8781-9851d056e4aa" ma:termSetId="948d2c6f-5048-46cd-906c-1ac4b0e271e4" ma:anchorId="00000000-0000-0000-0000-000000000000" ma:open="false" ma:isKeyword="false">
      <xsd:complexType>
        <xsd:sequence>
          <xsd:element ref="pc:Terms" minOccurs="0" maxOccurs="1"/>
        </xsd:sequence>
      </xsd:complexType>
    </xsd:element>
    <xsd:element name="d20803f3fe4247919b9b759f5e362834" ma:index="35" ma:taxonomy="true" ma:internalName="d20803f3fe4247919b9b759f5e362834" ma:taxonomyFieldName="AN_x002d_SiteCode" ma:displayName="Site Code" ma:readOnly="false" ma:fieldId="{d20803f3-fe42-4791-9b9b-759f5e362834}" ma:sspId="34817a06-5577-4462-8781-9851d056e4aa" ma:termSetId="ba35cd31-86dc-4463-99fb-47af86809616" ma:anchorId="00000000-0000-0000-0000-000000000000" ma:open="false" ma:isKeyword="false">
      <xsd:complexType>
        <xsd:sequence>
          <xsd:element ref="pc:Terms" minOccurs="0" maxOccurs="1"/>
        </xsd:sequence>
      </xsd:complexType>
    </xsd:element>
    <xsd:element name="d32ae41130da493b86132e3a953071f9" ma:index="37" ma:taxonomy="true" ma:internalName="d32ae41130da493b86132e3a953071f9" ma:taxonomyFieldName="AN_x002d_SiteName" ma:displayName="Site Name" ma:readOnly="false" ma:fieldId="{d32ae411-30da-493b-8613-2e3a953071f9}" ma:sspId="34817a06-5577-4462-8781-9851d056e4aa" ma:termSetId="cd6c1a7e-5fc1-459f-98cf-50c16f72822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CA9D0-C2F3-450F-A9BD-BAB82A84B8A6}">
  <ds:schemaRefs>
    <ds:schemaRef ds:uri="Microsoft.SharePoint.Taxonomy.ContentTypeSync"/>
  </ds:schemaRefs>
</ds:datastoreItem>
</file>

<file path=customXml/itemProps2.xml><?xml version="1.0" encoding="utf-8"?>
<ds:datastoreItem xmlns:ds="http://schemas.openxmlformats.org/officeDocument/2006/customXml" ds:itemID="{7FF6EB77-39A4-48A0-88DB-3C5F322F891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A42E168-1FAD-4CCB-8B2E-F6DAC160FF74}">
  <ds:schemaRefs>
    <ds:schemaRef ds:uri="http://schemas.microsoft.com/sharepoint/v3/contenttype/forms"/>
  </ds:schemaRefs>
</ds:datastoreItem>
</file>

<file path=customXml/itemProps4.xml><?xml version="1.0" encoding="utf-8"?>
<ds:datastoreItem xmlns:ds="http://schemas.openxmlformats.org/officeDocument/2006/customXml" ds:itemID="{C1907915-2192-4F2A-94CC-459183ACEFAE}">
  <ds:schemaRefs>
    <ds:schemaRef ds:uri="http://schemas.microsoft.com/office/2006/metadata/properties"/>
    <ds:schemaRef ds:uri="http://schemas.microsoft.com/office/infopath/2007/PartnerControls"/>
    <ds:schemaRef ds:uri="4fab6e6a-9d73-4e0c-873f-95a2af16e75c"/>
    <ds:schemaRef ds:uri="http://schemas.microsoft.com/sharepoint/v3"/>
  </ds:schemaRefs>
</ds:datastoreItem>
</file>

<file path=customXml/itemProps5.xml><?xml version="1.0" encoding="utf-8"?>
<ds:datastoreItem xmlns:ds="http://schemas.openxmlformats.org/officeDocument/2006/customXml" ds:itemID="{603B60EC-A2C1-4905-99A4-414D8CE43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ab6e6a-9d73-4e0c-873f-95a2af16e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AN_Corp_Press_M</Template>
  <TotalTime>0</TotalTime>
  <Pages>2</Pages>
  <Words>533</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Product Specification CS2</vt:lpstr>
      <vt:lpstr>Product Specification CS2</vt:lpstr>
    </vt:vector>
  </TitlesOfParts>
  <Company>AkzoNobel</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Specification CS2</dc:title>
  <dc:subject>IMS</dc:subject>
  <dc:creator>Schauzu</dc:creator>
  <cp:lastModifiedBy>Hobbiebrunken, J. (Jutta)</cp:lastModifiedBy>
  <cp:revision>3</cp:revision>
  <cp:lastPrinted>2012-05-15T13:47:00Z</cp:lastPrinted>
  <dcterms:created xsi:type="dcterms:W3CDTF">2018-08-24T12:18:00Z</dcterms:created>
  <dcterms:modified xsi:type="dcterms:W3CDTF">2018-08-24T12:21:00Z</dcterms:modified>
  <cp:category>Product Specification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Akzo Nobel</vt:lpwstr>
  </property>
  <property fmtid="{D5CDD505-2E9C-101B-9397-08002B2CF9AE}" pid="3" name="Language">
    <vt:lpwstr>English (United Kingdom)</vt:lpwstr>
  </property>
  <property fmtid="{D5CDD505-2E9C-101B-9397-08002B2CF9AE}" pid="4" name="Owner">
    <vt:lpwstr>Peter L Kessler</vt:lpwstr>
  </property>
  <property fmtid="{D5CDD505-2E9C-101B-9397-08002B2CF9AE}" pid="5" name="Project">
    <vt:lpwstr>Pentagram Design Ltd</vt:lpwstr>
  </property>
  <property fmtid="{D5CDD505-2E9C-101B-9397-08002B2CF9AE}" pid="6" name="Publisher">
    <vt:lpwstr>Kessler Associates</vt:lpwstr>
  </property>
  <property fmtid="{D5CDD505-2E9C-101B-9397-08002B2CF9AE}" pid="7" name="_NewReviewCycle">
    <vt:lpwstr/>
  </property>
  <property fmtid="{D5CDD505-2E9C-101B-9397-08002B2CF9AE}" pid="8" name="AN-TopicArea">
    <vt:lpwstr>159;#Communication|679be991-455d-4b1e-9b5a-ea1100e23e6c</vt:lpwstr>
  </property>
  <property fmtid="{D5CDD505-2E9C-101B-9397-08002B2CF9AE}" pid="9" name="AN-RegionCode">
    <vt:lpwstr>19;#EURA|37519b14-9275-4619-a8f1-f7c9f2cc73a5</vt:lpwstr>
  </property>
  <property fmtid="{D5CDD505-2E9C-101B-9397-08002B2CF9AE}" pid="10" name="AN-BusinessAreaName">
    <vt:lpwstr>4;#Other|28e9acb3-fbbc-4d9d-bba8-2ba86c5016d2</vt:lpwstr>
  </property>
  <property fmtid="{D5CDD505-2E9C-101B-9397-08002B2CF9AE}" pid="11" name="AN-ClusterCode">
    <vt:lpwstr>16;#CEUR|c2b0dd99-0ebb-4475-af32-8c000ce005d6</vt:lpwstr>
  </property>
  <property fmtid="{D5CDD505-2E9C-101B-9397-08002B2CF9AE}" pid="12" name="ad2168abc306415a91d71ea6c7fad86b">
    <vt:lpwstr/>
  </property>
  <property fmtid="{D5CDD505-2E9C-101B-9397-08002B2CF9AE}" pid="13" name="AN-BusinessUnitName">
    <vt:lpwstr>3;#Headquarters|3f80a090-2803-419f-9ac5-3b729d72be2b</vt:lpwstr>
  </property>
  <property fmtid="{D5CDD505-2E9C-101B-9397-08002B2CF9AE}" pid="14" name="AN-SiteCode">
    <vt:lpwstr>160;#KHN|50b83c32-2043-49c7-883a-e2087b41a382</vt:lpwstr>
  </property>
  <property fmtid="{D5CDD505-2E9C-101B-9397-08002B2CF9AE}" pid="15" name="AN-BusinessUnitCode">
    <vt:lpwstr>6;#HQ|2f27ac55-718c-479f-ae64-2ca809d97290</vt:lpwstr>
  </property>
  <property fmtid="{D5CDD505-2E9C-101B-9397-08002B2CF9AE}" pid="16" name="AN-CountryName">
    <vt:lpwstr>98;#Germany|08f09c02-3336-4143-950f-03e70813fd6f</vt:lpwstr>
  </property>
  <property fmtid="{D5CDD505-2E9C-101B-9397-08002B2CF9AE}" pid="17" name="AN-SecurityClass">
    <vt:lpwstr>59;#Confidential|b722de1f-04fd-494c-869d-3c295e76dcdd</vt:lpwstr>
  </property>
  <property fmtid="{D5CDD505-2E9C-101B-9397-08002B2CF9AE}" pid="18" name="AN-RegionName">
    <vt:lpwstr>15;#Europe and Africa|58554c4e-5df7-4b89-af8c-c99a1ac8ea8d</vt:lpwstr>
  </property>
  <property fmtid="{D5CDD505-2E9C-101B-9397-08002B2CF9AE}" pid="19" name="AN-CountryCode">
    <vt:lpwstr>100;#DE|52edb417-f5b1-4410-a29d-bb7cbb040d4a</vt:lpwstr>
  </property>
  <property fmtid="{D5CDD505-2E9C-101B-9397-08002B2CF9AE}" pid="20" name="AN-ClusterName">
    <vt:lpwstr>20;#Central Europe|b1cfca3a-f357-40e6-98ad-6479002c6777</vt:lpwstr>
  </property>
  <property fmtid="{D5CDD505-2E9C-101B-9397-08002B2CF9AE}" pid="21" name="AN-SiteName">
    <vt:lpwstr>161;#Köln|a0c5c102-1ddd-4034-9086-845b150e8571</vt:lpwstr>
  </property>
  <property fmtid="{D5CDD505-2E9C-101B-9397-08002B2CF9AE}" pid="22" name="AN-BusinessAreaCode">
    <vt:lpwstr>1;#OC|f1b01b99-3585-40ee-98a3-9a7d88f753be</vt:lpwstr>
  </property>
  <property fmtid="{D5CDD505-2E9C-101B-9397-08002B2CF9AE}" pid="23" name="AN-Keywords">
    <vt:lpwstr/>
  </property>
</Properties>
</file>