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3A" w:rsidRPr="001666E8" w:rsidRDefault="006E4B3A" w:rsidP="000061D9">
      <w:pPr>
        <w:pStyle w:val="PressInformation"/>
      </w:pPr>
    </w:p>
    <w:p w:rsidR="006E4B3A" w:rsidRPr="008B44C7" w:rsidRDefault="006E4B3A" w:rsidP="002551E5">
      <w:pPr>
        <w:ind w:left="6120" w:right="-540"/>
        <w:outlineLvl w:val="0"/>
        <w:rPr>
          <w:rFonts w:ascii="Arial" w:hAnsi="Arial" w:cs="Arial"/>
          <w:sz w:val="20"/>
          <w:szCs w:val="20"/>
          <w:u w:val="single"/>
          <w:lang w:val="sv-SE"/>
        </w:rPr>
      </w:pPr>
      <w:r w:rsidRPr="008B44C7">
        <w:rPr>
          <w:rFonts w:ascii="Arial" w:hAnsi="Arial"/>
          <w:sz w:val="20"/>
          <w:szCs w:val="20"/>
          <w:u w:val="single"/>
          <w:lang w:val="sv-SE"/>
        </w:rPr>
        <w:t>Kontakt:</w:t>
      </w:r>
    </w:p>
    <w:p w:rsidR="006E4B3A" w:rsidRPr="008B44C7" w:rsidRDefault="006E4B3A" w:rsidP="00B40F1D">
      <w:pPr>
        <w:ind w:left="6120" w:right="-694"/>
        <w:rPr>
          <w:rFonts w:ascii="Arial" w:hAnsi="Arial" w:cs="Arial"/>
          <w:sz w:val="20"/>
          <w:szCs w:val="20"/>
          <w:lang w:val="sv-SE"/>
        </w:rPr>
      </w:pPr>
      <w:r w:rsidRPr="008B44C7">
        <w:rPr>
          <w:rFonts w:ascii="Arial" w:hAnsi="Arial"/>
          <w:sz w:val="20"/>
          <w:szCs w:val="20"/>
          <w:lang w:val="sv-SE"/>
        </w:rPr>
        <w:t>Linda Brandelius</w:t>
      </w:r>
    </w:p>
    <w:p w:rsidR="006E4B3A" w:rsidRPr="008B44C7" w:rsidRDefault="006E4B3A" w:rsidP="00B40F1D">
      <w:pPr>
        <w:ind w:left="6120" w:right="-694"/>
        <w:rPr>
          <w:rFonts w:ascii="Arial" w:hAnsi="Arial" w:cs="Arial"/>
          <w:sz w:val="20"/>
          <w:szCs w:val="20"/>
          <w:lang w:val="sv-SE"/>
        </w:rPr>
      </w:pPr>
      <w:r w:rsidRPr="008B44C7">
        <w:rPr>
          <w:rFonts w:ascii="Arial" w:hAnsi="Arial"/>
          <w:sz w:val="20"/>
          <w:szCs w:val="20"/>
          <w:lang w:val="sv-SE"/>
        </w:rPr>
        <w:t>Linda_Brandelius@goodyear.com</w:t>
      </w:r>
    </w:p>
    <w:p w:rsidR="006E4B3A" w:rsidRPr="001666E8" w:rsidRDefault="006E4B3A" w:rsidP="002551E5">
      <w:pPr>
        <w:outlineLvl w:val="0"/>
        <w:rPr>
          <w:rFonts w:ascii="Arial" w:hAnsi="Arial" w:cs="Arial"/>
          <w:b/>
          <w:sz w:val="32"/>
        </w:rPr>
      </w:pPr>
      <w:r w:rsidRPr="001666E8">
        <w:rPr>
          <w:rFonts w:ascii="Arial" w:hAnsi="Arial"/>
          <w:b/>
          <w:sz w:val="32"/>
        </w:rPr>
        <w:t>Pressemeddelelse</w:t>
      </w:r>
    </w:p>
    <w:p w:rsidR="006E4B3A" w:rsidRPr="001666E8" w:rsidRDefault="006E4B3A" w:rsidP="00B40F1D">
      <w:pPr>
        <w:rPr>
          <w:rFonts w:ascii="Arial" w:hAnsi="Arial" w:cs="Arial"/>
          <w:b/>
          <w:sz w:val="32"/>
        </w:rPr>
      </w:pPr>
    </w:p>
    <w:p w:rsidR="006E4B3A" w:rsidRPr="001666E8" w:rsidRDefault="006E4B3A" w:rsidP="00667C77">
      <w:pPr>
        <w:pStyle w:val="Title"/>
        <w:spacing w:line="360" w:lineRule="auto"/>
        <w:ind w:right="-72"/>
        <w:rPr>
          <w:sz w:val="28"/>
        </w:rPr>
      </w:pPr>
      <w:bookmarkStart w:id="0" w:name="OLE_LINK39"/>
      <w:r w:rsidRPr="001666E8">
        <w:rPr>
          <w:sz w:val="28"/>
        </w:rPr>
        <w:t xml:space="preserve">Goodyear lancerer ny generation af trailerdæk til regionaltransport med </w:t>
      </w: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6" type="#_x0000_t75" style="position:absolute;left:0;text-align:left;margin-left:306pt;margin-top:23.15pt;width:180pt;height:279.3pt;z-index:-251658240;visibility:visible;mso-position-horizontal-relative:text;mso-position-vertical-relative:line" wrapcoords="-90 0 -90 21542 21600 21542 21600 0 -90 0">
            <v:imagedata r:id="rId7" o:title=""/>
            <w10:wrap type="tight"/>
          </v:shape>
        </w:pict>
      </w:r>
      <w:r w:rsidRPr="001666E8">
        <w:rPr>
          <w:sz w:val="28"/>
        </w:rPr>
        <w:t xml:space="preserve">større kilometertal og højere </w:t>
      </w:r>
      <w:r>
        <w:rPr>
          <w:sz w:val="28"/>
        </w:rPr>
        <w:t>lastkapacitet</w:t>
      </w:r>
    </w:p>
    <w:p w:rsidR="006E4B3A" w:rsidRPr="001666E8" w:rsidRDefault="006E4B3A" w:rsidP="00667C77">
      <w:pPr>
        <w:pStyle w:val="NormalWeb"/>
        <w:spacing w:before="0" w:beforeAutospacing="0" w:after="120" w:afterAutospacing="0" w:line="360" w:lineRule="auto"/>
        <w:ind w:right="-72"/>
        <w:jc w:val="both"/>
        <w:textAlignment w:val="baseline"/>
        <w:rPr>
          <w:rFonts w:ascii="Arial" w:hAnsi="Arial" w:cs="Arial"/>
          <w:kern w:val="24"/>
          <w:sz w:val="20"/>
          <w:szCs w:val="20"/>
        </w:rPr>
      </w:pPr>
      <w:r w:rsidRPr="001666E8">
        <w:rPr>
          <w:rFonts w:ascii="Arial" w:hAnsi="Arial"/>
          <w:kern w:val="24"/>
          <w:sz w:val="20"/>
          <w:szCs w:val="20"/>
        </w:rPr>
        <w:t>Bruxelles, 27. september 2011 – Goodyear lancerer</w:t>
      </w:r>
      <w:r>
        <w:rPr>
          <w:rFonts w:ascii="Arial" w:hAnsi="Arial"/>
          <w:sz w:val="20"/>
          <w:szCs w:val="20"/>
        </w:rPr>
        <w:t xml:space="preserve"> Regional RHT II, en</w:t>
      </w:r>
      <w:r w:rsidRPr="001666E8">
        <w:rPr>
          <w:rFonts w:ascii="Arial" w:hAnsi="Arial"/>
          <w:sz w:val="20"/>
          <w:szCs w:val="20"/>
        </w:rPr>
        <w:t xml:space="preserve"> helt ny </w:t>
      </w:r>
      <w:r>
        <w:rPr>
          <w:rFonts w:ascii="Arial" w:hAnsi="Arial"/>
          <w:sz w:val="20"/>
          <w:szCs w:val="20"/>
        </w:rPr>
        <w:t>serie</w:t>
      </w:r>
      <w:r w:rsidRPr="001666E8">
        <w:rPr>
          <w:rFonts w:ascii="Arial" w:hAnsi="Arial"/>
          <w:color w:val="000000"/>
          <w:kern w:val="24"/>
          <w:sz w:val="20"/>
          <w:szCs w:val="20"/>
        </w:rPr>
        <w:t xml:space="preserve"> af trailerdæk</w:t>
      </w:r>
      <w:r w:rsidRPr="001666E8">
        <w:rPr>
          <w:rFonts w:ascii="Arial" w:hAnsi="Arial"/>
          <w:kern w:val="24"/>
          <w:sz w:val="20"/>
          <w:szCs w:val="20"/>
        </w:rPr>
        <w:t xml:space="preserve">, </w:t>
      </w:r>
      <w:r>
        <w:rPr>
          <w:rFonts w:ascii="Arial" w:hAnsi="Arial"/>
          <w:kern w:val="24"/>
          <w:sz w:val="20"/>
          <w:szCs w:val="20"/>
        </w:rPr>
        <w:t>specielt</w:t>
      </w:r>
      <w:r w:rsidRPr="001666E8">
        <w:rPr>
          <w:rFonts w:ascii="Arial" w:hAnsi="Arial"/>
          <w:kern w:val="24"/>
          <w:sz w:val="20"/>
          <w:szCs w:val="20"/>
        </w:rPr>
        <w:t xml:space="preserve"> til køretøjer i regionaltransportsektoren. Regional RHT II-serien er hovedsagelig til 22</w:t>
      </w:r>
      <w:r>
        <w:rPr>
          <w:rFonts w:ascii="Arial" w:hAnsi="Arial"/>
          <w:kern w:val="24"/>
          <w:sz w:val="20"/>
          <w:szCs w:val="20"/>
        </w:rPr>
        <w:t>,</w:t>
      </w:r>
      <w:r w:rsidRPr="001666E8">
        <w:rPr>
          <w:rFonts w:ascii="Arial" w:hAnsi="Arial"/>
          <w:kern w:val="24"/>
          <w:sz w:val="20"/>
          <w:szCs w:val="20"/>
        </w:rPr>
        <w:t xml:space="preserve">5” fælge. Både kilometertal og rullemodstand er forbedret i forhold til forgængeren Goodyear Regional RHT. Dette betyder lavere omkostninger pr. kilometer for operatøren. Op til 30 % bedre kilometertal </w:t>
      </w:r>
      <w:r>
        <w:rPr>
          <w:rFonts w:ascii="Arial" w:hAnsi="Arial"/>
          <w:kern w:val="24"/>
          <w:sz w:val="20"/>
          <w:szCs w:val="20"/>
        </w:rPr>
        <w:t>i forhold til</w:t>
      </w:r>
      <w:r w:rsidRPr="001666E8">
        <w:rPr>
          <w:rFonts w:ascii="Arial" w:hAnsi="Arial"/>
          <w:kern w:val="24"/>
          <w:sz w:val="20"/>
          <w:szCs w:val="20"/>
        </w:rPr>
        <w:t xml:space="preserve"> </w:t>
      </w:r>
      <w:r w:rsidRPr="001666E8">
        <w:rPr>
          <w:rFonts w:ascii="Arial" w:hAnsi="Arial"/>
          <w:sz w:val="20"/>
          <w:szCs w:val="20"/>
        </w:rPr>
        <w:t xml:space="preserve">Regional </w:t>
      </w:r>
      <w:r w:rsidRPr="001666E8">
        <w:rPr>
          <w:rFonts w:ascii="Arial" w:hAnsi="Arial"/>
          <w:kern w:val="24"/>
          <w:sz w:val="20"/>
          <w:szCs w:val="20"/>
        </w:rPr>
        <w:t xml:space="preserve">RHT, fremragende udskridningsmodstand i vådt føre samt </w:t>
      </w:r>
      <w:r>
        <w:rPr>
          <w:rFonts w:ascii="Arial" w:hAnsi="Arial"/>
          <w:kern w:val="24"/>
          <w:sz w:val="20"/>
          <w:szCs w:val="20"/>
        </w:rPr>
        <w:t>stor</w:t>
      </w:r>
      <w:r w:rsidRPr="001666E8">
        <w:rPr>
          <w:rFonts w:ascii="Arial" w:hAnsi="Arial"/>
          <w:kern w:val="24"/>
          <w:sz w:val="20"/>
          <w:szCs w:val="20"/>
        </w:rPr>
        <w:t xml:space="preserve"> robusthed er nogle af de væsentligste performancefaktorer, som gør denne serie attraktiv for operatørerne. Regional RHT II-dækkene overholder den fremtidige EU-forordning 661/2009 pga. suverænt lav rullemodstand og støjniveau. Den nye serie omfatter et dæk til høj belastning, som kan præstere en akselvægtkapacitet på 10 ton. Det betyder større nyttelast, højere kilometertal og længere levetid.</w:t>
      </w:r>
    </w:p>
    <w:p w:rsidR="006E4B3A" w:rsidRPr="001666E8" w:rsidRDefault="006E4B3A" w:rsidP="00367CB4">
      <w:pPr>
        <w:pStyle w:val="NormalWeb"/>
        <w:spacing w:before="0" w:beforeAutospacing="0" w:after="120" w:afterAutospacing="0" w:line="360" w:lineRule="auto"/>
        <w:jc w:val="both"/>
        <w:textAlignment w:val="baseline"/>
        <w:rPr>
          <w:rFonts w:ascii="Arial" w:hAnsi="Arial" w:cs="Arial"/>
          <w:kern w:val="24"/>
          <w:sz w:val="20"/>
          <w:szCs w:val="20"/>
        </w:rPr>
      </w:pPr>
      <w:r w:rsidRPr="001666E8">
        <w:rPr>
          <w:rFonts w:ascii="Arial" w:hAnsi="Arial"/>
          <w:kern w:val="24"/>
          <w:sz w:val="20"/>
          <w:szCs w:val="20"/>
        </w:rPr>
        <w:t>Regional RHT II-dækkets vigtigste egenskaber er et forbedret multiradius kavitetsdesign, stærke skulderribber og zigzag-formede slidbaneriller. Fordelene ved disse er ensartet og optimal slitage, god modstand over for skulderslitage og robusthed under manøvrering. Slidbanerillernes form mindsker fastholdelse af sten og forbedrer bremseevnen i vådt føre.</w:t>
      </w:r>
    </w:p>
    <w:p w:rsidR="006E4B3A" w:rsidRPr="001666E8" w:rsidRDefault="006E4B3A" w:rsidP="00654DAC">
      <w:pPr>
        <w:spacing w:after="120" w:line="360" w:lineRule="auto"/>
        <w:jc w:val="both"/>
        <w:rPr>
          <w:rFonts w:ascii="Arial" w:hAnsi="Arial" w:cs="Arial"/>
          <w:kern w:val="24"/>
          <w:sz w:val="20"/>
          <w:szCs w:val="20"/>
        </w:rPr>
      </w:pPr>
      <w:r w:rsidRPr="001666E8">
        <w:rPr>
          <w:rFonts w:ascii="Arial" w:hAnsi="Arial"/>
          <w:kern w:val="24"/>
          <w:sz w:val="20"/>
          <w:szCs w:val="20"/>
        </w:rPr>
        <w:t xml:space="preserve">Det større kilometertal skyldes et nyt slidbanemateriale og et 15 % større slidbanevolumen. Slidbanen på Goodyear Regional RHT II er 10 mm bredere og 8 % dybere end forgængerens. </w:t>
      </w:r>
    </w:p>
    <w:p w:rsidR="006E4B3A" w:rsidRPr="001666E8" w:rsidRDefault="006E4B3A" w:rsidP="00654DAC">
      <w:pPr>
        <w:spacing w:after="120" w:line="360" w:lineRule="auto"/>
        <w:jc w:val="both"/>
        <w:rPr>
          <w:rFonts w:ascii="Arial" w:hAnsi="Arial" w:cs="Arial"/>
          <w:kern w:val="24"/>
          <w:sz w:val="20"/>
          <w:szCs w:val="20"/>
          <w:lang w:eastAsia="en-GB"/>
        </w:rPr>
      </w:pPr>
      <w:r w:rsidRPr="001666E8">
        <w:rPr>
          <w:rFonts w:ascii="Arial" w:hAnsi="Arial"/>
          <w:kern w:val="24"/>
          <w:sz w:val="20"/>
          <w:szCs w:val="20"/>
        </w:rPr>
        <w:t xml:space="preserve">De nye dæk drager fordel af Goodyear Max Technology og indeholder KMax Technology. KMax Technology er en kombination af specialdesignede egenskaber, som er udviklet til at øge dækkets kilometertal, give et bredt anvendelsesområde og forstærke dækstrukturen. </w:t>
      </w:r>
    </w:p>
    <w:p w:rsidR="006E4B3A" w:rsidRPr="001666E8" w:rsidRDefault="006E4B3A" w:rsidP="00654DAC">
      <w:pPr>
        <w:spacing w:after="120" w:line="360" w:lineRule="auto"/>
        <w:jc w:val="both"/>
        <w:rPr>
          <w:rFonts w:ascii="Arial" w:hAnsi="Arial" w:cs="Arial"/>
          <w:kern w:val="24"/>
          <w:sz w:val="20"/>
          <w:szCs w:val="20"/>
          <w:lang w:eastAsia="en-GB"/>
        </w:rPr>
      </w:pPr>
      <w:r w:rsidRPr="001666E8">
        <w:rPr>
          <w:rFonts w:ascii="Arial" w:hAnsi="Arial"/>
          <w:kern w:val="24"/>
          <w:sz w:val="20"/>
          <w:szCs w:val="20"/>
        </w:rPr>
        <w:t>I forsøg er de nye Regional RHT II-trailerdæk blevet sammenlignet med Regional RHT, som det afløser, og en af de førende konkurrenter. Transportfirmaet Penyafort i Barcelona deltog i et af forsøgene med en treakslet Spitzer pulvertankvogn. Forsøgene blev gennemført fra oktober 2009 til marts 2011.</w:t>
      </w:r>
    </w:p>
    <w:p w:rsidR="006E4B3A" w:rsidRPr="001666E8" w:rsidRDefault="006E4B3A" w:rsidP="00654DAC">
      <w:pPr>
        <w:spacing w:after="120" w:line="360" w:lineRule="auto"/>
        <w:jc w:val="both"/>
        <w:rPr>
          <w:rFonts w:ascii="Arial" w:hAnsi="Arial" w:cs="Arial"/>
          <w:kern w:val="24"/>
          <w:sz w:val="20"/>
          <w:szCs w:val="20"/>
          <w:lang w:eastAsia="en-GB"/>
        </w:rPr>
      </w:pPr>
      <w:r>
        <w:rPr>
          <w:rFonts w:ascii="Arial" w:hAnsi="Arial"/>
          <w:kern w:val="24"/>
          <w:sz w:val="20"/>
          <w:szCs w:val="20"/>
          <w:lang w:eastAsia="en-GB"/>
        </w:rPr>
        <w:t>I s</w:t>
      </w:r>
      <w:r w:rsidRPr="001666E8">
        <w:rPr>
          <w:rFonts w:ascii="Arial" w:hAnsi="Arial"/>
          <w:kern w:val="24"/>
          <w:sz w:val="20"/>
          <w:szCs w:val="20"/>
          <w:lang w:eastAsia="en-GB"/>
        </w:rPr>
        <w:t xml:space="preserve">kemaet herunder </w:t>
      </w:r>
      <w:r>
        <w:rPr>
          <w:rFonts w:ascii="Arial" w:hAnsi="Arial"/>
          <w:kern w:val="24"/>
          <w:sz w:val="20"/>
          <w:szCs w:val="20"/>
          <w:lang w:eastAsia="en-GB"/>
        </w:rPr>
        <w:t>er</w:t>
      </w:r>
      <w:r w:rsidRPr="001666E8">
        <w:rPr>
          <w:rFonts w:ascii="Arial" w:hAnsi="Arial"/>
          <w:kern w:val="24"/>
          <w:sz w:val="20"/>
          <w:szCs w:val="20"/>
          <w:lang w:eastAsia="en-GB"/>
        </w:rPr>
        <w:t xml:space="preserve"> dækkenes performance </w:t>
      </w:r>
      <w:r>
        <w:rPr>
          <w:rFonts w:ascii="Arial" w:hAnsi="Arial"/>
          <w:kern w:val="24"/>
          <w:sz w:val="20"/>
          <w:szCs w:val="20"/>
          <w:lang w:eastAsia="en-GB"/>
        </w:rPr>
        <w:t xml:space="preserve">sammenlignet </w:t>
      </w:r>
      <w:r w:rsidRPr="001666E8">
        <w:rPr>
          <w:rFonts w:ascii="Arial" w:hAnsi="Arial"/>
          <w:kern w:val="24"/>
          <w:sz w:val="20"/>
          <w:szCs w:val="20"/>
          <w:lang w:eastAsia="en-GB"/>
        </w:rPr>
        <w:t>med en af de førende konkurrenter. Regional RHT II har et suverænt kilometertal, forbedre</w:t>
      </w:r>
      <w:r>
        <w:rPr>
          <w:rFonts w:ascii="Arial" w:hAnsi="Arial"/>
          <w:kern w:val="24"/>
          <w:sz w:val="20"/>
          <w:szCs w:val="20"/>
          <w:lang w:eastAsia="en-GB"/>
        </w:rPr>
        <w:t>de</w:t>
      </w:r>
      <w:r w:rsidRPr="001666E8">
        <w:rPr>
          <w:rFonts w:ascii="Arial" w:hAnsi="Arial"/>
          <w:kern w:val="24"/>
          <w:sz w:val="20"/>
          <w:szCs w:val="20"/>
          <w:lang w:eastAsia="en-GB"/>
        </w:rPr>
        <w:t xml:space="preserve"> slitage</w:t>
      </w:r>
      <w:r>
        <w:rPr>
          <w:rFonts w:ascii="Arial" w:hAnsi="Arial"/>
          <w:kern w:val="24"/>
          <w:sz w:val="20"/>
          <w:szCs w:val="20"/>
          <w:lang w:eastAsia="en-GB"/>
        </w:rPr>
        <w:t>egenskaber,</w:t>
      </w:r>
      <w:r w:rsidRPr="001666E8">
        <w:rPr>
          <w:rFonts w:ascii="Arial" w:hAnsi="Arial"/>
          <w:kern w:val="24"/>
          <w:sz w:val="20"/>
          <w:szCs w:val="20"/>
          <w:lang w:eastAsia="en-GB"/>
        </w:rPr>
        <w:t xml:space="preserve"> lavere rullemodstand end den førende konkurrent, forbedret bremseevne i vådt føre og et lavt støjniveau på kun 71 dB(A).</w:t>
      </w:r>
    </w:p>
    <w:tbl>
      <w:tblPr>
        <w:tblW w:w="7420" w:type="dxa"/>
        <w:jc w:val="center"/>
        <w:tblCellMar>
          <w:left w:w="0" w:type="dxa"/>
          <w:right w:w="0" w:type="dxa"/>
        </w:tblCellMar>
        <w:tblLook w:val="0000"/>
      </w:tblPr>
      <w:tblGrid>
        <w:gridCol w:w="2831"/>
        <w:gridCol w:w="1356"/>
        <w:gridCol w:w="1475"/>
        <w:gridCol w:w="1758"/>
      </w:tblGrid>
      <w:tr w:rsidR="006E4B3A" w:rsidRPr="001666E8" w:rsidTr="00E937A0">
        <w:trPr>
          <w:trHeight w:val="327"/>
          <w:jc w:val="center"/>
        </w:trPr>
        <w:tc>
          <w:tcPr>
            <w:tcW w:w="2831" w:type="dxa"/>
            <w:tcBorders>
              <w:top w:val="single" w:sz="1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43" w:lineRule="atLeast"/>
              <w:jc w:val="center"/>
              <w:textAlignment w:val="baseline"/>
              <w:rPr>
                <w:rFonts w:ascii="Arial" w:hAnsi="Arial" w:cs="Arial"/>
                <w:sz w:val="20"/>
                <w:szCs w:val="20"/>
              </w:rPr>
            </w:pPr>
            <w:r w:rsidRPr="001666E8">
              <w:rPr>
                <w:rFonts w:ascii="Arial" w:hAnsi="Arial"/>
                <w:b/>
                <w:bCs/>
                <w:kern w:val="24"/>
                <w:sz w:val="20"/>
                <w:szCs w:val="20"/>
              </w:rPr>
              <w:t>Test</w:t>
            </w:r>
          </w:p>
        </w:tc>
        <w:tc>
          <w:tcPr>
            <w:tcW w:w="1356"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43" w:lineRule="atLeast"/>
              <w:jc w:val="center"/>
              <w:textAlignment w:val="baseline"/>
              <w:rPr>
                <w:rFonts w:ascii="Arial" w:hAnsi="Arial" w:cs="Arial"/>
                <w:sz w:val="20"/>
                <w:szCs w:val="20"/>
              </w:rPr>
            </w:pPr>
            <w:r w:rsidRPr="001666E8">
              <w:rPr>
                <w:rFonts w:ascii="Arial" w:hAnsi="Arial"/>
                <w:b/>
                <w:bCs/>
                <w:kern w:val="24"/>
                <w:sz w:val="20"/>
                <w:szCs w:val="20"/>
              </w:rPr>
              <w:t>RHT</w:t>
            </w:r>
          </w:p>
        </w:tc>
        <w:tc>
          <w:tcPr>
            <w:tcW w:w="1475" w:type="dxa"/>
            <w:tcBorders>
              <w:top w:val="single" w:sz="1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43" w:lineRule="atLeast"/>
              <w:jc w:val="center"/>
              <w:textAlignment w:val="baseline"/>
              <w:rPr>
                <w:rFonts w:ascii="Arial" w:hAnsi="Arial" w:cs="Arial"/>
                <w:sz w:val="20"/>
                <w:szCs w:val="20"/>
              </w:rPr>
            </w:pPr>
            <w:r w:rsidRPr="001666E8">
              <w:rPr>
                <w:rFonts w:ascii="Arial" w:hAnsi="Arial"/>
                <w:b/>
                <w:bCs/>
                <w:kern w:val="24"/>
                <w:sz w:val="20"/>
                <w:szCs w:val="20"/>
              </w:rPr>
              <w:t>RHT II</w:t>
            </w:r>
          </w:p>
        </w:tc>
        <w:tc>
          <w:tcPr>
            <w:tcW w:w="1758" w:type="dxa"/>
            <w:tcBorders>
              <w:top w:val="single" w:sz="1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43" w:lineRule="atLeast"/>
              <w:jc w:val="center"/>
              <w:textAlignment w:val="baseline"/>
              <w:rPr>
                <w:rFonts w:ascii="Arial" w:hAnsi="Arial" w:cs="Arial"/>
                <w:sz w:val="20"/>
                <w:szCs w:val="20"/>
              </w:rPr>
            </w:pPr>
            <w:r w:rsidRPr="001666E8">
              <w:rPr>
                <w:rFonts w:ascii="Arial" w:hAnsi="Arial"/>
                <w:b/>
                <w:bCs/>
                <w:kern w:val="24"/>
                <w:sz w:val="20"/>
                <w:szCs w:val="20"/>
              </w:rPr>
              <w:t>Konkurrent</w:t>
            </w:r>
          </w:p>
        </w:tc>
      </w:tr>
      <w:tr w:rsidR="006E4B3A" w:rsidRPr="001666E8" w:rsidTr="00E937A0">
        <w:trPr>
          <w:trHeight w:val="340"/>
          <w:jc w:val="center"/>
        </w:trPr>
        <w:tc>
          <w:tcPr>
            <w:tcW w:w="283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40" w:lineRule="atLeast"/>
              <w:jc w:val="center"/>
              <w:textAlignment w:val="baseline"/>
              <w:rPr>
                <w:rFonts w:ascii="Arial" w:hAnsi="Arial" w:cs="Arial"/>
                <w:sz w:val="20"/>
                <w:szCs w:val="20"/>
              </w:rPr>
            </w:pPr>
            <w:r w:rsidRPr="001666E8">
              <w:rPr>
                <w:rFonts w:ascii="Arial" w:hAnsi="Arial"/>
                <w:b/>
                <w:bCs/>
                <w:kern w:val="24"/>
                <w:sz w:val="20"/>
                <w:szCs w:val="20"/>
              </w:rPr>
              <w:t>Kilometertal*</w:t>
            </w:r>
          </w:p>
        </w:tc>
        <w:tc>
          <w:tcPr>
            <w:tcW w:w="13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40" w:lineRule="atLeast"/>
              <w:jc w:val="center"/>
              <w:textAlignment w:val="baseline"/>
              <w:rPr>
                <w:rFonts w:ascii="Arial" w:hAnsi="Arial" w:cs="Arial"/>
                <w:sz w:val="20"/>
                <w:szCs w:val="20"/>
              </w:rPr>
            </w:pPr>
            <w:r w:rsidRPr="001666E8">
              <w:rPr>
                <w:rFonts w:ascii="Arial" w:hAnsi="Arial"/>
                <w:b/>
                <w:bCs/>
                <w:kern w:val="24"/>
                <w:sz w:val="20"/>
                <w:szCs w:val="20"/>
              </w:rPr>
              <w:t>100</w:t>
            </w:r>
          </w:p>
        </w:tc>
        <w:tc>
          <w:tcPr>
            <w:tcW w:w="147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6E4B3A" w:rsidRPr="001666E8" w:rsidRDefault="006E4B3A" w:rsidP="00DE6C1C">
            <w:pPr>
              <w:pStyle w:val="NormalWeb"/>
              <w:spacing w:before="58" w:beforeAutospacing="0" w:after="0" w:afterAutospacing="0" w:line="340" w:lineRule="atLeast"/>
              <w:jc w:val="center"/>
              <w:textAlignment w:val="baseline"/>
              <w:rPr>
                <w:rFonts w:ascii="Arial" w:hAnsi="Arial" w:cs="Arial"/>
                <w:sz w:val="20"/>
                <w:szCs w:val="20"/>
              </w:rPr>
            </w:pPr>
            <w:r w:rsidRPr="001666E8">
              <w:rPr>
                <w:rFonts w:ascii="Arial" w:hAnsi="Arial"/>
                <w:b/>
                <w:bCs/>
                <w:kern w:val="24"/>
                <w:sz w:val="20"/>
                <w:szCs w:val="20"/>
              </w:rPr>
              <w:t>130</w:t>
            </w:r>
          </w:p>
        </w:tc>
        <w:tc>
          <w:tcPr>
            <w:tcW w:w="175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40" w:lineRule="atLeast"/>
              <w:jc w:val="center"/>
              <w:textAlignment w:val="baseline"/>
              <w:rPr>
                <w:rFonts w:ascii="Arial" w:hAnsi="Arial" w:cs="Arial"/>
                <w:sz w:val="20"/>
                <w:szCs w:val="20"/>
              </w:rPr>
            </w:pPr>
            <w:r w:rsidRPr="001666E8">
              <w:rPr>
                <w:rFonts w:ascii="Arial" w:hAnsi="Arial"/>
                <w:b/>
                <w:bCs/>
                <w:kern w:val="24"/>
                <w:sz w:val="20"/>
                <w:szCs w:val="20"/>
              </w:rPr>
              <w:t>115</w:t>
            </w:r>
          </w:p>
        </w:tc>
      </w:tr>
      <w:tr w:rsidR="006E4B3A" w:rsidRPr="001666E8" w:rsidTr="00E937A0">
        <w:trPr>
          <w:trHeight w:val="325"/>
          <w:jc w:val="center"/>
        </w:trPr>
        <w:tc>
          <w:tcPr>
            <w:tcW w:w="283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Rullemodstand**</w:t>
            </w:r>
          </w:p>
        </w:tc>
        <w:tc>
          <w:tcPr>
            <w:tcW w:w="13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100</w:t>
            </w:r>
          </w:p>
        </w:tc>
        <w:tc>
          <w:tcPr>
            <w:tcW w:w="147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110</w:t>
            </w:r>
          </w:p>
        </w:tc>
        <w:tc>
          <w:tcPr>
            <w:tcW w:w="175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99</w:t>
            </w:r>
          </w:p>
        </w:tc>
      </w:tr>
      <w:tr w:rsidR="006E4B3A" w:rsidRPr="001666E8" w:rsidTr="00E937A0">
        <w:trPr>
          <w:trHeight w:val="321"/>
          <w:jc w:val="center"/>
        </w:trPr>
        <w:tc>
          <w:tcPr>
            <w:tcW w:w="2831" w:type="dxa"/>
            <w:tcBorders>
              <w:top w:val="single" w:sz="8" w:space="0" w:color="000000"/>
              <w:left w:val="single" w:sz="1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Indeks for vådt vejgreb**</w:t>
            </w:r>
          </w:p>
        </w:tc>
        <w:tc>
          <w:tcPr>
            <w:tcW w:w="1356"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100</w:t>
            </w:r>
          </w:p>
        </w:tc>
        <w:tc>
          <w:tcPr>
            <w:tcW w:w="1475" w:type="dxa"/>
            <w:tcBorders>
              <w:top w:val="single" w:sz="8" w:space="0" w:color="000000"/>
              <w:left w:val="single" w:sz="8" w:space="0" w:color="000000"/>
              <w:bottom w:val="single" w:sz="8" w:space="0" w:color="000000"/>
              <w:right w:val="single" w:sz="8" w:space="0" w:color="000000"/>
            </w:tcBorders>
            <w:shd w:val="clear" w:color="auto" w:fill="00CC00"/>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100</w:t>
            </w:r>
          </w:p>
        </w:tc>
        <w:tc>
          <w:tcPr>
            <w:tcW w:w="1758" w:type="dxa"/>
            <w:tcBorders>
              <w:top w:val="single" w:sz="8" w:space="0" w:color="000000"/>
              <w:left w:val="single" w:sz="8" w:space="0" w:color="000000"/>
              <w:bottom w:val="single" w:sz="8" w:space="0" w:color="000000"/>
              <w:right w:val="single" w:sz="1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100</w:t>
            </w:r>
          </w:p>
        </w:tc>
      </w:tr>
      <w:tr w:rsidR="006E4B3A" w:rsidRPr="001666E8" w:rsidTr="00E937A0">
        <w:trPr>
          <w:trHeight w:val="331"/>
          <w:jc w:val="center"/>
        </w:trPr>
        <w:tc>
          <w:tcPr>
            <w:tcW w:w="2831" w:type="dxa"/>
            <w:tcBorders>
              <w:top w:val="single" w:sz="8" w:space="0" w:color="000000"/>
              <w:left w:val="single" w:sz="18" w:space="0" w:color="000000"/>
              <w:bottom w:val="single" w:sz="1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Bremsning på våd vej**</w:t>
            </w:r>
          </w:p>
        </w:tc>
        <w:tc>
          <w:tcPr>
            <w:tcW w:w="1356" w:type="dxa"/>
            <w:tcBorders>
              <w:top w:val="single" w:sz="8" w:space="0" w:color="000000"/>
              <w:left w:val="single" w:sz="8" w:space="0" w:color="000000"/>
              <w:bottom w:val="single" w:sz="18" w:space="0" w:color="000000"/>
              <w:right w:val="single" w:sz="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100</w:t>
            </w:r>
          </w:p>
        </w:tc>
        <w:tc>
          <w:tcPr>
            <w:tcW w:w="1475" w:type="dxa"/>
            <w:tcBorders>
              <w:top w:val="single" w:sz="8" w:space="0" w:color="000000"/>
              <w:left w:val="single" w:sz="8" w:space="0" w:color="000000"/>
              <w:bottom w:val="single" w:sz="18" w:space="0" w:color="000000"/>
              <w:right w:val="single" w:sz="8" w:space="0" w:color="000000"/>
            </w:tcBorders>
            <w:shd w:val="clear" w:color="auto" w:fill="00CC00"/>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102</w:t>
            </w:r>
          </w:p>
        </w:tc>
        <w:tc>
          <w:tcPr>
            <w:tcW w:w="1758" w:type="dxa"/>
            <w:tcBorders>
              <w:top w:val="single" w:sz="8" w:space="0" w:color="000000"/>
              <w:left w:val="single" w:sz="8" w:space="0" w:color="000000"/>
              <w:bottom w:val="single" w:sz="18" w:space="0" w:color="000000"/>
              <w:right w:val="single" w:sz="18" w:space="0" w:color="000000"/>
            </w:tcBorders>
            <w:tcMar>
              <w:top w:w="72" w:type="dxa"/>
              <w:left w:w="144" w:type="dxa"/>
              <w:bottom w:w="72" w:type="dxa"/>
              <w:right w:w="144" w:type="dxa"/>
            </w:tcMar>
          </w:tcPr>
          <w:p w:rsidR="006E4B3A" w:rsidRPr="001666E8" w:rsidRDefault="006E4B3A" w:rsidP="00DE6C1C">
            <w:pPr>
              <w:pStyle w:val="NormalWeb"/>
              <w:spacing w:before="58"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90</w:t>
            </w:r>
          </w:p>
        </w:tc>
      </w:tr>
    </w:tbl>
    <w:p w:rsidR="006E4B3A" w:rsidRPr="001666E8" w:rsidRDefault="006E4B3A" w:rsidP="00656A78">
      <w:pPr>
        <w:spacing w:after="120" w:line="360" w:lineRule="auto"/>
        <w:jc w:val="both"/>
        <w:rPr>
          <w:rFonts w:ascii="Arial" w:hAnsi="Arial" w:cs="Arial"/>
          <w:kern w:val="24"/>
          <w:sz w:val="20"/>
          <w:szCs w:val="20"/>
          <w:lang w:eastAsia="en-GB"/>
        </w:rPr>
      </w:pPr>
      <w:r>
        <w:rPr>
          <w:noProof/>
          <w:lang w:val="en-US" w:eastAsia="en-US"/>
        </w:rPr>
        <w:pict>
          <v:shape id="Picture 2" o:spid="_x0000_s1027" type="#_x0000_t75" style="position:absolute;left:0;text-align:left;margin-left:72.75pt;margin-top:15.85pt;width:322.2pt;height:209pt;z-index:251657216;visibility:visible;mso-position-horizontal-relative:text;mso-position-vertical-relative:text">
            <v:imagedata r:id="rId8" o:title=""/>
            <w10:wrap type="square"/>
          </v:shape>
        </w:pict>
      </w: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D63EA5">
      <w:pPr>
        <w:spacing w:after="120" w:line="360" w:lineRule="auto"/>
        <w:jc w:val="center"/>
        <w:rPr>
          <w:rFonts w:ascii="Arial" w:hAnsi="Arial" w:cs="Arial"/>
          <w:kern w:val="24"/>
          <w:sz w:val="20"/>
          <w:szCs w:val="20"/>
          <w:lang w:eastAsia="en-GB"/>
        </w:rPr>
      </w:pPr>
      <w:r w:rsidRPr="001666E8">
        <w:rPr>
          <w:rFonts w:ascii="Arial" w:hAnsi="Arial"/>
          <w:kern w:val="24"/>
          <w:sz w:val="20"/>
          <w:szCs w:val="20"/>
          <w:lang w:eastAsia="en-GB"/>
        </w:rPr>
        <w:t>** Jo højere figuren er vist på grafen, des bedre er performance for dette område.</w:t>
      </w:r>
    </w:p>
    <w:p w:rsidR="006E4B3A" w:rsidRPr="001666E8" w:rsidRDefault="006E4B3A" w:rsidP="002E2896">
      <w:pPr>
        <w:pStyle w:val="NormalWeb"/>
        <w:spacing w:before="144" w:beforeAutospacing="0" w:after="0" w:afterAutospacing="0"/>
        <w:textAlignment w:val="baseline"/>
        <w:rPr>
          <w:sz w:val="20"/>
          <w:szCs w:val="20"/>
        </w:rPr>
      </w:pPr>
      <w:r w:rsidRPr="001666E8">
        <w:rPr>
          <w:rFonts w:ascii="Arial" w:hAnsi="Arial"/>
          <w:i/>
          <w:iCs/>
          <w:color w:val="000000"/>
          <w:kern w:val="24"/>
        </w:rPr>
        <w:t xml:space="preserve">* </w:t>
      </w:r>
      <w:r w:rsidRPr="001666E8">
        <w:rPr>
          <w:rFonts w:ascii="Arial" w:hAnsi="Arial"/>
          <w:i/>
          <w:iCs/>
          <w:color w:val="000000"/>
          <w:kern w:val="24"/>
          <w:sz w:val="20"/>
          <w:szCs w:val="20"/>
        </w:rPr>
        <w:t>Gennemsnitligt kilometertal målt for flåderne hos Penyafort i Spa</w:t>
      </w:r>
      <w:r>
        <w:rPr>
          <w:rFonts w:ascii="Arial" w:hAnsi="Arial"/>
          <w:i/>
          <w:iCs/>
          <w:color w:val="000000"/>
          <w:kern w:val="24"/>
          <w:sz w:val="20"/>
          <w:szCs w:val="20"/>
        </w:rPr>
        <w:t>nien</w:t>
      </w:r>
      <w:r w:rsidRPr="001666E8">
        <w:rPr>
          <w:rFonts w:ascii="Arial" w:hAnsi="Arial"/>
          <w:i/>
          <w:iCs/>
          <w:color w:val="000000"/>
          <w:kern w:val="24"/>
          <w:sz w:val="20"/>
          <w:szCs w:val="20"/>
        </w:rPr>
        <w:t xml:space="preserve"> og Transports Coing i Fran</w:t>
      </w:r>
      <w:r>
        <w:rPr>
          <w:rFonts w:ascii="Arial" w:hAnsi="Arial"/>
          <w:i/>
          <w:iCs/>
          <w:color w:val="000000"/>
          <w:kern w:val="24"/>
          <w:sz w:val="20"/>
          <w:szCs w:val="20"/>
        </w:rPr>
        <w:t>krig</w:t>
      </w:r>
      <w:r w:rsidRPr="001666E8">
        <w:rPr>
          <w:rFonts w:ascii="Arial" w:hAnsi="Arial"/>
          <w:i/>
          <w:iCs/>
          <w:color w:val="000000"/>
          <w:kern w:val="24"/>
          <w:sz w:val="20"/>
          <w:szCs w:val="20"/>
        </w:rPr>
        <w:t xml:space="preserve"> i løbet af 2009 og 2011 med dækstørrelse 435/50R19.5.</w:t>
      </w:r>
    </w:p>
    <w:p w:rsidR="006E4B3A" w:rsidRPr="001666E8" w:rsidRDefault="006E4B3A" w:rsidP="002E2896">
      <w:pPr>
        <w:pStyle w:val="NormalWeb"/>
        <w:spacing w:before="144" w:beforeAutospacing="0" w:after="0" w:afterAutospacing="0"/>
        <w:textAlignment w:val="baseline"/>
        <w:rPr>
          <w:sz w:val="20"/>
          <w:szCs w:val="20"/>
        </w:rPr>
      </w:pPr>
      <w:r w:rsidRPr="001666E8">
        <w:rPr>
          <w:rFonts w:ascii="Arial" w:hAnsi="Arial"/>
          <w:i/>
          <w:iCs/>
          <w:color w:val="000000"/>
          <w:kern w:val="24"/>
          <w:sz w:val="20"/>
          <w:szCs w:val="20"/>
        </w:rPr>
        <w:t>** Data genereret hos Goodyear Innovation Center Luxembourg henviser til dækkene 385/65R22.5 i 2010 og 2011.</w:t>
      </w: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p>
    <w:p w:rsidR="006E4B3A" w:rsidRPr="001666E8" w:rsidRDefault="006E4B3A" w:rsidP="00656A78">
      <w:pPr>
        <w:spacing w:after="120" w:line="360" w:lineRule="auto"/>
        <w:jc w:val="both"/>
        <w:rPr>
          <w:rFonts w:ascii="Arial" w:hAnsi="Arial" w:cs="Arial"/>
          <w:kern w:val="24"/>
          <w:sz w:val="20"/>
          <w:szCs w:val="20"/>
          <w:lang w:eastAsia="en-GB"/>
        </w:rPr>
      </w:pPr>
      <w:r w:rsidRPr="001666E8">
        <w:rPr>
          <w:rFonts w:ascii="Arial" w:hAnsi="Arial"/>
          <w:kern w:val="24"/>
          <w:sz w:val="20"/>
          <w:szCs w:val="20"/>
          <w:lang w:eastAsia="en-GB"/>
        </w:rPr>
        <w:t>De nye dæk fås i følgende størrelser og belastningsindeks:</w:t>
      </w:r>
    </w:p>
    <w:tbl>
      <w:tblPr>
        <w:tblW w:w="8361" w:type="dxa"/>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000"/>
      </w:tblPr>
      <w:tblGrid>
        <w:gridCol w:w="1562"/>
        <w:gridCol w:w="1701"/>
        <w:gridCol w:w="1949"/>
        <w:gridCol w:w="3149"/>
      </w:tblGrid>
      <w:tr w:rsidR="006E4B3A" w:rsidRPr="001666E8" w:rsidTr="00E64362">
        <w:trPr>
          <w:trHeight w:val="340"/>
          <w:jc w:val="center"/>
        </w:trPr>
        <w:tc>
          <w:tcPr>
            <w:tcW w:w="1562" w:type="dxa"/>
            <w:tcBorders>
              <w:top w:val="single" w:sz="18" w:space="0" w:color="000000"/>
            </w:tcBorders>
            <w:tcMar>
              <w:top w:w="72" w:type="dxa"/>
              <w:left w:w="144" w:type="dxa"/>
              <w:bottom w:w="72" w:type="dxa"/>
              <w:right w:w="144" w:type="dxa"/>
            </w:tcMar>
          </w:tcPr>
          <w:p w:rsidR="006E4B3A" w:rsidRPr="001666E8" w:rsidRDefault="006E4B3A" w:rsidP="00654DAC">
            <w:pPr>
              <w:pStyle w:val="NormalWeb"/>
              <w:spacing w:before="77" w:beforeAutospacing="0" w:after="0" w:afterAutospacing="0" w:line="343" w:lineRule="atLeast"/>
              <w:jc w:val="center"/>
              <w:textAlignment w:val="baseline"/>
              <w:rPr>
                <w:rFonts w:ascii="Arial" w:hAnsi="Arial" w:cs="Arial"/>
                <w:sz w:val="20"/>
                <w:szCs w:val="20"/>
              </w:rPr>
            </w:pPr>
            <w:r w:rsidRPr="001666E8">
              <w:rPr>
                <w:rFonts w:ascii="Arial" w:hAnsi="Arial"/>
                <w:b/>
                <w:bCs/>
                <w:kern w:val="24"/>
                <w:sz w:val="20"/>
                <w:szCs w:val="20"/>
              </w:rPr>
              <w:t>Størrelse</w:t>
            </w:r>
          </w:p>
        </w:tc>
        <w:tc>
          <w:tcPr>
            <w:tcW w:w="1701" w:type="dxa"/>
            <w:tcBorders>
              <w:top w:val="single" w:sz="18" w:space="0" w:color="000000"/>
            </w:tcBorders>
            <w:tcMar>
              <w:top w:w="72" w:type="dxa"/>
              <w:left w:w="144" w:type="dxa"/>
              <w:bottom w:w="72" w:type="dxa"/>
              <w:right w:w="144" w:type="dxa"/>
            </w:tcMar>
          </w:tcPr>
          <w:p w:rsidR="006E4B3A" w:rsidRPr="001666E8" w:rsidRDefault="006E4B3A" w:rsidP="00654DAC">
            <w:pPr>
              <w:pStyle w:val="NormalWeb"/>
              <w:spacing w:before="77" w:beforeAutospacing="0" w:after="0" w:afterAutospacing="0" w:line="343" w:lineRule="atLeast"/>
              <w:jc w:val="center"/>
              <w:textAlignment w:val="baseline"/>
              <w:rPr>
                <w:rFonts w:ascii="Arial" w:hAnsi="Arial" w:cs="Arial"/>
                <w:sz w:val="20"/>
                <w:szCs w:val="20"/>
              </w:rPr>
            </w:pPr>
            <w:r w:rsidRPr="001666E8">
              <w:rPr>
                <w:rFonts w:ascii="Arial" w:hAnsi="Arial"/>
                <w:b/>
                <w:bCs/>
                <w:kern w:val="24"/>
                <w:sz w:val="20"/>
                <w:szCs w:val="20"/>
              </w:rPr>
              <w:t>LI /SI</w:t>
            </w:r>
          </w:p>
        </w:tc>
        <w:tc>
          <w:tcPr>
            <w:tcW w:w="1949" w:type="dxa"/>
            <w:tcBorders>
              <w:top w:val="single" w:sz="18" w:space="0" w:color="000000"/>
            </w:tcBorders>
            <w:tcMar>
              <w:top w:w="72" w:type="dxa"/>
              <w:left w:w="144" w:type="dxa"/>
              <w:bottom w:w="72" w:type="dxa"/>
              <w:right w:w="144" w:type="dxa"/>
            </w:tcMar>
          </w:tcPr>
          <w:p w:rsidR="006E4B3A" w:rsidRPr="001666E8" w:rsidRDefault="006E4B3A" w:rsidP="00DE6C1C">
            <w:pPr>
              <w:pStyle w:val="NormalWeb"/>
              <w:spacing w:before="77" w:beforeAutospacing="0" w:after="0" w:afterAutospacing="0" w:line="343" w:lineRule="atLeast"/>
              <w:ind w:left="-180"/>
              <w:jc w:val="center"/>
              <w:textAlignment w:val="baseline"/>
              <w:rPr>
                <w:rFonts w:ascii="Arial" w:hAnsi="Arial" w:cs="Arial"/>
                <w:sz w:val="20"/>
                <w:szCs w:val="20"/>
              </w:rPr>
            </w:pPr>
            <w:r w:rsidRPr="001666E8">
              <w:rPr>
                <w:rFonts w:ascii="Arial" w:hAnsi="Arial"/>
                <w:b/>
                <w:bCs/>
                <w:kern w:val="24"/>
                <w:sz w:val="20"/>
                <w:szCs w:val="20"/>
              </w:rPr>
              <w:t>Tilgængelighed</w:t>
            </w:r>
          </w:p>
        </w:tc>
        <w:tc>
          <w:tcPr>
            <w:tcW w:w="3149" w:type="dxa"/>
            <w:tcBorders>
              <w:top w:val="single" w:sz="18" w:space="0" w:color="000000"/>
            </w:tcBorders>
            <w:tcMar>
              <w:top w:w="72" w:type="dxa"/>
              <w:left w:w="144" w:type="dxa"/>
              <w:bottom w:w="72" w:type="dxa"/>
              <w:right w:w="144" w:type="dxa"/>
            </w:tcMar>
          </w:tcPr>
          <w:p w:rsidR="006E4B3A" w:rsidRPr="001666E8" w:rsidRDefault="006E4B3A" w:rsidP="00DE6C1C">
            <w:pPr>
              <w:pStyle w:val="NormalWeb"/>
              <w:spacing w:before="77" w:beforeAutospacing="0" w:after="0" w:afterAutospacing="0" w:line="343" w:lineRule="atLeast"/>
              <w:jc w:val="center"/>
              <w:textAlignment w:val="baseline"/>
              <w:rPr>
                <w:rFonts w:ascii="Arial" w:hAnsi="Arial" w:cs="Arial"/>
                <w:sz w:val="20"/>
                <w:szCs w:val="20"/>
              </w:rPr>
            </w:pPr>
            <w:r w:rsidRPr="001666E8">
              <w:rPr>
                <w:rFonts w:ascii="Arial" w:hAnsi="Arial"/>
                <w:b/>
                <w:bCs/>
                <w:kern w:val="24"/>
                <w:sz w:val="20"/>
                <w:szCs w:val="20"/>
              </w:rPr>
              <w:t>Bemærkninger</w:t>
            </w:r>
          </w:p>
        </w:tc>
      </w:tr>
      <w:tr w:rsidR="006E4B3A" w:rsidRPr="001666E8" w:rsidTr="00E64362">
        <w:trPr>
          <w:trHeight w:val="331"/>
          <w:jc w:val="center"/>
        </w:trPr>
        <w:tc>
          <w:tcPr>
            <w:tcW w:w="1562" w:type="dxa"/>
            <w:vMerge w:val="restart"/>
            <w:tcMar>
              <w:top w:w="72" w:type="dxa"/>
              <w:left w:w="144" w:type="dxa"/>
              <w:bottom w:w="72" w:type="dxa"/>
              <w:right w:w="144" w:type="dxa"/>
            </w:tcMar>
            <w:vAlign w:val="center"/>
          </w:tcPr>
          <w:p w:rsidR="006E4B3A" w:rsidRPr="001666E8" w:rsidRDefault="006E4B3A" w:rsidP="00654DAC">
            <w:pPr>
              <w:pStyle w:val="NormalWeb"/>
              <w:spacing w:before="77" w:beforeAutospacing="0" w:after="0" w:afterAutospacing="0" w:line="340" w:lineRule="atLeast"/>
              <w:jc w:val="center"/>
              <w:textAlignment w:val="baseline"/>
              <w:rPr>
                <w:rFonts w:ascii="Arial" w:hAnsi="Arial" w:cs="Arial"/>
                <w:sz w:val="20"/>
                <w:szCs w:val="20"/>
              </w:rPr>
            </w:pPr>
            <w:r w:rsidRPr="001666E8">
              <w:rPr>
                <w:rFonts w:ascii="Arial" w:hAnsi="Arial"/>
                <w:b/>
                <w:bCs/>
                <w:kern w:val="24"/>
                <w:sz w:val="20"/>
                <w:szCs w:val="20"/>
              </w:rPr>
              <w:t>385/65R22.5</w:t>
            </w:r>
          </w:p>
        </w:tc>
        <w:tc>
          <w:tcPr>
            <w:tcW w:w="1701" w:type="dxa"/>
            <w:tcMar>
              <w:top w:w="72" w:type="dxa"/>
              <w:left w:w="144" w:type="dxa"/>
              <w:bottom w:w="72" w:type="dxa"/>
              <w:right w:w="144" w:type="dxa"/>
            </w:tcMar>
          </w:tcPr>
          <w:p w:rsidR="006E4B3A" w:rsidRPr="001666E8" w:rsidRDefault="006E4B3A" w:rsidP="00654DAC">
            <w:pPr>
              <w:pStyle w:val="NormalWeb"/>
              <w:spacing w:before="77" w:beforeAutospacing="0" w:after="0" w:afterAutospacing="0" w:line="340" w:lineRule="atLeast"/>
              <w:jc w:val="center"/>
              <w:textAlignment w:val="baseline"/>
              <w:rPr>
                <w:rFonts w:ascii="Arial" w:hAnsi="Arial" w:cs="Arial"/>
                <w:sz w:val="20"/>
                <w:szCs w:val="20"/>
              </w:rPr>
            </w:pPr>
            <w:r w:rsidRPr="001666E8">
              <w:rPr>
                <w:rFonts w:ascii="Arial" w:hAnsi="Arial"/>
                <w:b/>
                <w:bCs/>
                <w:kern w:val="24"/>
                <w:sz w:val="20"/>
                <w:szCs w:val="20"/>
              </w:rPr>
              <w:t>160 K (158 L)</w:t>
            </w:r>
          </w:p>
        </w:tc>
        <w:tc>
          <w:tcPr>
            <w:tcW w:w="1949" w:type="dxa"/>
            <w:tcMar>
              <w:top w:w="72" w:type="dxa"/>
              <w:left w:w="144" w:type="dxa"/>
              <w:bottom w:w="72" w:type="dxa"/>
              <w:right w:w="144" w:type="dxa"/>
            </w:tcMar>
          </w:tcPr>
          <w:p w:rsidR="006E4B3A" w:rsidRPr="001666E8" w:rsidRDefault="006E4B3A" w:rsidP="00DE6C1C">
            <w:pPr>
              <w:pStyle w:val="NormalWeb"/>
              <w:spacing w:before="77" w:beforeAutospacing="0" w:after="0" w:afterAutospacing="0" w:line="336" w:lineRule="auto"/>
              <w:jc w:val="center"/>
              <w:textAlignment w:val="baseline"/>
              <w:rPr>
                <w:rFonts w:ascii="Arial" w:hAnsi="Arial" w:cs="Arial"/>
                <w:b/>
                <w:bCs/>
                <w:kern w:val="24"/>
                <w:sz w:val="20"/>
                <w:szCs w:val="20"/>
              </w:rPr>
            </w:pPr>
            <w:r w:rsidRPr="001666E8">
              <w:rPr>
                <w:rFonts w:ascii="Arial" w:hAnsi="Arial"/>
                <w:b/>
                <w:bCs/>
                <w:kern w:val="24"/>
                <w:sz w:val="20"/>
                <w:szCs w:val="20"/>
              </w:rPr>
              <w:t>På lager</w:t>
            </w:r>
          </w:p>
        </w:tc>
        <w:tc>
          <w:tcPr>
            <w:tcW w:w="3149" w:type="dxa"/>
            <w:tcMar>
              <w:top w:w="72" w:type="dxa"/>
              <w:left w:w="144" w:type="dxa"/>
              <w:bottom w:w="72" w:type="dxa"/>
              <w:right w:w="144" w:type="dxa"/>
            </w:tcMar>
          </w:tcPr>
          <w:p w:rsidR="006E4B3A" w:rsidRPr="001666E8" w:rsidRDefault="006E4B3A" w:rsidP="00DE6C1C">
            <w:pPr>
              <w:rPr>
                <w:rFonts w:ascii="Arial" w:hAnsi="Arial" w:cs="Arial"/>
                <w:sz w:val="20"/>
                <w:szCs w:val="20"/>
              </w:rPr>
            </w:pPr>
          </w:p>
        </w:tc>
      </w:tr>
      <w:tr w:rsidR="006E4B3A" w:rsidRPr="001666E8" w:rsidTr="00E64362">
        <w:trPr>
          <w:trHeight w:val="324"/>
          <w:jc w:val="center"/>
        </w:trPr>
        <w:tc>
          <w:tcPr>
            <w:tcW w:w="1562" w:type="dxa"/>
            <w:vMerge/>
            <w:vAlign w:val="center"/>
          </w:tcPr>
          <w:p w:rsidR="006E4B3A" w:rsidRPr="001666E8" w:rsidRDefault="006E4B3A" w:rsidP="00654DAC">
            <w:pPr>
              <w:jc w:val="center"/>
              <w:rPr>
                <w:rFonts w:ascii="Arial" w:hAnsi="Arial" w:cs="Arial"/>
                <w:sz w:val="20"/>
                <w:szCs w:val="20"/>
              </w:rPr>
            </w:pPr>
          </w:p>
        </w:tc>
        <w:tc>
          <w:tcPr>
            <w:tcW w:w="1701" w:type="dxa"/>
            <w:tcMar>
              <w:top w:w="72" w:type="dxa"/>
              <w:left w:w="144" w:type="dxa"/>
              <w:bottom w:w="72" w:type="dxa"/>
              <w:right w:w="144" w:type="dxa"/>
            </w:tcMar>
          </w:tcPr>
          <w:p w:rsidR="006E4B3A" w:rsidRPr="001666E8" w:rsidRDefault="006E4B3A" w:rsidP="00654DAC">
            <w:pPr>
              <w:pStyle w:val="NormalWeb"/>
              <w:spacing w:before="77" w:beforeAutospacing="0" w:after="0" w:afterAutospacing="0" w:line="336" w:lineRule="auto"/>
              <w:jc w:val="center"/>
              <w:textAlignment w:val="baseline"/>
              <w:rPr>
                <w:rFonts w:ascii="Arial" w:hAnsi="Arial" w:cs="Arial"/>
                <w:sz w:val="20"/>
                <w:szCs w:val="20"/>
              </w:rPr>
            </w:pPr>
            <w:r w:rsidRPr="001666E8">
              <w:rPr>
                <w:rFonts w:ascii="Arial" w:hAnsi="Arial"/>
                <w:b/>
                <w:bCs/>
                <w:kern w:val="24"/>
                <w:sz w:val="20"/>
                <w:szCs w:val="20"/>
              </w:rPr>
              <w:t>164 K (158 L)</w:t>
            </w:r>
          </w:p>
        </w:tc>
        <w:tc>
          <w:tcPr>
            <w:tcW w:w="1949" w:type="dxa"/>
            <w:tcMar>
              <w:top w:w="72" w:type="dxa"/>
              <w:left w:w="144" w:type="dxa"/>
              <w:bottom w:w="72" w:type="dxa"/>
              <w:right w:w="144" w:type="dxa"/>
            </w:tcMar>
          </w:tcPr>
          <w:p w:rsidR="006E4B3A" w:rsidRPr="001666E8" w:rsidRDefault="006E4B3A" w:rsidP="00DE6C1C">
            <w:pPr>
              <w:pStyle w:val="NormalWeb"/>
              <w:spacing w:before="77" w:beforeAutospacing="0" w:after="0" w:afterAutospacing="0" w:line="336" w:lineRule="auto"/>
              <w:jc w:val="center"/>
              <w:textAlignment w:val="baseline"/>
              <w:rPr>
                <w:rFonts w:ascii="Arial" w:hAnsi="Arial" w:cs="Arial"/>
                <w:b/>
                <w:bCs/>
                <w:kern w:val="24"/>
                <w:sz w:val="20"/>
                <w:szCs w:val="20"/>
              </w:rPr>
            </w:pPr>
            <w:r w:rsidRPr="001666E8">
              <w:rPr>
                <w:rFonts w:ascii="Arial" w:hAnsi="Arial"/>
                <w:b/>
                <w:bCs/>
                <w:kern w:val="24"/>
                <w:sz w:val="20"/>
                <w:szCs w:val="20"/>
              </w:rPr>
              <w:t>På lager</w:t>
            </w:r>
          </w:p>
        </w:tc>
        <w:tc>
          <w:tcPr>
            <w:tcW w:w="3149" w:type="dxa"/>
            <w:tcMar>
              <w:top w:w="72" w:type="dxa"/>
              <w:left w:w="144" w:type="dxa"/>
              <w:bottom w:w="72" w:type="dxa"/>
              <w:right w:w="144" w:type="dxa"/>
            </w:tcMar>
          </w:tcPr>
          <w:p w:rsidR="006E4B3A" w:rsidRPr="006A29AD" w:rsidRDefault="006E4B3A" w:rsidP="00DE6C1C">
            <w:pPr>
              <w:pStyle w:val="NormalWeb"/>
              <w:spacing w:before="77" w:beforeAutospacing="0" w:after="0" w:afterAutospacing="0" w:line="336" w:lineRule="auto"/>
              <w:jc w:val="center"/>
              <w:textAlignment w:val="baseline"/>
              <w:rPr>
                <w:rFonts w:ascii="Arial" w:hAnsi="Arial" w:cs="Arial"/>
                <w:sz w:val="20"/>
                <w:szCs w:val="20"/>
              </w:rPr>
            </w:pPr>
            <w:r w:rsidRPr="006A29AD">
              <w:rPr>
                <w:rFonts w:ascii="Arial" w:hAnsi="Arial"/>
                <w:b/>
                <w:bCs/>
                <w:kern w:val="24"/>
                <w:sz w:val="16"/>
                <w:szCs w:val="16"/>
              </w:rPr>
              <w:t xml:space="preserve">Heavy Load version </w:t>
            </w:r>
          </w:p>
        </w:tc>
      </w:tr>
      <w:tr w:rsidR="006E4B3A" w:rsidRPr="001666E8" w:rsidTr="00E64362">
        <w:trPr>
          <w:trHeight w:val="318"/>
          <w:jc w:val="center"/>
        </w:trPr>
        <w:tc>
          <w:tcPr>
            <w:tcW w:w="1562" w:type="dxa"/>
            <w:tcMar>
              <w:top w:w="72" w:type="dxa"/>
              <w:left w:w="144" w:type="dxa"/>
              <w:bottom w:w="72" w:type="dxa"/>
              <w:right w:w="144" w:type="dxa"/>
            </w:tcMar>
          </w:tcPr>
          <w:p w:rsidR="006E4B3A" w:rsidRPr="001666E8" w:rsidRDefault="006E4B3A" w:rsidP="007B4820">
            <w:pPr>
              <w:pStyle w:val="NormalWeb"/>
              <w:spacing w:before="77" w:beforeAutospacing="0" w:after="0" w:afterAutospacing="0" w:line="336" w:lineRule="auto"/>
              <w:jc w:val="center"/>
              <w:textAlignment w:val="baseline"/>
              <w:rPr>
                <w:rFonts w:ascii="Arial" w:hAnsi="Arial" w:cs="Arial"/>
                <w:sz w:val="20"/>
                <w:szCs w:val="20"/>
              </w:rPr>
            </w:pPr>
            <w:r w:rsidRPr="001666E8">
              <w:rPr>
                <w:rFonts w:ascii="Arial" w:hAnsi="Arial"/>
                <w:b/>
                <w:bCs/>
                <w:color w:val="000000"/>
                <w:kern w:val="24"/>
                <w:sz w:val="20"/>
                <w:szCs w:val="20"/>
              </w:rPr>
              <w:t>435/50R19.5</w:t>
            </w:r>
          </w:p>
        </w:tc>
        <w:tc>
          <w:tcPr>
            <w:tcW w:w="1701" w:type="dxa"/>
            <w:tcMar>
              <w:top w:w="72" w:type="dxa"/>
              <w:left w:w="144" w:type="dxa"/>
              <w:bottom w:w="72" w:type="dxa"/>
              <w:right w:w="144" w:type="dxa"/>
            </w:tcMar>
          </w:tcPr>
          <w:p w:rsidR="006E4B3A" w:rsidRPr="001666E8" w:rsidRDefault="006E4B3A" w:rsidP="007B4820">
            <w:pPr>
              <w:pStyle w:val="NormalWeb"/>
              <w:spacing w:before="77" w:beforeAutospacing="0" w:after="0" w:afterAutospacing="0" w:line="336" w:lineRule="auto"/>
              <w:jc w:val="center"/>
              <w:textAlignment w:val="baseline"/>
              <w:rPr>
                <w:rFonts w:ascii="Arial" w:hAnsi="Arial" w:cs="Arial"/>
                <w:sz w:val="20"/>
                <w:szCs w:val="20"/>
              </w:rPr>
            </w:pPr>
            <w:r w:rsidRPr="001666E8">
              <w:rPr>
                <w:rFonts w:ascii="Arial" w:hAnsi="Arial"/>
                <w:b/>
                <w:bCs/>
                <w:color w:val="000000"/>
                <w:kern w:val="24"/>
                <w:sz w:val="20"/>
                <w:szCs w:val="20"/>
              </w:rPr>
              <w:t>160 J</w:t>
            </w:r>
          </w:p>
        </w:tc>
        <w:tc>
          <w:tcPr>
            <w:tcW w:w="1949" w:type="dxa"/>
            <w:tcMar>
              <w:top w:w="72" w:type="dxa"/>
              <w:left w:w="144" w:type="dxa"/>
              <w:bottom w:w="72" w:type="dxa"/>
              <w:right w:w="144" w:type="dxa"/>
            </w:tcMar>
          </w:tcPr>
          <w:p w:rsidR="006E4B3A" w:rsidRPr="001666E8" w:rsidRDefault="006E4B3A" w:rsidP="00DE6C1C">
            <w:pPr>
              <w:pStyle w:val="NormalWeb"/>
              <w:spacing w:before="77" w:beforeAutospacing="0" w:after="0" w:afterAutospacing="0" w:line="336" w:lineRule="auto"/>
              <w:jc w:val="center"/>
              <w:textAlignment w:val="baseline"/>
              <w:rPr>
                <w:rFonts w:ascii="Arial" w:hAnsi="Arial" w:cs="Arial"/>
                <w:b/>
                <w:bCs/>
                <w:kern w:val="24"/>
                <w:sz w:val="20"/>
                <w:szCs w:val="20"/>
              </w:rPr>
            </w:pPr>
            <w:r>
              <w:rPr>
                <w:rFonts w:ascii="Arial" w:hAnsi="Arial"/>
                <w:b/>
                <w:bCs/>
                <w:kern w:val="24"/>
                <w:sz w:val="20"/>
                <w:szCs w:val="20"/>
              </w:rPr>
              <w:t>På lager</w:t>
            </w:r>
          </w:p>
        </w:tc>
        <w:tc>
          <w:tcPr>
            <w:tcW w:w="3149" w:type="dxa"/>
            <w:tcMar>
              <w:top w:w="72" w:type="dxa"/>
              <w:left w:w="144" w:type="dxa"/>
              <w:bottom w:w="72" w:type="dxa"/>
              <w:right w:w="144" w:type="dxa"/>
            </w:tcMar>
          </w:tcPr>
          <w:p w:rsidR="006E4B3A" w:rsidRPr="001666E8" w:rsidRDefault="006E4B3A" w:rsidP="000C62DD">
            <w:pPr>
              <w:pStyle w:val="NormalWeb"/>
              <w:spacing w:before="77" w:beforeAutospacing="0" w:after="0" w:afterAutospacing="0" w:line="336" w:lineRule="auto"/>
              <w:jc w:val="center"/>
              <w:textAlignment w:val="baseline"/>
              <w:rPr>
                <w:rFonts w:ascii="Arial" w:hAnsi="Arial" w:cs="Arial"/>
                <w:b/>
                <w:bCs/>
                <w:kern w:val="24"/>
                <w:sz w:val="20"/>
                <w:szCs w:val="20"/>
              </w:rPr>
            </w:pPr>
            <w:r>
              <w:rPr>
                <w:rFonts w:ascii="Arial" w:hAnsi="Arial"/>
                <w:b/>
                <w:bCs/>
                <w:kern w:val="24"/>
                <w:sz w:val="20"/>
                <w:szCs w:val="20"/>
              </w:rPr>
              <w:t>S</w:t>
            </w:r>
            <w:r w:rsidRPr="001666E8">
              <w:rPr>
                <w:rFonts w:ascii="Arial" w:hAnsi="Arial"/>
                <w:b/>
                <w:bCs/>
                <w:kern w:val="24"/>
                <w:sz w:val="20"/>
                <w:szCs w:val="20"/>
              </w:rPr>
              <w:t>eks ribber</w:t>
            </w:r>
          </w:p>
        </w:tc>
      </w:tr>
      <w:tr w:rsidR="006E4B3A" w:rsidRPr="001666E8" w:rsidTr="00E64362">
        <w:trPr>
          <w:trHeight w:val="326"/>
          <w:jc w:val="center"/>
        </w:trPr>
        <w:tc>
          <w:tcPr>
            <w:tcW w:w="1562" w:type="dxa"/>
            <w:tcMar>
              <w:top w:w="72" w:type="dxa"/>
              <w:left w:w="144" w:type="dxa"/>
              <w:bottom w:w="72" w:type="dxa"/>
              <w:right w:w="144" w:type="dxa"/>
            </w:tcMar>
          </w:tcPr>
          <w:p w:rsidR="006E4B3A" w:rsidRPr="001666E8" w:rsidRDefault="006E4B3A" w:rsidP="007B4820">
            <w:pPr>
              <w:pStyle w:val="NormalWeb"/>
              <w:spacing w:before="77" w:beforeAutospacing="0" w:after="0" w:afterAutospacing="0" w:line="336" w:lineRule="auto"/>
              <w:jc w:val="center"/>
              <w:textAlignment w:val="baseline"/>
              <w:rPr>
                <w:rFonts w:ascii="Arial" w:hAnsi="Arial" w:cs="Arial"/>
                <w:sz w:val="20"/>
                <w:szCs w:val="20"/>
              </w:rPr>
            </w:pPr>
            <w:r w:rsidRPr="001666E8">
              <w:rPr>
                <w:rFonts w:ascii="Arial" w:hAnsi="Arial"/>
                <w:b/>
                <w:bCs/>
                <w:color w:val="000000"/>
                <w:kern w:val="24"/>
                <w:sz w:val="20"/>
                <w:szCs w:val="20"/>
              </w:rPr>
              <w:t>385/55R22.5</w:t>
            </w:r>
          </w:p>
        </w:tc>
        <w:tc>
          <w:tcPr>
            <w:tcW w:w="1701" w:type="dxa"/>
            <w:tcMar>
              <w:top w:w="72" w:type="dxa"/>
              <w:left w:w="144" w:type="dxa"/>
              <w:bottom w:w="72" w:type="dxa"/>
              <w:right w:w="144" w:type="dxa"/>
            </w:tcMar>
          </w:tcPr>
          <w:p w:rsidR="006E4B3A" w:rsidRPr="001666E8" w:rsidRDefault="006E4B3A" w:rsidP="00654DAC">
            <w:pPr>
              <w:pStyle w:val="NormalWeb"/>
              <w:spacing w:before="77" w:beforeAutospacing="0" w:after="0" w:afterAutospacing="0" w:line="336" w:lineRule="auto"/>
              <w:jc w:val="center"/>
              <w:textAlignment w:val="baseline"/>
              <w:rPr>
                <w:rFonts w:ascii="Arial" w:hAnsi="Arial" w:cs="Arial"/>
                <w:sz w:val="20"/>
                <w:szCs w:val="20"/>
              </w:rPr>
            </w:pPr>
            <w:r w:rsidRPr="001666E8">
              <w:rPr>
                <w:rFonts w:ascii="Arial" w:hAnsi="Arial"/>
                <w:b/>
                <w:bCs/>
                <w:color w:val="000000"/>
                <w:kern w:val="24"/>
                <w:sz w:val="20"/>
                <w:szCs w:val="20"/>
              </w:rPr>
              <w:t>160 K (158 L)</w:t>
            </w:r>
          </w:p>
        </w:tc>
        <w:tc>
          <w:tcPr>
            <w:tcW w:w="1949" w:type="dxa"/>
            <w:tcMar>
              <w:top w:w="72" w:type="dxa"/>
              <w:left w:w="144" w:type="dxa"/>
              <w:bottom w:w="72" w:type="dxa"/>
              <w:right w:w="144" w:type="dxa"/>
            </w:tcMar>
          </w:tcPr>
          <w:p w:rsidR="006E4B3A" w:rsidRPr="001666E8" w:rsidRDefault="006E4B3A" w:rsidP="00DE6C1C">
            <w:pPr>
              <w:pStyle w:val="NormalWeb"/>
              <w:spacing w:before="77" w:beforeAutospacing="0" w:after="0" w:afterAutospacing="0" w:line="336" w:lineRule="auto"/>
              <w:ind w:left="-180"/>
              <w:jc w:val="center"/>
              <w:textAlignment w:val="baseline"/>
              <w:rPr>
                <w:rFonts w:ascii="Arial" w:hAnsi="Arial" w:cs="Arial"/>
                <w:sz w:val="20"/>
                <w:szCs w:val="20"/>
              </w:rPr>
            </w:pPr>
            <w:r>
              <w:rPr>
                <w:rFonts w:ascii="Arial" w:hAnsi="Arial"/>
                <w:b/>
                <w:bCs/>
                <w:kern w:val="24"/>
                <w:sz w:val="20"/>
                <w:szCs w:val="20"/>
              </w:rPr>
              <w:t>D</w:t>
            </w:r>
            <w:r w:rsidRPr="001666E8">
              <w:rPr>
                <w:rFonts w:ascii="Arial" w:hAnsi="Arial"/>
                <w:b/>
                <w:bCs/>
                <w:kern w:val="24"/>
                <w:sz w:val="20"/>
                <w:szCs w:val="20"/>
              </w:rPr>
              <w:t>ecember 2011</w:t>
            </w:r>
          </w:p>
        </w:tc>
        <w:tc>
          <w:tcPr>
            <w:tcW w:w="3149" w:type="dxa"/>
            <w:tcMar>
              <w:top w:w="72" w:type="dxa"/>
              <w:left w:w="144" w:type="dxa"/>
              <w:bottom w:w="72" w:type="dxa"/>
              <w:right w:w="144" w:type="dxa"/>
            </w:tcMar>
          </w:tcPr>
          <w:p w:rsidR="006E4B3A" w:rsidRPr="001666E8" w:rsidRDefault="006E4B3A" w:rsidP="00DE6C1C">
            <w:pPr>
              <w:rPr>
                <w:rFonts w:ascii="Arial" w:hAnsi="Arial" w:cs="Arial"/>
                <w:sz w:val="20"/>
                <w:szCs w:val="20"/>
              </w:rPr>
            </w:pPr>
          </w:p>
        </w:tc>
      </w:tr>
      <w:tr w:rsidR="006E4B3A" w:rsidRPr="001666E8" w:rsidTr="00E64362">
        <w:trPr>
          <w:trHeight w:val="408"/>
          <w:jc w:val="center"/>
        </w:trPr>
        <w:tc>
          <w:tcPr>
            <w:tcW w:w="1562" w:type="dxa"/>
            <w:tcMar>
              <w:top w:w="72" w:type="dxa"/>
              <w:left w:w="144" w:type="dxa"/>
              <w:bottom w:w="72" w:type="dxa"/>
              <w:right w:w="144" w:type="dxa"/>
            </w:tcMar>
          </w:tcPr>
          <w:p w:rsidR="006E4B3A" w:rsidRPr="001666E8" w:rsidRDefault="006E4B3A" w:rsidP="00654DAC">
            <w:pPr>
              <w:pStyle w:val="NormalWeb"/>
              <w:spacing w:before="77" w:beforeAutospacing="0" w:after="0" w:afterAutospacing="0" w:line="336" w:lineRule="auto"/>
              <w:jc w:val="center"/>
              <w:textAlignment w:val="baseline"/>
              <w:rPr>
                <w:rFonts w:ascii="Arial" w:hAnsi="Arial" w:cs="Arial"/>
                <w:sz w:val="20"/>
                <w:szCs w:val="20"/>
              </w:rPr>
            </w:pPr>
            <w:r w:rsidRPr="001666E8">
              <w:rPr>
                <w:rFonts w:ascii="Arial" w:hAnsi="Arial"/>
                <w:b/>
                <w:bCs/>
                <w:color w:val="000000"/>
                <w:kern w:val="24"/>
                <w:sz w:val="20"/>
                <w:szCs w:val="20"/>
              </w:rPr>
              <w:t>425/65R22.5</w:t>
            </w:r>
          </w:p>
        </w:tc>
        <w:tc>
          <w:tcPr>
            <w:tcW w:w="1701" w:type="dxa"/>
            <w:tcMar>
              <w:top w:w="72" w:type="dxa"/>
              <w:left w:w="144" w:type="dxa"/>
              <w:bottom w:w="72" w:type="dxa"/>
              <w:right w:w="144" w:type="dxa"/>
            </w:tcMar>
          </w:tcPr>
          <w:p w:rsidR="006E4B3A" w:rsidRPr="001666E8" w:rsidRDefault="006E4B3A" w:rsidP="00654DAC">
            <w:pPr>
              <w:pStyle w:val="NormalWeb"/>
              <w:spacing w:before="77" w:beforeAutospacing="0" w:after="0" w:afterAutospacing="0" w:line="336" w:lineRule="auto"/>
              <w:jc w:val="center"/>
              <w:textAlignment w:val="baseline"/>
              <w:rPr>
                <w:rFonts w:ascii="Arial" w:hAnsi="Arial" w:cs="Arial"/>
                <w:sz w:val="20"/>
                <w:szCs w:val="20"/>
              </w:rPr>
            </w:pPr>
            <w:r w:rsidRPr="001666E8">
              <w:rPr>
                <w:rFonts w:ascii="Arial" w:hAnsi="Arial"/>
                <w:b/>
                <w:bCs/>
                <w:color w:val="000000"/>
                <w:kern w:val="24"/>
                <w:sz w:val="20"/>
                <w:szCs w:val="20"/>
              </w:rPr>
              <w:t>165 K</w:t>
            </w:r>
          </w:p>
        </w:tc>
        <w:tc>
          <w:tcPr>
            <w:tcW w:w="1949" w:type="dxa"/>
            <w:tcMar>
              <w:top w:w="72" w:type="dxa"/>
              <w:left w:w="144" w:type="dxa"/>
              <w:bottom w:w="72" w:type="dxa"/>
              <w:right w:w="144" w:type="dxa"/>
            </w:tcMar>
          </w:tcPr>
          <w:p w:rsidR="006E4B3A" w:rsidRPr="001666E8" w:rsidRDefault="006E4B3A" w:rsidP="00DE6C1C">
            <w:pPr>
              <w:pStyle w:val="NormalWeb"/>
              <w:spacing w:before="77" w:beforeAutospacing="0" w:after="0" w:afterAutospacing="0" w:line="336" w:lineRule="auto"/>
              <w:ind w:left="-180"/>
              <w:jc w:val="center"/>
              <w:textAlignment w:val="baseline"/>
              <w:rPr>
                <w:rFonts w:ascii="Arial" w:hAnsi="Arial" w:cs="Arial"/>
                <w:sz w:val="20"/>
                <w:szCs w:val="20"/>
              </w:rPr>
            </w:pPr>
            <w:r>
              <w:rPr>
                <w:rFonts w:ascii="Arial" w:hAnsi="Arial"/>
                <w:b/>
                <w:bCs/>
                <w:kern w:val="24"/>
                <w:sz w:val="20"/>
                <w:szCs w:val="20"/>
              </w:rPr>
              <w:t>M</w:t>
            </w:r>
            <w:r w:rsidRPr="001666E8">
              <w:rPr>
                <w:rFonts w:ascii="Arial" w:hAnsi="Arial"/>
                <w:b/>
                <w:bCs/>
                <w:kern w:val="24"/>
                <w:sz w:val="20"/>
                <w:szCs w:val="20"/>
              </w:rPr>
              <w:t>arts 2012</w:t>
            </w:r>
          </w:p>
        </w:tc>
        <w:tc>
          <w:tcPr>
            <w:tcW w:w="3149" w:type="dxa"/>
            <w:tcMar>
              <w:top w:w="72" w:type="dxa"/>
              <w:left w:w="144" w:type="dxa"/>
              <w:bottom w:w="72" w:type="dxa"/>
              <w:right w:w="144" w:type="dxa"/>
            </w:tcMar>
          </w:tcPr>
          <w:p w:rsidR="006E4B3A" w:rsidRPr="001666E8" w:rsidRDefault="006E4B3A" w:rsidP="00DE6C1C">
            <w:pPr>
              <w:rPr>
                <w:rFonts w:ascii="Arial" w:hAnsi="Arial" w:cs="Arial"/>
                <w:sz w:val="20"/>
                <w:szCs w:val="20"/>
              </w:rPr>
            </w:pPr>
            <w:bookmarkStart w:id="1" w:name="_GoBack"/>
            <w:bookmarkEnd w:id="1"/>
          </w:p>
        </w:tc>
      </w:tr>
      <w:tr w:rsidR="006E4B3A" w:rsidRPr="001666E8" w:rsidTr="00E64362">
        <w:trPr>
          <w:trHeight w:val="408"/>
          <w:jc w:val="center"/>
        </w:trPr>
        <w:tc>
          <w:tcPr>
            <w:tcW w:w="1562" w:type="dxa"/>
            <w:tcBorders>
              <w:bottom w:val="single" w:sz="18" w:space="0" w:color="000000"/>
            </w:tcBorders>
            <w:tcMar>
              <w:top w:w="72" w:type="dxa"/>
              <w:left w:w="144" w:type="dxa"/>
              <w:bottom w:w="72" w:type="dxa"/>
              <w:right w:w="144" w:type="dxa"/>
            </w:tcMar>
          </w:tcPr>
          <w:p w:rsidR="006E4B3A" w:rsidRPr="001666E8" w:rsidRDefault="006E4B3A" w:rsidP="00654DAC">
            <w:pPr>
              <w:pStyle w:val="NormalWeb"/>
              <w:spacing w:before="77" w:beforeAutospacing="0" w:after="0" w:afterAutospacing="0" w:line="336" w:lineRule="auto"/>
              <w:jc w:val="center"/>
              <w:textAlignment w:val="baseline"/>
              <w:rPr>
                <w:rFonts w:ascii="Arial" w:hAnsi="Arial" w:cs="Arial"/>
                <w:b/>
                <w:bCs/>
                <w:color w:val="000000"/>
                <w:kern w:val="24"/>
                <w:sz w:val="20"/>
                <w:szCs w:val="20"/>
              </w:rPr>
            </w:pPr>
            <w:r w:rsidRPr="001666E8">
              <w:rPr>
                <w:rFonts w:ascii="Arial" w:hAnsi="Arial"/>
                <w:b/>
                <w:bCs/>
                <w:color w:val="000000"/>
                <w:kern w:val="24"/>
                <w:sz w:val="20"/>
                <w:szCs w:val="20"/>
              </w:rPr>
              <w:t>445/65R22.5</w:t>
            </w:r>
          </w:p>
        </w:tc>
        <w:tc>
          <w:tcPr>
            <w:tcW w:w="1701" w:type="dxa"/>
            <w:tcBorders>
              <w:bottom w:val="single" w:sz="18" w:space="0" w:color="000000"/>
            </w:tcBorders>
            <w:tcMar>
              <w:top w:w="72" w:type="dxa"/>
              <w:left w:w="144" w:type="dxa"/>
              <w:bottom w:w="72" w:type="dxa"/>
              <w:right w:w="144" w:type="dxa"/>
            </w:tcMar>
          </w:tcPr>
          <w:p w:rsidR="006E4B3A" w:rsidRPr="001666E8" w:rsidRDefault="006E4B3A" w:rsidP="00654DAC">
            <w:pPr>
              <w:pStyle w:val="NormalWeb"/>
              <w:spacing w:before="77" w:beforeAutospacing="0" w:after="0" w:afterAutospacing="0" w:line="336" w:lineRule="auto"/>
              <w:jc w:val="center"/>
              <w:textAlignment w:val="baseline"/>
              <w:rPr>
                <w:rFonts w:ascii="Arial" w:hAnsi="Arial" w:cs="Arial"/>
                <w:b/>
                <w:bCs/>
                <w:color w:val="000000"/>
                <w:kern w:val="24"/>
                <w:sz w:val="20"/>
                <w:szCs w:val="20"/>
              </w:rPr>
            </w:pPr>
            <w:r w:rsidRPr="001666E8">
              <w:rPr>
                <w:rFonts w:ascii="Arial" w:hAnsi="Arial"/>
                <w:b/>
                <w:bCs/>
                <w:color w:val="000000"/>
                <w:kern w:val="24"/>
                <w:sz w:val="20"/>
                <w:szCs w:val="20"/>
              </w:rPr>
              <w:t>169 K</w:t>
            </w:r>
          </w:p>
        </w:tc>
        <w:tc>
          <w:tcPr>
            <w:tcW w:w="1949" w:type="dxa"/>
            <w:tcBorders>
              <w:bottom w:val="single" w:sz="18" w:space="0" w:color="000000"/>
            </w:tcBorders>
            <w:tcMar>
              <w:top w:w="72" w:type="dxa"/>
              <w:left w:w="144" w:type="dxa"/>
              <w:bottom w:w="72" w:type="dxa"/>
              <w:right w:w="144" w:type="dxa"/>
            </w:tcMar>
          </w:tcPr>
          <w:p w:rsidR="006E4B3A" w:rsidRPr="001666E8" w:rsidRDefault="006E4B3A" w:rsidP="00DE6C1C">
            <w:pPr>
              <w:pStyle w:val="NormalWeb"/>
              <w:spacing w:before="77" w:beforeAutospacing="0" w:after="0" w:afterAutospacing="0" w:line="336" w:lineRule="auto"/>
              <w:ind w:left="-180"/>
              <w:jc w:val="center"/>
              <w:textAlignment w:val="baseline"/>
              <w:rPr>
                <w:rFonts w:ascii="Arial" w:hAnsi="Arial" w:cs="Arial"/>
                <w:b/>
                <w:bCs/>
                <w:kern w:val="24"/>
                <w:sz w:val="20"/>
                <w:szCs w:val="20"/>
              </w:rPr>
            </w:pPr>
            <w:r>
              <w:rPr>
                <w:rFonts w:ascii="Arial" w:hAnsi="Arial"/>
                <w:b/>
                <w:bCs/>
                <w:kern w:val="24"/>
                <w:sz w:val="20"/>
                <w:szCs w:val="20"/>
              </w:rPr>
              <w:t>A</w:t>
            </w:r>
            <w:r w:rsidRPr="001666E8">
              <w:rPr>
                <w:rFonts w:ascii="Arial" w:hAnsi="Arial"/>
                <w:b/>
                <w:bCs/>
                <w:kern w:val="24"/>
                <w:sz w:val="20"/>
                <w:szCs w:val="20"/>
              </w:rPr>
              <w:t>pril 2012</w:t>
            </w:r>
          </w:p>
        </w:tc>
        <w:tc>
          <w:tcPr>
            <w:tcW w:w="3149" w:type="dxa"/>
            <w:tcBorders>
              <w:bottom w:val="single" w:sz="18" w:space="0" w:color="000000"/>
            </w:tcBorders>
            <w:tcMar>
              <w:top w:w="72" w:type="dxa"/>
              <w:left w:w="144" w:type="dxa"/>
              <w:bottom w:w="72" w:type="dxa"/>
              <w:right w:w="144" w:type="dxa"/>
            </w:tcMar>
          </w:tcPr>
          <w:p w:rsidR="006E4B3A" w:rsidRPr="001666E8" w:rsidRDefault="006E4B3A" w:rsidP="00DE6C1C">
            <w:pPr>
              <w:rPr>
                <w:rFonts w:ascii="Arial" w:hAnsi="Arial" w:cs="Arial"/>
                <w:sz w:val="20"/>
                <w:szCs w:val="20"/>
              </w:rPr>
            </w:pPr>
          </w:p>
        </w:tc>
      </w:tr>
    </w:tbl>
    <w:p w:rsidR="006E4B3A" w:rsidRPr="001666E8" w:rsidRDefault="006E4B3A" w:rsidP="00307DCC">
      <w:pPr>
        <w:pStyle w:val="NormalWeb"/>
        <w:spacing w:before="0" w:beforeAutospacing="0" w:after="120" w:afterAutospacing="0" w:line="360" w:lineRule="auto"/>
        <w:jc w:val="both"/>
        <w:textAlignment w:val="baseline"/>
        <w:rPr>
          <w:rFonts w:ascii="Arial" w:hAnsi="Arial" w:cs="Arial"/>
          <w:sz w:val="20"/>
          <w:szCs w:val="20"/>
        </w:rPr>
      </w:pPr>
    </w:p>
    <w:p w:rsidR="006E4B3A" w:rsidRPr="001666E8" w:rsidRDefault="006E4B3A" w:rsidP="00432E1E">
      <w:pPr>
        <w:tabs>
          <w:tab w:val="left" w:pos="7560"/>
          <w:tab w:val="left" w:pos="9000"/>
        </w:tabs>
        <w:spacing w:after="120" w:line="360" w:lineRule="auto"/>
        <w:jc w:val="both"/>
        <w:rPr>
          <w:rFonts w:ascii="Arial" w:hAnsi="Arial" w:cs="Arial"/>
          <w:sz w:val="20"/>
          <w:szCs w:val="20"/>
        </w:rPr>
      </w:pPr>
      <w:r w:rsidRPr="001666E8">
        <w:rPr>
          <w:rFonts w:ascii="Arial" w:hAnsi="Arial"/>
          <w:sz w:val="20"/>
          <w:szCs w:val="20"/>
        </w:rPr>
        <w:t>Prototypen af Regional RHT II 385/65R22.</w:t>
      </w:r>
      <w:r w:rsidRPr="006A29AD">
        <w:rPr>
          <w:rFonts w:ascii="Arial" w:hAnsi="Arial"/>
          <w:sz w:val="20"/>
          <w:szCs w:val="20"/>
        </w:rPr>
        <w:t>5 i Heavy Load version</w:t>
      </w:r>
      <w:r>
        <w:rPr>
          <w:rFonts w:ascii="Arial" w:hAnsi="Arial"/>
          <w:sz w:val="20"/>
          <w:szCs w:val="20"/>
        </w:rPr>
        <w:t>,</w:t>
      </w:r>
      <w:r w:rsidRPr="001666E8">
        <w:rPr>
          <w:rFonts w:ascii="Arial" w:hAnsi="Arial"/>
          <w:sz w:val="20"/>
          <w:szCs w:val="20"/>
        </w:rPr>
        <w:t xml:space="preserve"> blev fremvist på IAA-messen for erhvervskøretøjer i Hannover 2010. Dækkets lastkapacitet kan give letvægts tandemboogey-trailere en virkelig god nyttelast </w:t>
      </w:r>
      <w:r>
        <w:rPr>
          <w:rFonts w:ascii="Arial" w:hAnsi="Arial"/>
          <w:sz w:val="20"/>
          <w:szCs w:val="20"/>
        </w:rPr>
        <w:t>på</w:t>
      </w:r>
      <w:r w:rsidRPr="001666E8">
        <w:rPr>
          <w:rFonts w:ascii="Arial" w:hAnsi="Arial"/>
          <w:sz w:val="20"/>
          <w:szCs w:val="20"/>
        </w:rPr>
        <w:t xml:space="preserve"> konventionelle treakslede trailere. De nye dæk giver mulighed for 20 ton på en tandemboogie sammenlignet med 24 ton på en konventionel treakslet boogie, da de har et </w:t>
      </w:r>
      <w:r>
        <w:rPr>
          <w:rFonts w:ascii="Arial" w:hAnsi="Arial"/>
          <w:sz w:val="20"/>
          <w:szCs w:val="20"/>
        </w:rPr>
        <w:t>be</w:t>
      </w:r>
      <w:r w:rsidRPr="001666E8">
        <w:rPr>
          <w:rFonts w:ascii="Arial" w:hAnsi="Arial"/>
          <w:sz w:val="20"/>
          <w:szCs w:val="20"/>
        </w:rPr>
        <w:t>last</w:t>
      </w:r>
      <w:r>
        <w:rPr>
          <w:rFonts w:ascii="Arial" w:hAnsi="Arial"/>
          <w:sz w:val="20"/>
          <w:szCs w:val="20"/>
        </w:rPr>
        <w:t>nings</w:t>
      </w:r>
      <w:r w:rsidRPr="001666E8">
        <w:rPr>
          <w:rFonts w:ascii="Arial" w:hAnsi="Arial"/>
          <w:sz w:val="20"/>
          <w:szCs w:val="20"/>
        </w:rPr>
        <w:t xml:space="preserve">indeks på 164 = 5 ton i stedet for det normale 160 = 4,5 ton. En tandem-semitrailer med en 4x2-trækker kan levere en maksimal bruttovægt på 38 ton sammenlignet med 40 ton bruttovægt på en 4x2-trækker og en treakslet semitrailer. Da en tandemboogie kan være ca. et ton lettere end en treakslet boogie, betyder det, at der kun er op til 1.000 kg forskel i nyttelast mellem de to. Desuden kan driftsomkostningerne for </w:t>
      </w:r>
      <w:r>
        <w:rPr>
          <w:rFonts w:ascii="Arial" w:hAnsi="Arial"/>
          <w:sz w:val="20"/>
          <w:szCs w:val="20"/>
        </w:rPr>
        <w:t>denne type</w:t>
      </w:r>
      <w:r w:rsidRPr="001666E8">
        <w:rPr>
          <w:rFonts w:ascii="Arial" w:hAnsi="Arial"/>
          <w:sz w:val="20"/>
          <w:szCs w:val="20"/>
        </w:rPr>
        <w:t xml:space="preserve"> letvægts tandemtrailer være betydeligt lavere end for mange konventionelle treakslede trailere, som ofte kører med mindre end maksimumkapacitet. Det giver mulighed for store besparelser hos operatørerne. </w:t>
      </w:r>
    </w:p>
    <w:p w:rsidR="006E4B3A" w:rsidRPr="001666E8" w:rsidRDefault="006E4B3A" w:rsidP="007547F2">
      <w:pPr>
        <w:tabs>
          <w:tab w:val="left" w:pos="7560"/>
          <w:tab w:val="left" w:pos="9000"/>
        </w:tabs>
        <w:spacing w:after="120" w:line="360" w:lineRule="auto"/>
        <w:jc w:val="both"/>
        <w:rPr>
          <w:rFonts w:ascii="Arial" w:hAnsi="Arial" w:cs="Arial"/>
          <w:sz w:val="20"/>
          <w:szCs w:val="20"/>
        </w:rPr>
      </w:pPr>
      <w:r w:rsidRPr="001666E8">
        <w:rPr>
          <w:rFonts w:ascii="Arial" w:hAnsi="Arial"/>
          <w:sz w:val="20"/>
          <w:szCs w:val="20"/>
        </w:rPr>
        <w:t>Dækket til høj bela</w:t>
      </w:r>
      <w:r>
        <w:rPr>
          <w:rFonts w:ascii="Arial" w:hAnsi="Arial"/>
          <w:sz w:val="20"/>
          <w:szCs w:val="20"/>
        </w:rPr>
        <w:t xml:space="preserve">stning har en ny karkasse, som </w:t>
      </w:r>
      <w:r w:rsidRPr="001666E8">
        <w:rPr>
          <w:rFonts w:ascii="Arial" w:hAnsi="Arial"/>
          <w:sz w:val="20"/>
          <w:szCs w:val="20"/>
        </w:rPr>
        <w:t>er designet til at reducere dækkets temperatur og sikre et højt kilometertal og lang levetid</w:t>
      </w:r>
      <w:r w:rsidRPr="001666E8">
        <w:rPr>
          <w:rFonts w:ascii="Arial" w:hAnsi="Arial"/>
          <w:color w:val="FF0000"/>
          <w:sz w:val="20"/>
          <w:szCs w:val="20"/>
        </w:rPr>
        <w:t>.</w:t>
      </w:r>
      <w:r w:rsidRPr="001666E8">
        <w:rPr>
          <w:rFonts w:ascii="Arial" w:hAnsi="Arial"/>
          <w:sz w:val="20"/>
          <w:szCs w:val="20"/>
        </w:rPr>
        <w:t xml:space="preserve"> Goodyear og Schmitz Cargobull har samarbejdet om udviklingen af dette dæk.</w:t>
      </w:r>
    </w:p>
    <w:p w:rsidR="006E4B3A" w:rsidRDefault="006E4B3A" w:rsidP="00307DCC">
      <w:pPr>
        <w:pStyle w:val="NormalWeb"/>
        <w:spacing w:before="0" w:beforeAutospacing="0" w:after="120" w:afterAutospacing="0" w:line="360" w:lineRule="auto"/>
        <w:jc w:val="both"/>
        <w:textAlignment w:val="baseline"/>
        <w:rPr>
          <w:rFonts w:ascii="Arial" w:hAnsi="Arial"/>
          <w:sz w:val="20"/>
          <w:szCs w:val="20"/>
        </w:rPr>
      </w:pPr>
      <w:r w:rsidRPr="001666E8">
        <w:rPr>
          <w:rFonts w:ascii="Arial" w:hAnsi="Arial"/>
          <w:sz w:val="20"/>
          <w:szCs w:val="20"/>
        </w:rPr>
        <w:t>Goodyear Regional RHT II kan mønsteropskæres og er fuldt regummierbart.</w:t>
      </w:r>
    </w:p>
    <w:p w:rsidR="006E4B3A" w:rsidRPr="001666E8" w:rsidRDefault="006E4B3A" w:rsidP="00307DCC">
      <w:pPr>
        <w:pStyle w:val="NormalWeb"/>
        <w:spacing w:before="0" w:beforeAutospacing="0" w:after="120" w:afterAutospacing="0" w:line="360" w:lineRule="auto"/>
        <w:jc w:val="both"/>
        <w:textAlignment w:val="baseline"/>
        <w:rPr>
          <w:rFonts w:ascii="Arial" w:hAnsi="Arial" w:cs="Arial"/>
          <w:sz w:val="20"/>
          <w:szCs w:val="20"/>
        </w:rPr>
      </w:pPr>
    </w:p>
    <w:bookmarkEnd w:id="0"/>
    <w:p w:rsidR="006E4B3A" w:rsidRPr="001666E8" w:rsidRDefault="006E4B3A" w:rsidP="002551E5">
      <w:pPr>
        <w:jc w:val="both"/>
        <w:outlineLvl w:val="0"/>
        <w:rPr>
          <w:rFonts w:ascii="Arial" w:hAnsi="Arial" w:cs="Arial"/>
          <w:b/>
          <w:sz w:val="22"/>
          <w:szCs w:val="22"/>
        </w:rPr>
      </w:pPr>
      <w:r w:rsidRPr="001666E8">
        <w:rPr>
          <w:rFonts w:ascii="Arial" w:hAnsi="Arial"/>
          <w:b/>
          <w:sz w:val="22"/>
          <w:szCs w:val="22"/>
        </w:rPr>
        <w:t>Om Goodyear</w:t>
      </w:r>
    </w:p>
    <w:p w:rsidR="006E4B3A" w:rsidRPr="001666E8" w:rsidRDefault="006E4B3A" w:rsidP="00B40F1D">
      <w:pPr>
        <w:spacing w:after="120"/>
        <w:jc w:val="both"/>
        <w:rPr>
          <w:rFonts w:ascii="Arial" w:hAnsi="Arial" w:cs="Arial"/>
          <w:sz w:val="18"/>
          <w:szCs w:val="18"/>
        </w:rPr>
      </w:pPr>
      <w:r w:rsidRPr="001666E8">
        <w:rPr>
          <w:rFonts w:ascii="Arial" w:hAnsi="Arial"/>
          <w:sz w:val="18"/>
          <w:szCs w:val="18"/>
        </w:rPr>
        <w:t xml:space="preserve">Goodyear er en af verdens største dækvirksomheder. Goodyear beskæftiger omkring 72.000 personer og har 55 produktionssteder i 22 lande verden over. Virksomhedens to innovationscentre i Akron, Ohio og Colmar-Berg i Luxembourg arbejder målrettet på at udvikle state-of-the-art produkter og tjenester, der sætter standarden for teknologi og performance i industrien. </w:t>
      </w:r>
    </w:p>
    <w:p w:rsidR="006E4B3A" w:rsidRPr="001666E8" w:rsidRDefault="006E4B3A" w:rsidP="00B40F1D">
      <w:pPr>
        <w:spacing w:after="120"/>
        <w:jc w:val="both"/>
        <w:rPr>
          <w:rFonts w:ascii="Arial" w:hAnsi="Arial" w:cs="Arial"/>
          <w:sz w:val="18"/>
          <w:szCs w:val="18"/>
        </w:rPr>
      </w:pPr>
      <w:r w:rsidRPr="001666E8">
        <w:rPr>
          <w:rFonts w:ascii="Arial" w:hAnsi="Arial"/>
          <w:sz w:val="18"/>
          <w:szCs w:val="18"/>
        </w:rPr>
        <w:t>Goodyear Dunlop Europes dæksortiment til erhvervskøretøjer, busser og rutebiler omfatter mere end 400 forskellige dæk i 55 størrelser. Mange af verdens førende bilproducenter monterer Goodyear-dæk som standardudstyr, herunder DAF, Iveco, MAN, Mercedes-Benz, Renault Trucks, Scania og Volvo. Goodyear leverer også dæk til alle større trailerproducenter. Med Fleet First, som omfatter TruckForce-servicenetværket, ServiceLine 24h vejhjælp, Mobility, FleetOnlineSolutions Internet managementsystem og Goodyear Retread Technologies, leverer Goodyear det bredeste sortiment af specialdesignede tjenester i industrien.</w:t>
      </w:r>
    </w:p>
    <w:p w:rsidR="006E4B3A" w:rsidRPr="001666E8" w:rsidRDefault="006E4B3A" w:rsidP="00935935">
      <w:pPr>
        <w:spacing w:after="120"/>
        <w:jc w:val="both"/>
      </w:pPr>
      <w:r w:rsidRPr="001666E8">
        <w:rPr>
          <w:rFonts w:ascii="Arial" w:hAnsi="Arial"/>
          <w:color w:val="000000"/>
          <w:sz w:val="18"/>
          <w:szCs w:val="18"/>
        </w:rPr>
        <w:t>Hvis du vil vide mere om Goodyear og virksomhedens produkter, kan du besøge www.goodyear.</w:t>
      </w:r>
      <w:r>
        <w:rPr>
          <w:rFonts w:ascii="Arial" w:hAnsi="Arial"/>
          <w:color w:val="000000"/>
          <w:sz w:val="18"/>
          <w:szCs w:val="18"/>
        </w:rPr>
        <w:t>dk</w:t>
      </w:r>
    </w:p>
    <w:sectPr w:rsidR="006E4B3A" w:rsidRPr="001666E8" w:rsidSect="0081242C">
      <w:headerReference w:type="default" r:id="rId9"/>
      <w:pgSz w:w="11906" w:h="16838"/>
      <w:pgMar w:top="2160" w:right="1826" w:bottom="108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B3A" w:rsidRDefault="006E4B3A">
      <w:r>
        <w:separator/>
      </w:r>
    </w:p>
  </w:endnote>
  <w:endnote w:type="continuationSeparator" w:id="1">
    <w:p w:rsidR="006E4B3A" w:rsidRDefault="006E4B3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 45 Ligh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B3A" w:rsidRDefault="006E4B3A">
      <w:r>
        <w:separator/>
      </w:r>
    </w:p>
  </w:footnote>
  <w:footnote w:type="continuationSeparator" w:id="1">
    <w:p w:rsidR="006E4B3A" w:rsidRDefault="006E4B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B3A" w:rsidRDefault="006E4B3A">
    <w:pPr>
      <w:pStyle w:val="Header"/>
    </w:pPr>
    <w:r w:rsidRPr="00166BB9">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153.75pt;height:31.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F62FB"/>
    <w:multiLevelType w:val="hybridMultilevel"/>
    <w:tmpl w:val="24066486"/>
    <w:lvl w:ilvl="0" w:tplc="07465DB8">
      <w:start w:val="1"/>
      <w:numFmt w:val="bullet"/>
      <w:lvlText w:val=""/>
      <w:lvlJc w:val="left"/>
      <w:pPr>
        <w:tabs>
          <w:tab w:val="num" w:pos="720"/>
        </w:tabs>
        <w:ind w:left="720" w:hanging="360"/>
      </w:pPr>
      <w:rPr>
        <w:rFonts w:ascii="Wingdings" w:hAnsi="Wingdings" w:hint="default"/>
      </w:rPr>
    </w:lvl>
    <w:lvl w:ilvl="1" w:tplc="C97AC1F6" w:tentative="1">
      <w:start w:val="1"/>
      <w:numFmt w:val="bullet"/>
      <w:lvlText w:val=""/>
      <w:lvlJc w:val="left"/>
      <w:pPr>
        <w:tabs>
          <w:tab w:val="num" w:pos="1440"/>
        </w:tabs>
        <w:ind w:left="1440" w:hanging="360"/>
      </w:pPr>
      <w:rPr>
        <w:rFonts w:ascii="Wingdings" w:hAnsi="Wingdings" w:hint="default"/>
      </w:rPr>
    </w:lvl>
    <w:lvl w:ilvl="2" w:tplc="A9C67A28" w:tentative="1">
      <w:start w:val="1"/>
      <w:numFmt w:val="bullet"/>
      <w:lvlText w:val=""/>
      <w:lvlJc w:val="left"/>
      <w:pPr>
        <w:tabs>
          <w:tab w:val="num" w:pos="2160"/>
        </w:tabs>
        <w:ind w:left="2160" w:hanging="360"/>
      </w:pPr>
      <w:rPr>
        <w:rFonts w:ascii="Wingdings" w:hAnsi="Wingdings" w:hint="default"/>
      </w:rPr>
    </w:lvl>
    <w:lvl w:ilvl="3" w:tplc="F49808F4" w:tentative="1">
      <w:start w:val="1"/>
      <w:numFmt w:val="bullet"/>
      <w:lvlText w:val=""/>
      <w:lvlJc w:val="left"/>
      <w:pPr>
        <w:tabs>
          <w:tab w:val="num" w:pos="2880"/>
        </w:tabs>
        <w:ind w:left="2880" w:hanging="360"/>
      </w:pPr>
      <w:rPr>
        <w:rFonts w:ascii="Wingdings" w:hAnsi="Wingdings" w:hint="default"/>
      </w:rPr>
    </w:lvl>
    <w:lvl w:ilvl="4" w:tplc="BA0E26A6" w:tentative="1">
      <w:start w:val="1"/>
      <w:numFmt w:val="bullet"/>
      <w:lvlText w:val=""/>
      <w:lvlJc w:val="left"/>
      <w:pPr>
        <w:tabs>
          <w:tab w:val="num" w:pos="3600"/>
        </w:tabs>
        <w:ind w:left="3600" w:hanging="360"/>
      </w:pPr>
      <w:rPr>
        <w:rFonts w:ascii="Wingdings" w:hAnsi="Wingdings" w:hint="default"/>
      </w:rPr>
    </w:lvl>
    <w:lvl w:ilvl="5" w:tplc="2278D9BC" w:tentative="1">
      <w:start w:val="1"/>
      <w:numFmt w:val="bullet"/>
      <w:lvlText w:val=""/>
      <w:lvlJc w:val="left"/>
      <w:pPr>
        <w:tabs>
          <w:tab w:val="num" w:pos="4320"/>
        </w:tabs>
        <w:ind w:left="4320" w:hanging="360"/>
      </w:pPr>
      <w:rPr>
        <w:rFonts w:ascii="Wingdings" w:hAnsi="Wingdings" w:hint="default"/>
      </w:rPr>
    </w:lvl>
    <w:lvl w:ilvl="6" w:tplc="9B2A0BEA" w:tentative="1">
      <w:start w:val="1"/>
      <w:numFmt w:val="bullet"/>
      <w:lvlText w:val=""/>
      <w:lvlJc w:val="left"/>
      <w:pPr>
        <w:tabs>
          <w:tab w:val="num" w:pos="5040"/>
        </w:tabs>
        <w:ind w:left="5040" w:hanging="360"/>
      </w:pPr>
      <w:rPr>
        <w:rFonts w:ascii="Wingdings" w:hAnsi="Wingdings" w:hint="default"/>
      </w:rPr>
    </w:lvl>
    <w:lvl w:ilvl="7" w:tplc="847E548A" w:tentative="1">
      <w:start w:val="1"/>
      <w:numFmt w:val="bullet"/>
      <w:lvlText w:val=""/>
      <w:lvlJc w:val="left"/>
      <w:pPr>
        <w:tabs>
          <w:tab w:val="num" w:pos="5760"/>
        </w:tabs>
        <w:ind w:left="5760" w:hanging="360"/>
      </w:pPr>
      <w:rPr>
        <w:rFonts w:ascii="Wingdings" w:hAnsi="Wingdings" w:hint="default"/>
      </w:rPr>
    </w:lvl>
    <w:lvl w:ilvl="8" w:tplc="90F0C74C" w:tentative="1">
      <w:start w:val="1"/>
      <w:numFmt w:val="bullet"/>
      <w:lvlText w:val=""/>
      <w:lvlJc w:val="left"/>
      <w:pPr>
        <w:tabs>
          <w:tab w:val="num" w:pos="6480"/>
        </w:tabs>
        <w:ind w:left="6480" w:hanging="360"/>
      </w:pPr>
      <w:rPr>
        <w:rFonts w:ascii="Wingdings" w:hAnsi="Wingdings" w:hint="default"/>
      </w:rPr>
    </w:lvl>
  </w:abstractNum>
  <w:abstractNum w:abstractNumId="1">
    <w:nsid w:val="144F5B9B"/>
    <w:multiLevelType w:val="hybridMultilevel"/>
    <w:tmpl w:val="2056D7BC"/>
    <w:lvl w:ilvl="0" w:tplc="E828D9CC">
      <w:start w:val="1"/>
      <w:numFmt w:val="bullet"/>
      <w:lvlText w:val="•"/>
      <w:lvlJc w:val="left"/>
      <w:pPr>
        <w:tabs>
          <w:tab w:val="num" w:pos="720"/>
        </w:tabs>
        <w:ind w:left="720" w:hanging="360"/>
      </w:pPr>
      <w:rPr>
        <w:rFonts w:ascii="Times New Roman" w:hAnsi="Times New Roman" w:hint="default"/>
      </w:rPr>
    </w:lvl>
    <w:lvl w:ilvl="1" w:tplc="ED183A0E" w:tentative="1">
      <w:start w:val="1"/>
      <w:numFmt w:val="bullet"/>
      <w:lvlText w:val="•"/>
      <w:lvlJc w:val="left"/>
      <w:pPr>
        <w:tabs>
          <w:tab w:val="num" w:pos="1440"/>
        </w:tabs>
        <w:ind w:left="1440" w:hanging="360"/>
      </w:pPr>
      <w:rPr>
        <w:rFonts w:ascii="Times New Roman" w:hAnsi="Times New Roman" w:hint="default"/>
      </w:rPr>
    </w:lvl>
    <w:lvl w:ilvl="2" w:tplc="97BCA1D8" w:tentative="1">
      <w:start w:val="1"/>
      <w:numFmt w:val="bullet"/>
      <w:lvlText w:val="•"/>
      <w:lvlJc w:val="left"/>
      <w:pPr>
        <w:tabs>
          <w:tab w:val="num" w:pos="2160"/>
        </w:tabs>
        <w:ind w:left="2160" w:hanging="360"/>
      </w:pPr>
      <w:rPr>
        <w:rFonts w:ascii="Times New Roman" w:hAnsi="Times New Roman" w:hint="default"/>
      </w:rPr>
    </w:lvl>
    <w:lvl w:ilvl="3" w:tplc="47923A76" w:tentative="1">
      <w:start w:val="1"/>
      <w:numFmt w:val="bullet"/>
      <w:lvlText w:val="•"/>
      <w:lvlJc w:val="left"/>
      <w:pPr>
        <w:tabs>
          <w:tab w:val="num" w:pos="2880"/>
        </w:tabs>
        <w:ind w:left="2880" w:hanging="360"/>
      </w:pPr>
      <w:rPr>
        <w:rFonts w:ascii="Times New Roman" w:hAnsi="Times New Roman" w:hint="default"/>
      </w:rPr>
    </w:lvl>
    <w:lvl w:ilvl="4" w:tplc="20E2FA9C" w:tentative="1">
      <w:start w:val="1"/>
      <w:numFmt w:val="bullet"/>
      <w:lvlText w:val="•"/>
      <w:lvlJc w:val="left"/>
      <w:pPr>
        <w:tabs>
          <w:tab w:val="num" w:pos="3600"/>
        </w:tabs>
        <w:ind w:left="3600" w:hanging="360"/>
      </w:pPr>
      <w:rPr>
        <w:rFonts w:ascii="Times New Roman" w:hAnsi="Times New Roman" w:hint="default"/>
      </w:rPr>
    </w:lvl>
    <w:lvl w:ilvl="5" w:tplc="F3F0CF62" w:tentative="1">
      <w:start w:val="1"/>
      <w:numFmt w:val="bullet"/>
      <w:lvlText w:val="•"/>
      <w:lvlJc w:val="left"/>
      <w:pPr>
        <w:tabs>
          <w:tab w:val="num" w:pos="4320"/>
        </w:tabs>
        <w:ind w:left="4320" w:hanging="360"/>
      </w:pPr>
      <w:rPr>
        <w:rFonts w:ascii="Times New Roman" w:hAnsi="Times New Roman" w:hint="default"/>
      </w:rPr>
    </w:lvl>
    <w:lvl w:ilvl="6" w:tplc="5E7652F6" w:tentative="1">
      <w:start w:val="1"/>
      <w:numFmt w:val="bullet"/>
      <w:lvlText w:val="•"/>
      <w:lvlJc w:val="left"/>
      <w:pPr>
        <w:tabs>
          <w:tab w:val="num" w:pos="5040"/>
        </w:tabs>
        <w:ind w:left="5040" w:hanging="360"/>
      </w:pPr>
      <w:rPr>
        <w:rFonts w:ascii="Times New Roman" w:hAnsi="Times New Roman" w:hint="default"/>
      </w:rPr>
    </w:lvl>
    <w:lvl w:ilvl="7" w:tplc="30687B30" w:tentative="1">
      <w:start w:val="1"/>
      <w:numFmt w:val="bullet"/>
      <w:lvlText w:val="•"/>
      <w:lvlJc w:val="left"/>
      <w:pPr>
        <w:tabs>
          <w:tab w:val="num" w:pos="5760"/>
        </w:tabs>
        <w:ind w:left="5760" w:hanging="360"/>
      </w:pPr>
      <w:rPr>
        <w:rFonts w:ascii="Times New Roman" w:hAnsi="Times New Roman" w:hint="default"/>
      </w:rPr>
    </w:lvl>
    <w:lvl w:ilvl="8" w:tplc="7828F6F6" w:tentative="1">
      <w:start w:val="1"/>
      <w:numFmt w:val="bullet"/>
      <w:lvlText w:val="•"/>
      <w:lvlJc w:val="left"/>
      <w:pPr>
        <w:tabs>
          <w:tab w:val="num" w:pos="6480"/>
        </w:tabs>
        <w:ind w:left="6480" w:hanging="360"/>
      </w:pPr>
      <w:rPr>
        <w:rFonts w:ascii="Times New Roman" w:hAnsi="Times New Roman" w:hint="default"/>
      </w:rPr>
    </w:lvl>
  </w:abstractNum>
  <w:abstractNum w:abstractNumId="2">
    <w:nsid w:val="1D0B7903"/>
    <w:multiLevelType w:val="hybridMultilevel"/>
    <w:tmpl w:val="85A47920"/>
    <w:lvl w:ilvl="0" w:tplc="21E8375E">
      <w:start w:val="1"/>
      <w:numFmt w:val="bullet"/>
      <w:lvlText w:val="•"/>
      <w:lvlJc w:val="left"/>
      <w:pPr>
        <w:tabs>
          <w:tab w:val="num" w:pos="720"/>
        </w:tabs>
        <w:ind w:left="720" w:hanging="360"/>
      </w:pPr>
      <w:rPr>
        <w:rFonts w:ascii="Times New Roman" w:hAnsi="Times New Roman" w:hint="default"/>
      </w:rPr>
    </w:lvl>
    <w:lvl w:ilvl="1" w:tplc="91D66A78" w:tentative="1">
      <w:start w:val="1"/>
      <w:numFmt w:val="bullet"/>
      <w:lvlText w:val="•"/>
      <w:lvlJc w:val="left"/>
      <w:pPr>
        <w:tabs>
          <w:tab w:val="num" w:pos="1440"/>
        </w:tabs>
        <w:ind w:left="1440" w:hanging="360"/>
      </w:pPr>
      <w:rPr>
        <w:rFonts w:ascii="Times New Roman" w:hAnsi="Times New Roman" w:hint="default"/>
      </w:rPr>
    </w:lvl>
    <w:lvl w:ilvl="2" w:tplc="0186D02C" w:tentative="1">
      <w:start w:val="1"/>
      <w:numFmt w:val="bullet"/>
      <w:lvlText w:val="•"/>
      <w:lvlJc w:val="left"/>
      <w:pPr>
        <w:tabs>
          <w:tab w:val="num" w:pos="2160"/>
        </w:tabs>
        <w:ind w:left="2160" w:hanging="360"/>
      </w:pPr>
      <w:rPr>
        <w:rFonts w:ascii="Times New Roman" w:hAnsi="Times New Roman" w:hint="default"/>
      </w:rPr>
    </w:lvl>
    <w:lvl w:ilvl="3" w:tplc="BB344616" w:tentative="1">
      <w:start w:val="1"/>
      <w:numFmt w:val="bullet"/>
      <w:lvlText w:val="•"/>
      <w:lvlJc w:val="left"/>
      <w:pPr>
        <w:tabs>
          <w:tab w:val="num" w:pos="2880"/>
        </w:tabs>
        <w:ind w:left="2880" w:hanging="360"/>
      </w:pPr>
      <w:rPr>
        <w:rFonts w:ascii="Times New Roman" w:hAnsi="Times New Roman" w:hint="default"/>
      </w:rPr>
    </w:lvl>
    <w:lvl w:ilvl="4" w:tplc="4CBE7FB2" w:tentative="1">
      <w:start w:val="1"/>
      <w:numFmt w:val="bullet"/>
      <w:lvlText w:val="•"/>
      <w:lvlJc w:val="left"/>
      <w:pPr>
        <w:tabs>
          <w:tab w:val="num" w:pos="3600"/>
        </w:tabs>
        <w:ind w:left="3600" w:hanging="360"/>
      </w:pPr>
      <w:rPr>
        <w:rFonts w:ascii="Times New Roman" w:hAnsi="Times New Roman" w:hint="default"/>
      </w:rPr>
    </w:lvl>
    <w:lvl w:ilvl="5" w:tplc="33EE9F52" w:tentative="1">
      <w:start w:val="1"/>
      <w:numFmt w:val="bullet"/>
      <w:lvlText w:val="•"/>
      <w:lvlJc w:val="left"/>
      <w:pPr>
        <w:tabs>
          <w:tab w:val="num" w:pos="4320"/>
        </w:tabs>
        <w:ind w:left="4320" w:hanging="360"/>
      </w:pPr>
      <w:rPr>
        <w:rFonts w:ascii="Times New Roman" w:hAnsi="Times New Roman" w:hint="default"/>
      </w:rPr>
    </w:lvl>
    <w:lvl w:ilvl="6" w:tplc="8BF0DF60" w:tentative="1">
      <w:start w:val="1"/>
      <w:numFmt w:val="bullet"/>
      <w:lvlText w:val="•"/>
      <w:lvlJc w:val="left"/>
      <w:pPr>
        <w:tabs>
          <w:tab w:val="num" w:pos="5040"/>
        </w:tabs>
        <w:ind w:left="5040" w:hanging="360"/>
      </w:pPr>
      <w:rPr>
        <w:rFonts w:ascii="Times New Roman" w:hAnsi="Times New Roman" w:hint="default"/>
      </w:rPr>
    </w:lvl>
    <w:lvl w:ilvl="7" w:tplc="1B20EB20" w:tentative="1">
      <w:start w:val="1"/>
      <w:numFmt w:val="bullet"/>
      <w:lvlText w:val="•"/>
      <w:lvlJc w:val="left"/>
      <w:pPr>
        <w:tabs>
          <w:tab w:val="num" w:pos="5760"/>
        </w:tabs>
        <w:ind w:left="5760" w:hanging="360"/>
      </w:pPr>
      <w:rPr>
        <w:rFonts w:ascii="Times New Roman" w:hAnsi="Times New Roman" w:hint="default"/>
      </w:rPr>
    </w:lvl>
    <w:lvl w:ilvl="8" w:tplc="CF9C3B5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F000A6C"/>
    <w:multiLevelType w:val="hybridMultilevel"/>
    <w:tmpl w:val="EEE42F88"/>
    <w:lvl w:ilvl="0" w:tplc="B9EE6C18">
      <w:start w:val="1"/>
      <w:numFmt w:val="bullet"/>
      <w:lvlText w:val="•"/>
      <w:lvlJc w:val="left"/>
      <w:pPr>
        <w:tabs>
          <w:tab w:val="num" w:pos="720"/>
        </w:tabs>
        <w:ind w:left="720" w:hanging="360"/>
      </w:pPr>
      <w:rPr>
        <w:rFonts w:ascii="Times New Roman" w:hAnsi="Times New Roman" w:hint="default"/>
      </w:rPr>
    </w:lvl>
    <w:lvl w:ilvl="1" w:tplc="5B7C1774" w:tentative="1">
      <w:start w:val="1"/>
      <w:numFmt w:val="bullet"/>
      <w:lvlText w:val="•"/>
      <w:lvlJc w:val="left"/>
      <w:pPr>
        <w:tabs>
          <w:tab w:val="num" w:pos="1440"/>
        </w:tabs>
        <w:ind w:left="1440" w:hanging="360"/>
      </w:pPr>
      <w:rPr>
        <w:rFonts w:ascii="Times New Roman" w:hAnsi="Times New Roman" w:hint="default"/>
      </w:rPr>
    </w:lvl>
    <w:lvl w:ilvl="2" w:tplc="1FE61E88" w:tentative="1">
      <w:start w:val="1"/>
      <w:numFmt w:val="bullet"/>
      <w:lvlText w:val="•"/>
      <w:lvlJc w:val="left"/>
      <w:pPr>
        <w:tabs>
          <w:tab w:val="num" w:pos="2160"/>
        </w:tabs>
        <w:ind w:left="2160" w:hanging="360"/>
      </w:pPr>
      <w:rPr>
        <w:rFonts w:ascii="Times New Roman" w:hAnsi="Times New Roman" w:hint="default"/>
      </w:rPr>
    </w:lvl>
    <w:lvl w:ilvl="3" w:tplc="BA3C055C" w:tentative="1">
      <w:start w:val="1"/>
      <w:numFmt w:val="bullet"/>
      <w:lvlText w:val="•"/>
      <w:lvlJc w:val="left"/>
      <w:pPr>
        <w:tabs>
          <w:tab w:val="num" w:pos="2880"/>
        </w:tabs>
        <w:ind w:left="2880" w:hanging="360"/>
      </w:pPr>
      <w:rPr>
        <w:rFonts w:ascii="Times New Roman" w:hAnsi="Times New Roman" w:hint="default"/>
      </w:rPr>
    </w:lvl>
    <w:lvl w:ilvl="4" w:tplc="0BE0E49A" w:tentative="1">
      <w:start w:val="1"/>
      <w:numFmt w:val="bullet"/>
      <w:lvlText w:val="•"/>
      <w:lvlJc w:val="left"/>
      <w:pPr>
        <w:tabs>
          <w:tab w:val="num" w:pos="3600"/>
        </w:tabs>
        <w:ind w:left="3600" w:hanging="360"/>
      </w:pPr>
      <w:rPr>
        <w:rFonts w:ascii="Times New Roman" w:hAnsi="Times New Roman" w:hint="default"/>
      </w:rPr>
    </w:lvl>
    <w:lvl w:ilvl="5" w:tplc="6E808716" w:tentative="1">
      <w:start w:val="1"/>
      <w:numFmt w:val="bullet"/>
      <w:lvlText w:val="•"/>
      <w:lvlJc w:val="left"/>
      <w:pPr>
        <w:tabs>
          <w:tab w:val="num" w:pos="4320"/>
        </w:tabs>
        <w:ind w:left="4320" w:hanging="360"/>
      </w:pPr>
      <w:rPr>
        <w:rFonts w:ascii="Times New Roman" w:hAnsi="Times New Roman" w:hint="default"/>
      </w:rPr>
    </w:lvl>
    <w:lvl w:ilvl="6" w:tplc="CCA461A6" w:tentative="1">
      <w:start w:val="1"/>
      <w:numFmt w:val="bullet"/>
      <w:lvlText w:val="•"/>
      <w:lvlJc w:val="left"/>
      <w:pPr>
        <w:tabs>
          <w:tab w:val="num" w:pos="5040"/>
        </w:tabs>
        <w:ind w:left="5040" w:hanging="360"/>
      </w:pPr>
      <w:rPr>
        <w:rFonts w:ascii="Times New Roman" w:hAnsi="Times New Roman" w:hint="default"/>
      </w:rPr>
    </w:lvl>
    <w:lvl w:ilvl="7" w:tplc="762CE4A0" w:tentative="1">
      <w:start w:val="1"/>
      <w:numFmt w:val="bullet"/>
      <w:lvlText w:val="•"/>
      <w:lvlJc w:val="left"/>
      <w:pPr>
        <w:tabs>
          <w:tab w:val="num" w:pos="5760"/>
        </w:tabs>
        <w:ind w:left="5760" w:hanging="360"/>
      </w:pPr>
      <w:rPr>
        <w:rFonts w:ascii="Times New Roman" w:hAnsi="Times New Roman" w:hint="default"/>
      </w:rPr>
    </w:lvl>
    <w:lvl w:ilvl="8" w:tplc="66F090C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2B246CC"/>
    <w:multiLevelType w:val="hybridMultilevel"/>
    <w:tmpl w:val="7D84A190"/>
    <w:lvl w:ilvl="0" w:tplc="98102F90">
      <w:start w:val="1"/>
      <w:numFmt w:val="bullet"/>
      <w:lvlText w:val=""/>
      <w:lvlJc w:val="left"/>
      <w:pPr>
        <w:tabs>
          <w:tab w:val="num" w:pos="720"/>
        </w:tabs>
        <w:ind w:left="720" w:hanging="360"/>
      </w:pPr>
      <w:rPr>
        <w:rFonts w:ascii="Wingdings" w:hAnsi="Wingdings" w:hint="default"/>
      </w:rPr>
    </w:lvl>
    <w:lvl w:ilvl="1" w:tplc="0B90CD24" w:tentative="1">
      <w:start w:val="1"/>
      <w:numFmt w:val="bullet"/>
      <w:lvlText w:val=""/>
      <w:lvlJc w:val="left"/>
      <w:pPr>
        <w:tabs>
          <w:tab w:val="num" w:pos="1440"/>
        </w:tabs>
        <w:ind w:left="1440" w:hanging="360"/>
      </w:pPr>
      <w:rPr>
        <w:rFonts w:ascii="Wingdings" w:hAnsi="Wingdings" w:hint="default"/>
      </w:rPr>
    </w:lvl>
    <w:lvl w:ilvl="2" w:tplc="79CC026C" w:tentative="1">
      <w:start w:val="1"/>
      <w:numFmt w:val="bullet"/>
      <w:lvlText w:val=""/>
      <w:lvlJc w:val="left"/>
      <w:pPr>
        <w:tabs>
          <w:tab w:val="num" w:pos="2160"/>
        </w:tabs>
        <w:ind w:left="2160" w:hanging="360"/>
      </w:pPr>
      <w:rPr>
        <w:rFonts w:ascii="Wingdings" w:hAnsi="Wingdings" w:hint="default"/>
      </w:rPr>
    </w:lvl>
    <w:lvl w:ilvl="3" w:tplc="220209BA" w:tentative="1">
      <w:start w:val="1"/>
      <w:numFmt w:val="bullet"/>
      <w:lvlText w:val=""/>
      <w:lvlJc w:val="left"/>
      <w:pPr>
        <w:tabs>
          <w:tab w:val="num" w:pos="2880"/>
        </w:tabs>
        <w:ind w:left="2880" w:hanging="360"/>
      </w:pPr>
      <w:rPr>
        <w:rFonts w:ascii="Wingdings" w:hAnsi="Wingdings" w:hint="default"/>
      </w:rPr>
    </w:lvl>
    <w:lvl w:ilvl="4" w:tplc="5F76984A" w:tentative="1">
      <w:start w:val="1"/>
      <w:numFmt w:val="bullet"/>
      <w:lvlText w:val=""/>
      <w:lvlJc w:val="left"/>
      <w:pPr>
        <w:tabs>
          <w:tab w:val="num" w:pos="3600"/>
        </w:tabs>
        <w:ind w:left="3600" w:hanging="360"/>
      </w:pPr>
      <w:rPr>
        <w:rFonts w:ascii="Wingdings" w:hAnsi="Wingdings" w:hint="default"/>
      </w:rPr>
    </w:lvl>
    <w:lvl w:ilvl="5" w:tplc="E8F47034" w:tentative="1">
      <w:start w:val="1"/>
      <w:numFmt w:val="bullet"/>
      <w:lvlText w:val=""/>
      <w:lvlJc w:val="left"/>
      <w:pPr>
        <w:tabs>
          <w:tab w:val="num" w:pos="4320"/>
        </w:tabs>
        <w:ind w:left="4320" w:hanging="360"/>
      </w:pPr>
      <w:rPr>
        <w:rFonts w:ascii="Wingdings" w:hAnsi="Wingdings" w:hint="default"/>
      </w:rPr>
    </w:lvl>
    <w:lvl w:ilvl="6" w:tplc="E29E76B2" w:tentative="1">
      <w:start w:val="1"/>
      <w:numFmt w:val="bullet"/>
      <w:lvlText w:val=""/>
      <w:lvlJc w:val="left"/>
      <w:pPr>
        <w:tabs>
          <w:tab w:val="num" w:pos="5040"/>
        </w:tabs>
        <w:ind w:left="5040" w:hanging="360"/>
      </w:pPr>
      <w:rPr>
        <w:rFonts w:ascii="Wingdings" w:hAnsi="Wingdings" w:hint="default"/>
      </w:rPr>
    </w:lvl>
    <w:lvl w:ilvl="7" w:tplc="296C7222" w:tentative="1">
      <w:start w:val="1"/>
      <w:numFmt w:val="bullet"/>
      <w:lvlText w:val=""/>
      <w:lvlJc w:val="left"/>
      <w:pPr>
        <w:tabs>
          <w:tab w:val="num" w:pos="5760"/>
        </w:tabs>
        <w:ind w:left="5760" w:hanging="360"/>
      </w:pPr>
      <w:rPr>
        <w:rFonts w:ascii="Wingdings" w:hAnsi="Wingdings" w:hint="default"/>
      </w:rPr>
    </w:lvl>
    <w:lvl w:ilvl="8" w:tplc="F49EE0D0" w:tentative="1">
      <w:start w:val="1"/>
      <w:numFmt w:val="bullet"/>
      <w:lvlText w:val=""/>
      <w:lvlJc w:val="left"/>
      <w:pPr>
        <w:tabs>
          <w:tab w:val="num" w:pos="6480"/>
        </w:tabs>
        <w:ind w:left="6480" w:hanging="360"/>
      </w:pPr>
      <w:rPr>
        <w:rFonts w:ascii="Wingdings" w:hAnsi="Wingdings" w:hint="default"/>
      </w:rPr>
    </w:lvl>
  </w:abstractNum>
  <w:abstractNum w:abstractNumId="5">
    <w:nsid w:val="29171D1E"/>
    <w:multiLevelType w:val="hybridMultilevel"/>
    <w:tmpl w:val="5E4AC21A"/>
    <w:lvl w:ilvl="0" w:tplc="DAA22DD8">
      <w:start w:val="1"/>
      <w:numFmt w:val="bullet"/>
      <w:lvlText w:val="•"/>
      <w:lvlJc w:val="left"/>
      <w:pPr>
        <w:tabs>
          <w:tab w:val="num" w:pos="720"/>
        </w:tabs>
        <w:ind w:left="720" w:hanging="360"/>
      </w:pPr>
      <w:rPr>
        <w:rFonts w:ascii="Times New Roman" w:hAnsi="Times New Roman" w:hint="default"/>
      </w:rPr>
    </w:lvl>
    <w:lvl w:ilvl="1" w:tplc="4650C796" w:tentative="1">
      <w:start w:val="1"/>
      <w:numFmt w:val="bullet"/>
      <w:lvlText w:val="•"/>
      <w:lvlJc w:val="left"/>
      <w:pPr>
        <w:tabs>
          <w:tab w:val="num" w:pos="1440"/>
        </w:tabs>
        <w:ind w:left="1440" w:hanging="360"/>
      </w:pPr>
      <w:rPr>
        <w:rFonts w:ascii="Times New Roman" w:hAnsi="Times New Roman" w:hint="default"/>
      </w:rPr>
    </w:lvl>
    <w:lvl w:ilvl="2" w:tplc="552CEABE" w:tentative="1">
      <w:start w:val="1"/>
      <w:numFmt w:val="bullet"/>
      <w:lvlText w:val="•"/>
      <w:lvlJc w:val="left"/>
      <w:pPr>
        <w:tabs>
          <w:tab w:val="num" w:pos="2160"/>
        </w:tabs>
        <w:ind w:left="2160" w:hanging="360"/>
      </w:pPr>
      <w:rPr>
        <w:rFonts w:ascii="Times New Roman" w:hAnsi="Times New Roman" w:hint="default"/>
      </w:rPr>
    </w:lvl>
    <w:lvl w:ilvl="3" w:tplc="3808D466" w:tentative="1">
      <w:start w:val="1"/>
      <w:numFmt w:val="bullet"/>
      <w:lvlText w:val="•"/>
      <w:lvlJc w:val="left"/>
      <w:pPr>
        <w:tabs>
          <w:tab w:val="num" w:pos="2880"/>
        </w:tabs>
        <w:ind w:left="2880" w:hanging="360"/>
      </w:pPr>
      <w:rPr>
        <w:rFonts w:ascii="Times New Roman" w:hAnsi="Times New Roman" w:hint="default"/>
      </w:rPr>
    </w:lvl>
    <w:lvl w:ilvl="4" w:tplc="DE6C8918" w:tentative="1">
      <w:start w:val="1"/>
      <w:numFmt w:val="bullet"/>
      <w:lvlText w:val="•"/>
      <w:lvlJc w:val="left"/>
      <w:pPr>
        <w:tabs>
          <w:tab w:val="num" w:pos="3600"/>
        </w:tabs>
        <w:ind w:left="3600" w:hanging="360"/>
      </w:pPr>
      <w:rPr>
        <w:rFonts w:ascii="Times New Roman" w:hAnsi="Times New Roman" w:hint="default"/>
      </w:rPr>
    </w:lvl>
    <w:lvl w:ilvl="5" w:tplc="F9F60C54" w:tentative="1">
      <w:start w:val="1"/>
      <w:numFmt w:val="bullet"/>
      <w:lvlText w:val="•"/>
      <w:lvlJc w:val="left"/>
      <w:pPr>
        <w:tabs>
          <w:tab w:val="num" w:pos="4320"/>
        </w:tabs>
        <w:ind w:left="4320" w:hanging="360"/>
      </w:pPr>
      <w:rPr>
        <w:rFonts w:ascii="Times New Roman" w:hAnsi="Times New Roman" w:hint="default"/>
      </w:rPr>
    </w:lvl>
    <w:lvl w:ilvl="6" w:tplc="3A8EC818" w:tentative="1">
      <w:start w:val="1"/>
      <w:numFmt w:val="bullet"/>
      <w:lvlText w:val="•"/>
      <w:lvlJc w:val="left"/>
      <w:pPr>
        <w:tabs>
          <w:tab w:val="num" w:pos="5040"/>
        </w:tabs>
        <w:ind w:left="5040" w:hanging="360"/>
      </w:pPr>
      <w:rPr>
        <w:rFonts w:ascii="Times New Roman" w:hAnsi="Times New Roman" w:hint="default"/>
      </w:rPr>
    </w:lvl>
    <w:lvl w:ilvl="7" w:tplc="E6B8A64C" w:tentative="1">
      <w:start w:val="1"/>
      <w:numFmt w:val="bullet"/>
      <w:lvlText w:val="•"/>
      <w:lvlJc w:val="left"/>
      <w:pPr>
        <w:tabs>
          <w:tab w:val="num" w:pos="5760"/>
        </w:tabs>
        <w:ind w:left="5760" w:hanging="360"/>
      </w:pPr>
      <w:rPr>
        <w:rFonts w:ascii="Times New Roman" w:hAnsi="Times New Roman" w:hint="default"/>
      </w:rPr>
    </w:lvl>
    <w:lvl w:ilvl="8" w:tplc="3FB0CB74" w:tentative="1">
      <w:start w:val="1"/>
      <w:numFmt w:val="bullet"/>
      <w:lvlText w:val="•"/>
      <w:lvlJc w:val="left"/>
      <w:pPr>
        <w:tabs>
          <w:tab w:val="num" w:pos="6480"/>
        </w:tabs>
        <w:ind w:left="6480" w:hanging="360"/>
      </w:pPr>
      <w:rPr>
        <w:rFonts w:ascii="Times New Roman" w:hAnsi="Times New Roman" w:hint="default"/>
      </w:rPr>
    </w:lvl>
  </w:abstractNum>
  <w:abstractNum w:abstractNumId="6">
    <w:nsid w:val="31787ECB"/>
    <w:multiLevelType w:val="hybridMultilevel"/>
    <w:tmpl w:val="0838A57C"/>
    <w:lvl w:ilvl="0" w:tplc="2436961A">
      <w:start w:val="1"/>
      <w:numFmt w:val="bullet"/>
      <w:lvlText w:val="•"/>
      <w:lvlJc w:val="left"/>
      <w:pPr>
        <w:tabs>
          <w:tab w:val="num" w:pos="720"/>
        </w:tabs>
        <w:ind w:left="720" w:hanging="360"/>
      </w:pPr>
      <w:rPr>
        <w:rFonts w:ascii="Times New Roman" w:hAnsi="Times New Roman" w:hint="default"/>
      </w:rPr>
    </w:lvl>
    <w:lvl w:ilvl="1" w:tplc="FD684056" w:tentative="1">
      <w:start w:val="1"/>
      <w:numFmt w:val="bullet"/>
      <w:lvlText w:val="•"/>
      <w:lvlJc w:val="left"/>
      <w:pPr>
        <w:tabs>
          <w:tab w:val="num" w:pos="1440"/>
        </w:tabs>
        <w:ind w:left="1440" w:hanging="360"/>
      </w:pPr>
      <w:rPr>
        <w:rFonts w:ascii="Times New Roman" w:hAnsi="Times New Roman" w:hint="default"/>
      </w:rPr>
    </w:lvl>
    <w:lvl w:ilvl="2" w:tplc="8D662588" w:tentative="1">
      <w:start w:val="1"/>
      <w:numFmt w:val="bullet"/>
      <w:lvlText w:val="•"/>
      <w:lvlJc w:val="left"/>
      <w:pPr>
        <w:tabs>
          <w:tab w:val="num" w:pos="2160"/>
        </w:tabs>
        <w:ind w:left="2160" w:hanging="360"/>
      </w:pPr>
      <w:rPr>
        <w:rFonts w:ascii="Times New Roman" w:hAnsi="Times New Roman" w:hint="default"/>
      </w:rPr>
    </w:lvl>
    <w:lvl w:ilvl="3" w:tplc="2306E326" w:tentative="1">
      <w:start w:val="1"/>
      <w:numFmt w:val="bullet"/>
      <w:lvlText w:val="•"/>
      <w:lvlJc w:val="left"/>
      <w:pPr>
        <w:tabs>
          <w:tab w:val="num" w:pos="2880"/>
        </w:tabs>
        <w:ind w:left="2880" w:hanging="360"/>
      </w:pPr>
      <w:rPr>
        <w:rFonts w:ascii="Times New Roman" w:hAnsi="Times New Roman" w:hint="default"/>
      </w:rPr>
    </w:lvl>
    <w:lvl w:ilvl="4" w:tplc="D044655E" w:tentative="1">
      <w:start w:val="1"/>
      <w:numFmt w:val="bullet"/>
      <w:lvlText w:val="•"/>
      <w:lvlJc w:val="left"/>
      <w:pPr>
        <w:tabs>
          <w:tab w:val="num" w:pos="3600"/>
        </w:tabs>
        <w:ind w:left="3600" w:hanging="360"/>
      </w:pPr>
      <w:rPr>
        <w:rFonts w:ascii="Times New Roman" w:hAnsi="Times New Roman" w:hint="default"/>
      </w:rPr>
    </w:lvl>
    <w:lvl w:ilvl="5" w:tplc="44E4722C" w:tentative="1">
      <w:start w:val="1"/>
      <w:numFmt w:val="bullet"/>
      <w:lvlText w:val="•"/>
      <w:lvlJc w:val="left"/>
      <w:pPr>
        <w:tabs>
          <w:tab w:val="num" w:pos="4320"/>
        </w:tabs>
        <w:ind w:left="4320" w:hanging="360"/>
      </w:pPr>
      <w:rPr>
        <w:rFonts w:ascii="Times New Roman" w:hAnsi="Times New Roman" w:hint="default"/>
      </w:rPr>
    </w:lvl>
    <w:lvl w:ilvl="6" w:tplc="98FEC59E" w:tentative="1">
      <w:start w:val="1"/>
      <w:numFmt w:val="bullet"/>
      <w:lvlText w:val="•"/>
      <w:lvlJc w:val="left"/>
      <w:pPr>
        <w:tabs>
          <w:tab w:val="num" w:pos="5040"/>
        </w:tabs>
        <w:ind w:left="5040" w:hanging="360"/>
      </w:pPr>
      <w:rPr>
        <w:rFonts w:ascii="Times New Roman" w:hAnsi="Times New Roman" w:hint="default"/>
      </w:rPr>
    </w:lvl>
    <w:lvl w:ilvl="7" w:tplc="F2402542" w:tentative="1">
      <w:start w:val="1"/>
      <w:numFmt w:val="bullet"/>
      <w:lvlText w:val="•"/>
      <w:lvlJc w:val="left"/>
      <w:pPr>
        <w:tabs>
          <w:tab w:val="num" w:pos="5760"/>
        </w:tabs>
        <w:ind w:left="5760" w:hanging="360"/>
      </w:pPr>
      <w:rPr>
        <w:rFonts w:ascii="Times New Roman" w:hAnsi="Times New Roman" w:hint="default"/>
      </w:rPr>
    </w:lvl>
    <w:lvl w:ilvl="8" w:tplc="E2E61AEC" w:tentative="1">
      <w:start w:val="1"/>
      <w:numFmt w:val="bullet"/>
      <w:lvlText w:val="•"/>
      <w:lvlJc w:val="left"/>
      <w:pPr>
        <w:tabs>
          <w:tab w:val="num" w:pos="6480"/>
        </w:tabs>
        <w:ind w:left="6480" w:hanging="360"/>
      </w:pPr>
      <w:rPr>
        <w:rFonts w:ascii="Times New Roman" w:hAnsi="Times New Roman" w:hint="default"/>
      </w:rPr>
    </w:lvl>
  </w:abstractNum>
  <w:abstractNum w:abstractNumId="7">
    <w:nsid w:val="3A42268A"/>
    <w:multiLevelType w:val="hybridMultilevel"/>
    <w:tmpl w:val="806E7BC0"/>
    <w:lvl w:ilvl="0" w:tplc="F5AC6486">
      <w:start w:val="1"/>
      <w:numFmt w:val="bullet"/>
      <w:lvlText w:val="•"/>
      <w:lvlJc w:val="left"/>
      <w:pPr>
        <w:tabs>
          <w:tab w:val="num" w:pos="720"/>
        </w:tabs>
        <w:ind w:left="720" w:hanging="360"/>
      </w:pPr>
      <w:rPr>
        <w:rFonts w:ascii="Times New Roman" w:hAnsi="Times New Roman" w:hint="default"/>
      </w:rPr>
    </w:lvl>
    <w:lvl w:ilvl="1" w:tplc="F07A395A" w:tentative="1">
      <w:start w:val="1"/>
      <w:numFmt w:val="bullet"/>
      <w:lvlText w:val="•"/>
      <w:lvlJc w:val="left"/>
      <w:pPr>
        <w:tabs>
          <w:tab w:val="num" w:pos="1440"/>
        </w:tabs>
        <w:ind w:left="1440" w:hanging="360"/>
      </w:pPr>
      <w:rPr>
        <w:rFonts w:ascii="Times New Roman" w:hAnsi="Times New Roman" w:hint="default"/>
      </w:rPr>
    </w:lvl>
    <w:lvl w:ilvl="2" w:tplc="B4DAAF24" w:tentative="1">
      <w:start w:val="1"/>
      <w:numFmt w:val="bullet"/>
      <w:lvlText w:val="•"/>
      <w:lvlJc w:val="left"/>
      <w:pPr>
        <w:tabs>
          <w:tab w:val="num" w:pos="2160"/>
        </w:tabs>
        <w:ind w:left="2160" w:hanging="360"/>
      </w:pPr>
      <w:rPr>
        <w:rFonts w:ascii="Times New Roman" w:hAnsi="Times New Roman" w:hint="default"/>
      </w:rPr>
    </w:lvl>
    <w:lvl w:ilvl="3" w:tplc="66F2E240" w:tentative="1">
      <w:start w:val="1"/>
      <w:numFmt w:val="bullet"/>
      <w:lvlText w:val="•"/>
      <w:lvlJc w:val="left"/>
      <w:pPr>
        <w:tabs>
          <w:tab w:val="num" w:pos="2880"/>
        </w:tabs>
        <w:ind w:left="2880" w:hanging="360"/>
      </w:pPr>
      <w:rPr>
        <w:rFonts w:ascii="Times New Roman" w:hAnsi="Times New Roman" w:hint="default"/>
      </w:rPr>
    </w:lvl>
    <w:lvl w:ilvl="4" w:tplc="4752779E" w:tentative="1">
      <w:start w:val="1"/>
      <w:numFmt w:val="bullet"/>
      <w:lvlText w:val="•"/>
      <w:lvlJc w:val="left"/>
      <w:pPr>
        <w:tabs>
          <w:tab w:val="num" w:pos="3600"/>
        </w:tabs>
        <w:ind w:left="3600" w:hanging="360"/>
      </w:pPr>
      <w:rPr>
        <w:rFonts w:ascii="Times New Roman" w:hAnsi="Times New Roman" w:hint="default"/>
      </w:rPr>
    </w:lvl>
    <w:lvl w:ilvl="5" w:tplc="69B81BCA" w:tentative="1">
      <w:start w:val="1"/>
      <w:numFmt w:val="bullet"/>
      <w:lvlText w:val="•"/>
      <w:lvlJc w:val="left"/>
      <w:pPr>
        <w:tabs>
          <w:tab w:val="num" w:pos="4320"/>
        </w:tabs>
        <w:ind w:left="4320" w:hanging="360"/>
      </w:pPr>
      <w:rPr>
        <w:rFonts w:ascii="Times New Roman" w:hAnsi="Times New Roman" w:hint="default"/>
      </w:rPr>
    </w:lvl>
    <w:lvl w:ilvl="6" w:tplc="63505D16" w:tentative="1">
      <w:start w:val="1"/>
      <w:numFmt w:val="bullet"/>
      <w:lvlText w:val="•"/>
      <w:lvlJc w:val="left"/>
      <w:pPr>
        <w:tabs>
          <w:tab w:val="num" w:pos="5040"/>
        </w:tabs>
        <w:ind w:left="5040" w:hanging="360"/>
      </w:pPr>
      <w:rPr>
        <w:rFonts w:ascii="Times New Roman" w:hAnsi="Times New Roman" w:hint="default"/>
      </w:rPr>
    </w:lvl>
    <w:lvl w:ilvl="7" w:tplc="7B5CFA6E" w:tentative="1">
      <w:start w:val="1"/>
      <w:numFmt w:val="bullet"/>
      <w:lvlText w:val="•"/>
      <w:lvlJc w:val="left"/>
      <w:pPr>
        <w:tabs>
          <w:tab w:val="num" w:pos="5760"/>
        </w:tabs>
        <w:ind w:left="5760" w:hanging="360"/>
      </w:pPr>
      <w:rPr>
        <w:rFonts w:ascii="Times New Roman" w:hAnsi="Times New Roman" w:hint="default"/>
      </w:rPr>
    </w:lvl>
    <w:lvl w:ilvl="8" w:tplc="108AFBBE" w:tentative="1">
      <w:start w:val="1"/>
      <w:numFmt w:val="bullet"/>
      <w:lvlText w:val="•"/>
      <w:lvlJc w:val="left"/>
      <w:pPr>
        <w:tabs>
          <w:tab w:val="num" w:pos="6480"/>
        </w:tabs>
        <w:ind w:left="6480" w:hanging="360"/>
      </w:pPr>
      <w:rPr>
        <w:rFonts w:ascii="Times New Roman" w:hAnsi="Times New Roman" w:hint="default"/>
      </w:rPr>
    </w:lvl>
  </w:abstractNum>
  <w:abstractNum w:abstractNumId="8">
    <w:nsid w:val="3B0C798D"/>
    <w:multiLevelType w:val="hybridMultilevel"/>
    <w:tmpl w:val="B0A41D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054062F"/>
    <w:multiLevelType w:val="hybridMultilevel"/>
    <w:tmpl w:val="D7845BE4"/>
    <w:lvl w:ilvl="0" w:tplc="C35C5A8E">
      <w:start w:val="1"/>
      <w:numFmt w:val="bullet"/>
      <w:lvlText w:val="•"/>
      <w:lvlJc w:val="left"/>
      <w:pPr>
        <w:tabs>
          <w:tab w:val="num" w:pos="360"/>
        </w:tabs>
        <w:ind w:left="360" w:hanging="360"/>
      </w:pPr>
      <w:rPr>
        <w:rFonts w:ascii="Times New Roman" w:hAnsi="Times New Roman" w:hint="default"/>
      </w:rPr>
    </w:lvl>
    <w:lvl w:ilvl="1" w:tplc="685CF8C6" w:tentative="1">
      <w:start w:val="1"/>
      <w:numFmt w:val="bullet"/>
      <w:lvlText w:val="•"/>
      <w:lvlJc w:val="left"/>
      <w:pPr>
        <w:tabs>
          <w:tab w:val="num" w:pos="1080"/>
        </w:tabs>
        <w:ind w:left="1080" w:hanging="360"/>
      </w:pPr>
      <w:rPr>
        <w:rFonts w:ascii="Times New Roman" w:hAnsi="Times New Roman" w:hint="default"/>
      </w:rPr>
    </w:lvl>
    <w:lvl w:ilvl="2" w:tplc="8AA0A396" w:tentative="1">
      <w:start w:val="1"/>
      <w:numFmt w:val="bullet"/>
      <w:lvlText w:val="•"/>
      <w:lvlJc w:val="left"/>
      <w:pPr>
        <w:tabs>
          <w:tab w:val="num" w:pos="1800"/>
        </w:tabs>
        <w:ind w:left="1800" w:hanging="360"/>
      </w:pPr>
      <w:rPr>
        <w:rFonts w:ascii="Times New Roman" w:hAnsi="Times New Roman" w:hint="default"/>
      </w:rPr>
    </w:lvl>
    <w:lvl w:ilvl="3" w:tplc="5F64D452" w:tentative="1">
      <w:start w:val="1"/>
      <w:numFmt w:val="bullet"/>
      <w:lvlText w:val="•"/>
      <w:lvlJc w:val="left"/>
      <w:pPr>
        <w:tabs>
          <w:tab w:val="num" w:pos="2520"/>
        </w:tabs>
        <w:ind w:left="2520" w:hanging="360"/>
      </w:pPr>
      <w:rPr>
        <w:rFonts w:ascii="Times New Roman" w:hAnsi="Times New Roman" w:hint="default"/>
      </w:rPr>
    </w:lvl>
    <w:lvl w:ilvl="4" w:tplc="DAA0EE50" w:tentative="1">
      <w:start w:val="1"/>
      <w:numFmt w:val="bullet"/>
      <w:lvlText w:val="•"/>
      <w:lvlJc w:val="left"/>
      <w:pPr>
        <w:tabs>
          <w:tab w:val="num" w:pos="3240"/>
        </w:tabs>
        <w:ind w:left="3240" w:hanging="360"/>
      </w:pPr>
      <w:rPr>
        <w:rFonts w:ascii="Times New Roman" w:hAnsi="Times New Roman" w:hint="default"/>
      </w:rPr>
    </w:lvl>
    <w:lvl w:ilvl="5" w:tplc="360CF684" w:tentative="1">
      <w:start w:val="1"/>
      <w:numFmt w:val="bullet"/>
      <w:lvlText w:val="•"/>
      <w:lvlJc w:val="left"/>
      <w:pPr>
        <w:tabs>
          <w:tab w:val="num" w:pos="3960"/>
        </w:tabs>
        <w:ind w:left="3960" w:hanging="360"/>
      </w:pPr>
      <w:rPr>
        <w:rFonts w:ascii="Times New Roman" w:hAnsi="Times New Roman" w:hint="default"/>
      </w:rPr>
    </w:lvl>
    <w:lvl w:ilvl="6" w:tplc="E66C4C76" w:tentative="1">
      <w:start w:val="1"/>
      <w:numFmt w:val="bullet"/>
      <w:lvlText w:val="•"/>
      <w:lvlJc w:val="left"/>
      <w:pPr>
        <w:tabs>
          <w:tab w:val="num" w:pos="4680"/>
        </w:tabs>
        <w:ind w:left="4680" w:hanging="360"/>
      </w:pPr>
      <w:rPr>
        <w:rFonts w:ascii="Times New Roman" w:hAnsi="Times New Roman" w:hint="default"/>
      </w:rPr>
    </w:lvl>
    <w:lvl w:ilvl="7" w:tplc="B15482C4" w:tentative="1">
      <w:start w:val="1"/>
      <w:numFmt w:val="bullet"/>
      <w:lvlText w:val="•"/>
      <w:lvlJc w:val="left"/>
      <w:pPr>
        <w:tabs>
          <w:tab w:val="num" w:pos="5400"/>
        </w:tabs>
        <w:ind w:left="5400" w:hanging="360"/>
      </w:pPr>
      <w:rPr>
        <w:rFonts w:ascii="Times New Roman" w:hAnsi="Times New Roman" w:hint="default"/>
      </w:rPr>
    </w:lvl>
    <w:lvl w:ilvl="8" w:tplc="0F7AFAE0" w:tentative="1">
      <w:start w:val="1"/>
      <w:numFmt w:val="bullet"/>
      <w:lvlText w:val="•"/>
      <w:lvlJc w:val="left"/>
      <w:pPr>
        <w:tabs>
          <w:tab w:val="num" w:pos="6120"/>
        </w:tabs>
        <w:ind w:left="6120" w:hanging="360"/>
      </w:pPr>
      <w:rPr>
        <w:rFonts w:ascii="Times New Roman" w:hAnsi="Times New Roman" w:hint="default"/>
      </w:rPr>
    </w:lvl>
  </w:abstractNum>
  <w:abstractNum w:abstractNumId="10">
    <w:nsid w:val="51C11E56"/>
    <w:multiLevelType w:val="hybridMultilevel"/>
    <w:tmpl w:val="E11A65C4"/>
    <w:lvl w:ilvl="0" w:tplc="0809000F">
      <w:start w:val="1"/>
      <w:numFmt w:val="decimal"/>
      <w:lvlText w:val="%1."/>
      <w:lvlJc w:val="left"/>
      <w:pPr>
        <w:tabs>
          <w:tab w:val="num" w:pos="-60"/>
        </w:tabs>
        <w:ind w:left="-60" w:hanging="360"/>
      </w:pPr>
      <w:rPr>
        <w:rFonts w:cs="Times New Roman"/>
      </w:rPr>
    </w:lvl>
    <w:lvl w:ilvl="1" w:tplc="08090019" w:tentative="1">
      <w:start w:val="1"/>
      <w:numFmt w:val="lowerLetter"/>
      <w:lvlText w:val="%2."/>
      <w:lvlJc w:val="left"/>
      <w:pPr>
        <w:tabs>
          <w:tab w:val="num" w:pos="660"/>
        </w:tabs>
        <w:ind w:left="660" w:hanging="360"/>
      </w:pPr>
      <w:rPr>
        <w:rFonts w:cs="Times New Roman"/>
      </w:rPr>
    </w:lvl>
    <w:lvl w:ilvl="2" w:tplc="0809001B" w:tentative="1">
      <w:start w:val="1"/>
      <w:numFmt w:val="lowerRoman"/>
      <w:lvlText w:val="%3."/>
      <w:lvlJc w:val="right"/>
      <w:pPr>
        <w:tabs>
          <w:tab w:val="num" w:pos="1380"/>
        </w:tabs>
        <w:ind w:left="1380" w:hanging="180"/>
      </w:pPr>
      <w:rPr>
        <w:rFonts w:cs="Times New Roman"/>
      </w:rPr>
    </w:lvl>
    <w:lvl w:ilvl="3" w:tplc="0809000F" w:tentative="1">
      <w:start w:val="1"/>
      <w:numFmt w:val="decimal"/>
      <w:lvlText w:val="%4."/>
      <w:lvlJc w:val="left"/>
      <w:pPr>
        <w:tabs>
          <w:tab w:val="num" w:pos="2100"/>
        </w:tabs>
        <w:ind w:left="2100" w:hanging="360"/>
      </w:pPr>
      <w:rPr>
        <w:rFonts w:cs="Times New Roman"/>
      </w:rPr>
    </w:lvl>
    <w:lvl w:ilvl="4" w:tplc="08090019" w:tentative="1">
      <w:start w:val="1"/>
      <w:numFmt w:val="lowerLetter"/>
      <w:lvlText w:val="%5."/>
      <w:lvlJc w:val="left"/>
      <w:pPr>
        <w:tabs>
          <w:tab w:val="num" w:pos="2820"/>
        </w:tabs>
        <w:ind w:left="2820" w:hanging="360"/>
      </w:pPr>
      <w:rPr>
        <w:rFonts w:cs="Times New Roman"/>
      </w:rPr>
    </w:lvl>
    <w:lvl w:ilvl="5" w:tplc="0809001B" w:tentative="1">
      <w:start w:val="1"/>
      <w:numFmt w:val="lowerRoman"/>
      <w:lvlText w:val="%6."/>
      <w:lvlJc w:val="right"/>
      <w:pPr>
        <w:tabs>
          <w:tab w:val="num" w:pos="3540"/>
        </w:tabs>
        <w:ind w:left="3540" w:hanging="180"/>
      </w:pPr>
      <w:rPr>
        <w:rFonts w:cs="Times New Roman"/>
      </w:rPr>
    </w:lvl>
    <w:lvl w:ilvl="6" w:tplc="0809000F" w:tentative="1">
      <w:start w:val="1"/>
      <w:numFmt w:val="decimal"/>
      <w:lvlText w:val="%7."/>
      <w:lvlJc w:val="left"/>
      <w:pPr>
        <w:tabs>
          <w:tab w:val="num" w:pos="4260"/>
        </w:tabs>
        <w:ind w:left="4260" w:hanging="360"/>
      </w:pPr>
      <w:rPr>
        <w:rFonts w:cs="Times New Roman"/>
      </w:rPr>
    </w:lvl>
    <w:lvl w:ilvl="7" w:tplc="08090019" w:tentative="1">
      <w:start w:val="1"/>
      <w:numFmt w:val="lowerLetter"/>
      <w:lvlText w:val="%8."/>
      <w:lvlJc w:val="left"/>
      <w:pPr>
        <w:tabs>
          <w:tab w:val="num" w:pos="4980"/>
        </w:tabs>
        <w:ind w:left="4980" w:hanging="360"/>
      </w:pPr>
      <w:rPr>
        <w:rFonts w:cs="Times New Roman"/>
      </w:rPr>
    </w:lvl>
    <w:lvl w:ilvl="8" w:tplc="0809001B" w:tentative="1">
      <w:start w:val="1"/>
      <w:numFmt w:val="lowerRoman"/>
      <w:lvlText w:val="%9."/>
      <w:lvlJc w:val="right"/>
      <w:pPr>
        <w:tabs>
          <w:tab w:val="num" w:pos="5700"/>
        </w:tabs>
        <w:ind w:left="5700" w:hanging="180"/>
      </w:pPr>
      <w:rPr>
        <w:rFonts w:cs="Times New Roman"/>
      </w:rPr>
    </w:lvl>
  </w:abstractNum>
  <w:abstractNum w:abstractNumId="11">
    <w:nsid w:val="55833EF3"/>
    <w:multiLevelType w:val="hybridMultilevel"/>
    <w:tmpl w:val="3EAE0ACC"/>
    <w:lvl w:ilvl="0" w:tplc="A3CC492A">
      <w:start w:val="1"/>
      <w:numFmt w:val="bullet"/>
      <w:lvlText w:val="•"/>
      <w:lvlJc w:val="left"/>
      <w:pPr>
        <w:tabs>
          <w:tab w:val="num" w:pos="720"/>
        </w:tabs>
        <w:ind w:left="720" w:hanging="360"/>
      </w:pPr>
      <w:rPr>
        <w:rFonts w:ascii="Times New Roman" w:hAnsi="Times New Roman" w:hint="default"/>
      </w:rPr>
    </w:lvl>
    <w:lvl w:ilvl="1" w:tplc="5DA4B93E" w:tentative="1">
      <w:start w:val="1"/>
      <w:numFmt w:val="bullet"/>
      <w:lvlText w:val="•"/>
      <w:lvlJc w:val="left"/>
      <w:pPr>
        <w:tabs>
          <w:tab w:val="num" w:pos="1440"/>
        </w:tabs>
        <w:ind w:left="1440" w:hanging="360"/>
      </w:pPr>
      <w:rPr>
        <w:rFonts w:ascii="Times New Roman" w:hAnsi="Times New Roman" w:hint="default"/>
      </w:rPr>
    </w:lvl>
    <w:lvl w:ilvl="2" w:tplc="0FD01D3E">
      <w:start w:val="1"/>
      <w:numFmt w:val="bullet"/>
      <w:lvlText w:val="•"/>
      <w:lvlJc w:val="left"/>
      <w:pPr>
        <w:tabs>
          <w:tab w:val="num" w:pos="2160"/>
        </w:tabs>
        <w:ind w:left="2160" w:hanging="360"/>
      </w:pPr>
      <w:rPr>
        <w:rFonts w:ascii="Times New Roman" w:hAnsi="Times New Roman" w:hint="default"/>
      </w:rPr>
    </w:lvl>
    <w:lvl w:ilvl="3" w:tplc="5D42250C" w:tentative="1">
      <w:start w:val="1"/>
      <w:numFmt w:val="bullet"/>
      <w:lvlText w:val="•"/>
      <w:lvlJc w:val="left"/>
      <w:pPr>
        <w:tabs>
          <w:tab w:val="num" w:pos="2880"/>
        </w:tabs>
        <w:ind w:left="2880" w:hanging="360"/>
      </w:pPr>
      <w:rPr>
        <w:rFonts w:ascii="Times New Roman" w:hAnsi="Times New Roman" w:hint="default"/>
      </w:rPr>
    </w:lvl>
    <w:lvl w:ilvl="4" w:tplc="C7C41CAC" w:tentative="1">
      <w:start w:val="1"/>
      <w:numFmt w:val="bullet"/>
      <w:lvlText w:val="•"/>
      <w:lvlJc w:val="left"/>
      <w:pPr>
        <w:tabs>
          <w:tab w:val="num" w:pos="3600"/>
        </w:tabs>
        <w:ind w:left="3600" w:hanging="360"/>
      </w:pPr>
      <w:rPr>
        <w:rFonts w:ascii="Times New Roman" w:hAnsi="Times New Roman" w:hint="default"/>
      </w:rPr>
    </w:lvl>
    <w:lvl w:ilvl="5" w:tplc="51F6D058" w:tentative="1">
      <w:start w:val="1"/>
      <w:numFmt w:val="bullet"/>
      <w:lvlText w:val="•"/>
      <w:lvlJc w:val="left"/>
      <w:pPr>
        <w:tabs>
          <w:tab w:val="num" w:pos="4320"/>
        </w:tabs>
        <w:ind w:left="4320" w:hanging="360"/>
      </w:pPr>
      <w:rPr>
        <w:rFonts w:ascii="Times New Roman" w:hAnsi="Times New Roman" w:hint="default"/>
      </w:rPr>
    </w:lvl>
    <w:lvl w:ilvl="6" w:tplc="51BAC3DE" w:tentative="1">
      <w:start w:val="1"/>
      <w:numFmt w:val="bullet"/>
      <w:lvlText w:val="•"/>
      <w:lvlJc w:val="left"/>
      <w:pPr>
        <w:tabs>
          <w:tab w:val="num" w:pos="5040"/>
        </w:tabs>
        <w:ind w:left="5040" w:hanging="360"/>
      </w:pPr>
      <w:rPr>
        <w:rFonts w:ascii="Times New Roman" w:hAnsi="Times New Roman" w:hint="default"/>
      </w:rPr>
    </w:lvl>
    <w:lvl w:ilvl="7" w:tplc="8CC0495C" w:tentative="1">
      <w:start w:val="1"/>
      <w:numFmt w:val="bullet"/>
      <w:lvlText w:val="•"/>
      <w:lvlJc w:val="left"/>
      <w:pPr>
        <w:tabs>
          <w:tab w:val="num" w:pos="5760"/>
        </w:tabs>
        <w:ind w:left="5760" w:hanging="360"/>
      </w:pPr>
      <w:rPr>
        <w:rFonts w:ascii="Times New Roman" w:hAnsi="Times New Roman" w:hint="default"/>
      </w:rPr>
    </w:lvl>
    <w:lvl w:ilvl="8" w:tplc="D85A806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6657F6E"/>
    <w:multiLevelType w:val="hybridMultilevel"/>
    <w:tmpl w:val="DB6697A6"/>
    <w:lvl w:ilvl="0" w:tplc="49A46882">
      <w:start w:val="1"/>
      <w:numFmt w:val="bullet"/>
      <w:lvlText w:val=""/>
      <w:lvlJc w:val="left"/>
      <w:pPr>
        <w:tabs>
          <w:tab w:val="num" w:pos="720"/>
        </w:tabs>
        <w:ind w:left="720" w:hanging="360"/>
      </w:pPr>
      <w:rPr>
        <w:rFonts w:ascii="Wingdings" w:hAnsi="Wingdings" w:hint="default"/>
      </w:rPr>
    </w:lvl>
    <w:lvl w:ilvl="1" w:tplc="AA7A8C7E" w:tentative="1">
      <w:start w:val="1"/>
      <w:numFmt w:val="bullet"/>
      <w:lvlText w:val=""/>
      <w:lvlJc w:val="left"/>
      <w:pPr>
        <w:tabs>
          <w:tab w:val="num" w:pos="1440"/>
        </w:tabs>
        <w:ind w:left="1440" w:hanging="360"/>
      </w:pPr>
      <w:rPr>
        <w:rFonts w:ascii="Wingdings" w:hAnsi="Wingdings" w:hint="default"/>
      </w:rPr>
    </w:lvl>
    <w:lvl w:ilvl="2" w:tplc="606EBAAC" w:tentative="1">
      <w:start w:val="1"/>
      <w:numFmt w:val="bullet"/>
      <w:lvlText w:val=""/>
      <w:lvlJc w:val="left"/>
      <w:pPr>
        <w:tabs>
          <w:tab w:val="num" w:pos="2160"/>
        </w:tabs>
        <w:ind w:left="2160" w:hanging="360"/>
      </w:pPr>
      <w:rPr>
        <w:rFonts w:ascii="Wingdings" w:hAnsi="Wingdings" w:hint="default"/>
      </w:rPr>
    </w:lvl>
    <w:lvl w:ilvl="3" w:tplc="013A6590" w:tentative="1">
      <w:start w:val="1"/>
      <w:numFmt w:val="bullet"/>
      <w:lvlText w:val=""/>
      <w:lvlJc w:val="left"/>
      <w:pPr>
        <w:tabs>
          <w:tab w:val="num" w:pos="2880"/>
        </w:tabs>
        <w:ind w:left="2880" w:hanging="360"/>
      </w:pPr>
      <w:rPr>
        <w:rFonts w:ascii="Wingdings" w:hAnsi="Wingdings" w:hint="default"/>
      </w:rPr>
    </w:lvl>
    <w:lvl w:ilvl="4" w:tplc="BD1C661E" w:tentative="1">
      <w:start w:val="1"/>
      <w:numFmt w:val="bullet"/>
      <w:lvlText w:val=""/>
      <w:lvlJc w:val="left"/>
      <w:pPr>
        <w:tabs>
          <w:tab w:val="num" w:pos="3600"/>
        </w:tabs>
        <w:ind w:left="3600" w:hanging="360"/>
      </w:pPr>
      <w:rPr>
        <w:rFonts w:ascii="Wingdings" w:hAnsi="Wingdings" w:hint="default"/>
      </w:rPr>
    </w:lvl>
    <w:lvl w:ilvl="5" w:tplc="048E2C7A" w:tentative="1">
      <w:start w:val="1"/>
      <w:numFmt w:val="bullet"/>
      <w:lvlText w:val=""/>
      <w:lvlJc w:val="left"/>
      <w:pPr>
        <w:tabs>
          <w:tab w:val="num" w:pos="4320"/>
        </w:tabs>
        <w:ind w:left="4320" w:hanging="360"/>
      </w:pPr>
      <w:rPr>
        <w:rFonts w:ascii="Wingdings" w:hAnsi="Wingdings" w:hint="default"/>
      </w:rPr>
    </w:lvl>
    <w:lvl w:ilvl="6" w:tplc="BAC004D6" w:tentative="1">
      <w:start w:val="1"/>
      <w:numFmt w:val="bullet"/>
      <w:lvlText w:val=""/>
      <w:lvlJc w:val="left"/>
      <w:pPr>
        <w:tabs>
          <w:tab w:val="num" w:pos="5040"/>
        </w:tabs>
        <w:ind w:left="5040" w:hanging="360"/>
      </w:pPr>
      <w:rPr>
        <w:rFonts w:ascii="Wingdings" w:hAnsi="Wingdings" w:hint="default"/>
      </w:rPr>
    </w:lvl>
    <w:lvl w:ilvl="7" w:tplc="D34A44AA" w:tentative="1">
      <w:start w:val="1"/>
      <w:numFmt w:val="bullet"/>
      <w:lvlText w:val=""/>
      <w:lvlJc w:val="left"/>
      <w:pPr>
        <w:tabs>
          <w:tab w:val="num" w:pos="5760"/>
        </w:tabs>
        <w:ind w:left="5760" w:hanging="360"/>
      </w:pPr>
      <w:rPr>
        <w:rFonts w:ascii="Wingdings" w:hAnsi="Wingdings" w:hint="default"/>
      </w:rPr>
    </w:lvl>
    <w:lvl w:ilvl="8" w:tplc="B72A50C0" w:tentative="1">
      <w:start w:val="1"/>
      <w:numFmt w:val="bullet"/>
      <w:lvlText w:val=""/>
      <w:lvlJc w:val="left"/>
      <w:pPr>
        <w:tabs>
          <w:tab w:val="num" w:pos="6480"/>
        </w:tabs>
        <w:ind w:left="6480" w:hanging="360"/>
      </w:pPr>
      <w:rPr>
        <w:rFonts w:ascii="Wingdings" w:hAnsi="Wingdings" w:hint="default"/>
      </w:rPr>
    </w:lvl>
  </w:abstractNum>
  <w:abstractNum w:abstractNumId="13">
    <w:nsid w:val="7495571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4">
    <w:nsid w:val="74FC284B"/>
    <w:multiLevelType w:val="hybridMultilevel"/>
    <w:tmpl w:val="06F42890"/>
    <w:lvl w:ilvl="0" w:tplc="A95A51BA">
      <w:start w:val="1"/>
      <w:numFmt w:val="bullet"/>
      <w:lvlText w:val="•"/>
      <w:lvlJc w:val="left"/>
      <w:pPr>
        <w:tabs>
          <w:tab w:val="num" w:pos="720"/>
        </w:tabs>
        <w:ind w:left="720" w:hanging="360"/>
      </w:pPr>
      <w:rPr>
        <w:rFonts w:ascii="Times New Roman" w:hAnsi="Times New Roman" w:hint="default"/>
      </w:rPr>
    </w:lvl>
    <w:lvl w:ilvl="1" w:tplc="DD7A490E" w:tentative="1">
      <w:start w:val="1"/>
      <w:numFmt w:val="bullet"/>
      <w:lvlText w:val="•"/>
      <w:lvlJc w:val="left"/>
      <w:pPr>
        <w:tabs>
          <w:tab w:val="num" w:pos="1440"/>
        </w:tabs>
        <w:ind w:left="1440" w:hanging="360"/>
      </w:pPr>
      <w:rPr>
        <w:rFonts w:ascii="Times New Roman" w:hAnsi="Times New Roman" w:hint="default"/>
      </w:rPr>
    </w:lvl>
    <w:lvl w:ilvl="2" w:tplc="1D4EA18E">
      <w:start w:val="1"/>
      <w:numFmt w:val="bullet"/>
      <w:lvlText w:val="•"/>
      <w:lvlJc w:val="left"/>
      <w:pPr>
        <w:tabs>
          <w:tab w:val="num" w:pos="2160"/>
        </w:tabs>
        <w:ind w:left="2160" w:hanging="360"/>
      </w:pPr>
      <w:rPr>
        <w:rFonts w:ascii="Times New Roman" w:hAnsi="Times New Roman" w:hint="default"/>
      </w:rPr>
    </w:lvl>
    <w:lvl w:ilvl="3" w:tplc="3F5E5076" w:tentative="1">
      <w:start w:val="1"/>
      <w:numFmt w:val="bullet"/>
      <w:lvlText w:val="•"/>
      <w:lvlJc w:val="left"/>
      <w:pPr>
        <w:tabs>
          <w:tab w:val="num" w:pos="2880"/>
        </w:tabs>
        <w:ind w:left="2880" w:hanging="360"/>
      </w:pPr>
      <w:rPr>
        <w:rFonts w:ascii="Times New Roman" w:hAnsi="Times New Roman" w:hint="default"/>
      </w:rPr>
    </w:lvl>
    <w:lvl w:ilvl="4" w:tplc="12F6A5AE" w:tentative="1">
      <w:start w:val="1"/>
      <w:numFmt w:val="bullet"/>
      <w:lvlText w:val="•"/>
      <w:lvlJc w:val="left"/>
      <w:pPr>
        <w:tabs>
          <w:tab w:val="num" w:pos="3600"/>
        </w:tabs>
        <w:ind w:left="3600" w:hanging="360"/>
      </w:pPr>
      <w:rPr>
        <w:rFonts w:ascii="Times New Roman" w:hAnsi="Times New Roman" w:hint="default"/>
      </w:rPr>
    </w:lvl>
    <w:lvl w:ilvl="5" w:tplc="7A244F70" w:tentative="1">
      <w:start w:val="1"/>
      <w:numFmt w:val="bullet"/>
      <w:lvlText w:val="•"/>
      <w:lvlJc w:val="left"/>
      <w:pPr>
        <w:tabs>
          <w:tab w:val="num" w:pos="4320"/>
        </w:tabs>
        <w:ind w:left="4320" w:hanging="360"/>
      </w:pPr>
      <w:rPr>
        <w:rFonts w:ascii="Times New Roman" w:hAnsi="Times New Roman" w:hint="default"/>
      </w:rPr>
    </w:lvl>
    <w:lvl w:ilvl="6" w:tplc="1346BD30" w:tentative="1">
      <w:start w:val="1"/>
      <w:numFmt w:val="bullet"/>
      <w:lvlText w:val="•"/>
      <w:lvlJc w:val="left"/>
      <w:pPr>
        <w:tabs>
          <w:tab w:val="num" w:pos="5040"/>
        </w:tabs>
        <w:ind w:left="5040" w:hanging="360"/>
      </w:pPr>
      <w:rPr>
        <w:rFonts w:ascii="Times New Roman" w:hAnsi="Times New Roman" w:hint="default"/>
      </w:rPr>
    </w:lvl>
    <w:lvl w:ilvl="7" w:tplc="52CAA404" w:tentative="1">
      <w:start w:val="1"/>
      <w:numFmt w:val="bullet"/>
      <w:lvlText w:val="•"/>
      <w:lvlJc w:val="left"/>
      <w:pPr>
        <w:tabs>
          <w:tab w:val="num" w:pos="5760"/>
        </w:tabs>
        <w:ind w:left="5760" w:hanging="360"/>
      </w:pPr>
      <w:rPr>
        <w:rFonts w:ascii="Times New Roman" w:hAnsi="Times New Roman" w:hint="default"/>
      </w:rPr>
    </w:lvl>
    <w:lvl w:ilvl="8" w:tplc="A09E55A6"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13"/>
  </w:num>
  <w:num w:numId="3">
    <w:abstractNumId w:val="3"/>
  </w:num>
  <w:num w:numId="4">
    <w:abstractNumId w:val="9"/>
  </w:num>
  <w:num w:numId="5">
    <w:abstractNumId w:val="5"/>
  </w:num>
  <w:num w:numId="6">
    <w:abstractNumId w:val="6"/>
  </w:num>
  <w:num w:numId="7">
    <w:abstractNumId w:val="2"/>
  </w:num>
  <w:num w:numId="8">
    <w:abstractNumId w:val="7"/>
  </w:num>
  <w:num w:numId="9">
    <w:abstractNumId w:val="10"/>
  </w:num>
  <w:num w:numId="10">
    <w:abstractNumId w:val="1"/>
  </w:num>
  <w:num w:numId="11">
    <w:abstractNumId w:val="11"/>
  </w:num>
  <w:num w:numId="12">
    <w:abstractNumId w:val="0"/>
  </w:num>
  <w:num w:numId="13">
    <w:abstractNumId w:val="4"/>
  </w:num>
  <w:num w:numId="14">
    <w:abstractNumId w:val="1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420"/>
    <w:rsid w:val="00001B42"/>
    <w:rsid w:val="00002775"/>
    <w:rsid w:val="00005E81"/>
    <w:rsid w:val="000061D9"/>
    <w:rsid w:val="000228E5"/>
    <w:rsid w:val="00022C30"/>
    <w:rsid w:val="000257F7"/>
    <w:rsid w:val="00026DD6"/>
    <w:rsid w:val="0002743A"/>
    <w:rsid w:val="00031AF7"/>
    <w:rsid w:val="000329B4"/>
    <w:rsid w:val="000348C5"/>
    <w:rsid w:val="00047C8F"/>
    <w:rsid w:val="00054152"/>
    <w:rsid w:val="00063F75"/>
    <w:rsid w:val="00082951"/>
    <w:rsid w:val="00086DE0"/>
    <w:rsid w:val="0009297A"/>
    <w:rsid w:val="000B1F08"/>
    <w:rsid w:val="000B3236"/>
    <w:rsid w:val="000C3351"/>
    <w:rsid w:val="000C62DD"/>
    <w:rsid w:val="000C7430"/>
    <w:rsid w:val="000E1EFF"/>
    <w:rsid w:val="00103573"/>
    <w:rsid w:val="001119C2"/>
    <w:rsid w:val="00112637"/>
    <w:rsid w:val="0012391E"/>
    <w:rsid w:val="00132FA8"/>
    <w:rsid w:val="00135CE7"/>
    <w:rsid w:val="00154975"/>
    <w:rsid w:val="001666E8"/>
    <w:rsid w:val="00166BB9"/>
    <w:rsid w:val="00181A19"/>
    <w:rsid w:val="001A3CF3"/>
    <w:rsid w:val="001A5CF5"/>
    <w:rsid w:val="001B0336"/>
    <w:rsid w:val="001B365B"/>
    <w:rsid w:val="001C5161"/>
    <w:rsid w:val="001D42A8"/>
    <w:rsid w:val="001D4420"/>
    <w:rsid w:val="001D58CC"/>
    <w:rsid w:val="001E02C9"/>
    <w:rsid w:val="001E2B76"/>
    <w:rsid w:val="001E3630"/>
    <w:rsid w:val="001E619A"/>
    <w:rsid w:val="001F13E9"/>
    <w:rsid w:val="001F2A0E"/>
    <w:rsid w:val="001F6F88"/>
    <w:rsid w:val="00203748"/>
    <w:rsid w:val="002077F3"/>
    <w:rsid w:val="002134C4"/>
    <w:rsid w:val="0023460E"/>
    <w:rsid w:val="00237A07"/>
    <w:rsid w:val="002432FC"/>
    <w:rsid w:val="00246208"/>
    <w:rsid w:val="00251580"/>
    <w:rsid w:val="002551E5"/>
    <w:rsid w:val="00263229"/>
    <w:rsid w:val="00265570"/>
    <w:rsid w:val="00267DDD"/>
    <w:rsid w:val="00270C70"/>
    <w:rsid w:val="0027475E"/>
    <w:rsid w:val="0028260C"/>
    <w:rsid w:val="002875AD"/>
    <w:rsid w:val="00290A52"/>
    <w:rsid w:val="00295F3A"/>
    <w:rsid w:val="002A7669"/>
    <w:rsid w:val="002B6ED4"/>
    <w:rsid w:val="002D130D"/>
    <w:rsid w:val="002D240B"/>
    <w:rsid w:val="002D2B9D"/>
    <w:rsid w:val="002D4050"/>
    <w:rsid w:val="002D7A0F"/>
    <w:rsid w:val="002E1809"/>
    <w:rsid w:val="002E2896"/>
    <w:rsid w:val="002E680B"/>
    <w:rsid w:val="002F03B6"/>
    <w:rsid w:val="002F0CFC"/>
    <w:rsid w:val="002F5063"/>
    <w:rsid w:val="003002BE"/>
    <w:rsid w:val="00302BC6"/>
    <w:rsid w:val="003049B7"/>
    <w:rsid w:val="00307DCC"/>
    <w:rsid w:val="0031354D"/>
    <w:rsid w:val="0031511C"/>
    <w:rsid w:val="003215BA"/>
    <w:rsid w:val="003311C1"/>
    <w:rsid w:val="00331C29"/>
    <w:rsid w:val="003323F0"/>
    <w:rsid w:val="003348C9"/>
    <w:rsid w:val="00337E20"/>
    <w:rsid w:val="00350BE2"/>
    <w:rsid w:val="003561DE"/>
    <w:rsid w:val="00360CAF"/>
    <w:rsid w:val="00367CB4"/>
    <w:rsid w:val="003804E1"/>
    <w:rsid w:val="0038180B"/>
    <w:rsid w:val="00387E2C"/>
    <w:rsid w:val="00394FE9"/>
    <w:rsid w:val="003A6449"/>
    <w:rsid w:val="003B02BF"/>
    <w:rsid w:val="003B466E"/>
    <w:rsid w:val="003B76C9"/>
    <w:rsid w:val="003C11FC"/>
    <w:rsid w:val="003D0333"/>
    <w:rsid w:val="003D0F87"/>
    <w:rsid w:val="003E3FF6"/>
    <w:rsid w:val="003F2B93"/>
    <w:rsid w:val="003F63DC"/>
    <w:rsid w:val="00400FA2"/>
    <w:rsid w:val="004247B3"/>
    <w:rsid w:val="00426ABB"/>
    <w:rsid w:val="00432E1E"/>
    <w:rsid w:val="004349DC"/>
    <w:rsid w:val="00444EE6"/>
    <w:rsid w:val="00445D9E"/>
    <w:rsid w:val="00446E88"/>
    <w:rsid w:val="004475B7"/>
    <w:rsid w:val="00447FFA"/>
    <w:rsid w:val="00467059"/>
    <w:rsid w:val="004725F6"/>
    <w:rsid w:val="00474002"/>
    <w:rsid w:val="00475F06"/>
    <w:rsid w:val="00487738"/>
    <w:rsid w:val="00491A8C"/>
    <w:rsid w:val="004B332B"/>
    <w:rsid w:val="004B7FB9"/>
    <w:rsid w:val="004C18DD"/>
    <w:rsid w:val="004C220D"/>
    <w:rsid w:val="004C3A55"/>
    <w:rsid w:val="004D5EAA"/>
    <w:rsid w:val="004D7886"/>
    <w:rsid w:val="004E03A3"/>
    <w:rsid w:val="004E2C2E"/>
    <w:rsid w:val="004E59B0"/>
    <w:rsid w:val="004F283F"/>
    <w:rsid w:val="005019ED"/>
    <w:rsid w:val="00501E99"/>
    <w:rsid w:val="00502493"/>
    <w:rsid w:val="00505DB4"/>
    <w:rsid w:val="00506E1D"/>
    <w:rsid w:val="00512924"/>
    <w:rsid w:val="005173A6"/>
    <w:rsid w:val="00523D6F"/>
    <w:rsid w:val="00524B20"/>
    <w:rsid w:val="005448A1"/>
    <w:rsid w:val="00544B72"/>
    <w:rsid w:val="005461AB"/>
    <w:rsid w:val="00546855"/>
    <w:rsid w:val="00577DCB"/>
    <w:rsid w:val="00583ACF"/>
    <w:rsid w:val="005A4929"/>
    <w:rsid w:val="005A71E3"/>
    <w:rsid w:val="005B0285"/>
    <w:rsid w:val="005B0E61"/>
    <w:rsid w:val="005B1B9B"/>
    <w:rsid w:val="005B64C7"/>
    <w:rsid w:val="005D31B4"/>
    <w:rsid w:val="005D6023"/>
    <w:rsid w:val="005D6805"/>
    <w:rsid w:val="005F2BAD"/>
    <w:rsid w:val="005F4F61"/>
    <w:rsid w:val="006004A7"/>
    <w:rsid w:val="00611A73"/>
    <w:rsid w:val="006216CD"/>
    <w:rsid w:val="00621F63"/>
    <w:rsid w:val="00623409"/>
    <w:rsid w:val="00625928"/>
    <w:rsid w:val="00633714"/>
    <w:rsid w:val="00635730"/>
    <w:rsid w:val="00654DAC"/>
    <w:rsid w:val="006551AF"/>
    <w:rsid w:val="00655BF9"/>
    <w:rsid w:val="00656A78"/>
    <w:rsid w:val="0066469D"/>
    <w:rsid w:val="00667C77"/>
    <w:rsid w:val="006748AE"/>
    <w:rsid w:val="00682D61"/>
    <w:rsid w:val="00685162"/>
    <w:rsid w:val="0069178E"/>
    <w:rsid w:val="00694D9E"/>
    <w:rsid w:val="006955E8"/>
    <w:rsid w:val="006A29AD"/>
    <w:rsid w:val="006A57A3"/>
    <w:rsid w:val="006A596B"/>
    <w:rsid w:val="006A6FBC"/>
    <w:rsid w:val="006B2394"/>
    <w:rsid w:val="006B28D4"/>
    <w:rsid w:val="006D013F"/>
    <w:rsid w:val="006D5B1A"/>
    <w:rsid w:val="006E13E1"/>
    <w:rsid w:val="006E4B3A"/>
    <w:rsid w:val="006E717A"/>
    <w:rsid w:val="006F3677"/>
    <w:rsid w:val="006F447E"/>
    <w:rsid w:val="0070771B"/>
    <w:rsid w:val="00715EA2"/>
    <w:rsid w:val="007207FF"/>
    <w:rsid w:val="00726660"/>
    <w:rsid w:val="007303EC"/>
    <w:rsid w:val="0073368E"/>
    <w:rsid w:val="0074495D"/>
    <w:rsid w:val="00746B97"/>
    <w:rsid w:val="00753359"/>
    <w:rsid w:val="007547F2"/>
    <w:rsid w:val="007552DA"/>
    <w:rsid w:val="007774A8"/>
    <w:rsid w:val="007776AA"/>
    <w:rsid w:val="00780EED"/>
    <w:rsid w:val="007877AE"/>
    <w:rsid w:val="00794A91"/>
    <w:rsid w:val="007A058B"/>
    <w:rsid w:val="007A131C"/>
    <w:rsid w:val="007B1CE8"/>
    <w:rsid w:val="007B4820"/>
    <w:rsid w:val="007C407D"/>
    <w:rsid w:val="007D6843"/>
    <w:rsid w:val="007E1749"/>
    <w:rsid w:val="007E548D"/>
    <w:rsid w:val="007F1B76"/>
    <w:rsid w:val="007F4BFE"/>
    <w:rsid w:val="007F5B6D"/>
    <w:rsid w:val="008026B3"/>
    <w:rsid w:val="00806F15"/>
    <w:rsid w:val="008073C1"/>
    <w:rsid w:val="0081242C"/>
    <w:rsid w:val="008163F9"/>
    <w:rsid w:val="008202D9"/>
    <w:rsid w:val="008364E8"/>
    <w:rsid w:val="008379EE"/>
    <w:rsid w:val="00840B3F"/>
    <w:rsid w:val="008420B1"/>
    <w:rsid w:val="00842428"/>
    <w:rsid w:val="008434FF"/>
    <w:rsid w:val="008435FC"/>
    <w:rsid w:val="008440E8"/>
    <w:rsid w:val="00850BD9"/>
    <w:rsid w:val="00856215"/>
    <w:rsid w:val="008644F9"/>
    <w:rsid w:val="00865C83"/>
    <w:rsid w:val="008758E3"/>
    <w:rsid w:val="0088057F"/>
    <w:rsid w:val="00881884"/>
    <w:rsid w:val="008A0802"/>
    <w:rsid w:val="008A1203"/>
    <w:rsid w:val="008A1E07"/>
    <w:rsid w:val="008B2AFA"/>
    <w:rsid w:val="008B3AA5"/>
    <w:rsid w:val="008B44C7"/>
    <w:rsid w:val="008E5A93"/>
    <w:rsid w:val="008E758C"/>
    <w:rsid w:val="008F4D64"/>
    <w:rsid w:val="008F5DFE"/>
    <w:rsid w:val="0090011E"/>
    <w:rsid w:val="009013AA"/>
    <w:rsid w:val="00904D1A"/>
    <w:rsid w:val="00907B1C"/>
    <w:rsid w:val="009245FB"/>
    <w:rsid w:val="0092701A"/>
    <w:rsid w:val="00935935"/>
    <w:rsid w:val="00936228"/>
    <w:rsid w:val="009443BB"/>
    <w:rsid w:val="00944D9D"/>
    <w:rsid w:val="00955E19"/>
    <w:rsid w:val="009636FE"/>
    <w:rsid w:val="00964FA9"/>
    <w:rsid w:val="00972906"/>
    <w:rsid w:val="00973C5D"/>
    <w:rsid w:val="00981E73"/>
    <w:rsid w:val="009A552F"/>
    <w:rsid w:val="009A6432"/>
    <w:rsid w:val="009C0EF5"/>
    <w:rsid w:val="009C2BB2"/>
    <w:rsid w:val="009D1687"/>
    <w:rsid w:val="009D59DA"/>
    <w:rsid w:val="009F201D"/>
    <w:rsid w:val="00A01059"/>
    <w:rsid w:val="00A07FEB"/>
    <w:rsid w:val="00A17A2F"/>
    <w:rsid w:val="00A33300"/>
    <w:rsid w:val="00A334DA"/>
    <w:rsid w:val="00A361E7"/>
    <w:rsid w:val="00A4322B"/>
    <w:rsid w:val="00A50012"/>
    <w:rsid w:val="00A53575"/>
    <w:rsid w:val="00A7015D"/>
    <w:rsid w:val="00A7533D"/>
    <w:rsid w:val="00A80FDA"/>
    <w:rsid w:val="00A83F62"/>
    <w:rsid w:val="00A84A79"/>
    <w:rsid w:val="00A90468"/>
    <w:rsid w:val="00AA3677"/>
    <w:rsid w:val="00AA66EA"/>
    <w:rsid w:val="00AB157E"/>
    <w:rsid w:val="00AB17CF"/>
    <w:rsid w:val="00AB25A1"/>
    <w:rsid w:val="00AB2B7C"/>
    <w:rsid w:val="00AB2B9D"/>
    <w:rsid w:val="00AB4C88"/>
    <w:rsid w:val="00AB7E90"/>
    <w:rsid w:val="00AD3821"/>
    <w:rsid w:val="00AD6251"/>
    <w:rsid w:val="00AF213A"/>
    <w:rsid w:val="00B04CD1"/>
    <w:rsid w:val="00B15799"/>
    <w:rsid w:val="00B22097"/>
    <w:rsid w:val="00B37676"/>
    <w:rsid w:val="00B40F1D"/>
    <w:rsid w:val="00B46180"/>
    <w:rsid w:val="00B63876"/>
    <w:rsid w:val="00B81578"/>
    <w:rsid w:val="00B82F1A"/>
    <w:rsid w:val="00B85E0E"/>
    <w:rsid w:val="00B90970"/>
    <w:rsid w:val="00B93F4F"/>
    <w:rsid w:val="00B961A6"/>
    <w:rsid w:val="00B966DF"/>
    <w:rsid w:val="00B97C21"/>
    <w:rsid w:val="00BA05C5"/>
    <w:rsid w:val="00BA1A68"/>
    <w:rsid w:val="00BB5067"/>
    <w:rsid w:val="00BF3EAD"/>
    <w:rsid w:val="00BF417F"/>
    <w:rsid w:val="00C047D1"/>
    <w:rsid w:val="00C06795"/>
    <w:rsid w:val="00C116E7"/>
    <w:rsid w:val="00C15B42"/>
    <w:rsid w:val="00C17770"/>
    <w:rsid w:val="00C2201C"/>
    <w:rsid w:val="00C409CD"/>
    <w:rsid w:val="00C4222B"/>
    <w:rsid w:val="00C456BD"/>
    <w:rsid w:val="00C6110F"/>
    <w:rsid w:val="00C62082"/>
    <w:rsid w:val="00C6290A"/>
    <w:rsid w:val="00C639A3"/>
    <w:rsid w:val="00C73F80"/>
    <w:rsid w:val="00C77159"/>
    <w:rsid w:val="00C84BDF"/>
    <w:rsid w:val="00C96391"/>
    <w:rsid w:val="00CB0035"/>
    <w:rsid w:val="00CE3291"/>
    <w:rsid w:val="00CF1510"/>
    <w:rsid w:val="00CF43FF"/>
    <w:rsid w:val="00CF7479"/>
    <w:rsid w:val="00D052A4"/>
    <w:rsid w:val="00D05A78"/>
    <w:rsid w:val="00D073C9"/>
    <w:rsid w:val="00D12CB0"/>
    <w:rsid w:val="00D24D72"/>
    <w:rsid w:val="00D44A1D"/>
    <w:rsid w:val="00D62CD2"/>
    <w:rsid w:val="00D63195"/>
    <w:rsid w:val="00D63EA5"/>
    <w:rsid w:val="00D65007"/>
    <w:rsid w:val="00D73F6F"/>
    <w:rsid w:val="00D800DC"/>
    <w:rsid w:val="00D8014E"/>
    <w:rsid w:val="00D856E6"/>
    <w:rsid w:val="00DA1CEC"/>
    <w:rsid w:val="00DA37FE"/>
    <w:rsid w:val="00DB0A8A"/>
    <w:rsid w:val="00DB1643"/>
    <w:rsid w:val="00DB45C2"/>
    <w:rsid w:val="00DC08FD"/>
    <w:rsid w:val="00DC4A68"/>
    <w:rsid w:val="00DD0F1B"/>
    <w:rsid w:val="00DE3166"/>
    <w:rsid w:val="00DE69A2"/>
    <w:rsid w:val="00DE6C1C"/>
    <w:rsid w:val="00DF33D7"/>
    <w:rsid w:val="00DF4E54"/>
    <w:rsid w:val="00DF593A"/>
    <w:rsid w:val="00E06394"/>
    <w:rsid w:val="00E06FD3"/>
    <w:rsid w:val="00E07963"/>
    <w:rsid w:val="00E107C9"/>
    <w:rsid w:val="00E13C71"/>
    <w:rsid w:val="00E15C42"/>
    <w:rsid w:val="00E221D1"/>
    <w:rsid w:val="00E25B8D"/>
    <w:rsid w:val="00E2723C"/>
    <w:rsid w:val="00E31200"/>
    <w:rsid w:val="00E31FEB"/>
    <w:rsid w:val="00E32159"/>
    <w:rsid w:val="00E364EF"/>
    <w:rsid w:val="00E51009"/>
    <w:rsid w:val="00E536D8"/>
    <w:rsid w:val="00E64362"/>
    <w:rsid w:val="00E64396"/>
    <w:rsid w:val="00E7182A"/>
    <w:rsid w:val="00E8048D"/>
    <w:rsid w:val="00E82B15"/>
    <w:rsid w:val="00E83F14"/>
    <w:rsid w:val="00E92E90"/>
    <w:rsid w:val="00E937A0"/>
    <w:rsid w:val="00E954D4"/>
    <w:rsid w:val="00EA032E"/>
    <w:rsid w:val="00EA0352"/>
    <w:rsid w:val="00EA18DE"/>
    <w:rsid w:val="00EB2E39"/>
    <w:rsid w:val="00EB2EBE"/>
    <w:rsid w:val="00EC2D18"/>
    <w:rsid w:val="00ED465B"/>
    <w:rsid w:val="00ED7DA0"/>
    <w:rsid w:val="00EE31F2"/>
    <w:rsid w:val="00EF0C67"/>
    <w:rsid w:val="00EF7282"/>
    <w:rsid w:val="00EF7539"/>
    <w:rsid w:val="00F15176"/>
    <w:rsid w:val="00F15420"/>
    <w:rsid w:val="00F1690A"/>
    <w:rsid w:val="00F20B85"/>
    <w:rsid w:val="00F24A19"/>
    <w:rsid w:val="00F2527A"/>
    <w:rsid w:val="00F26559"/>
    <w:rsid w:val="00F2724E"/>
    <w:rsid w:val="00F31E6D"/>
    <w:rsid w:val="00F32B88"/>
    <w:rsid w:val="00F341BD"/>
    <w:rsid w:val="00F41CB7"/>
    <w:rsid w:val="00F47F53"/>
    <w:rsid w:val="00F51CDC"/>
    <w:rsid w:val="00F54B2B"/>
    <w:rsid w:val="00F552A7"/>
    <w:rsid w:val="00F569CC"/>
    <w:rsid w:val="00F618B2"/>
    <w:rsid w:val="00F65224"/>
    <w:rsid w:val="00F653BC"/>
    <w:rsid w:val="00F65816"/>
    <w:rsid w:val="00F81006"/>
    <w:rsid w:val="00F83E95"/>
    <w:rsid w:val="00F9521D"/>
    <w:rsid w:val="00FA13DE"/>
    <w:rsid w:val="00FA3091"/>
    <w:rsid w:val="00FA48C5"/>
    <w:rsid w:val="00FA664C"/>
    <w:rsid w:val="00FB0736"/>
    <w:rsid w:val="00FB5A68"/>
    <w:rsid w:val="00FC4889"/>
    <w:rsid w:val="00FC6018"/>
    <w:rsid w:val="00FF3E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0DC"/>
    <w:rPr>
      <w:sz w:val="24"/>
      <w:szCs w:val="24"/>
      <w:lang w:val="da-DK" w:eastAsia="da-DK"/>
    </w:rPr>
  </w:style>
  <w:style w:type="paragraph" w:styleId="Heading1">
    <w:name w:val="heading 1"/>
    <w:basedOn w:val="Normal"/>
    <w:next w:val="Normal"/>
    <w:link w:val="Heading1Char"/>
    <w:uiPriority w:val="99"/>
    <w:qFormat/>
    <w:rsid w:val="00C96391"/>
    <w:pPr>
      <w:keepNext/>
      <w:jc w:val="both"/>
      <w:outlineLvl w:val="0"/>
    </w:pPr>
    <w:rPr>
      <w:rFonts w:ascii="Arial" w:hAnsi="Arial" w:cs="Arial"/>
      <w:b/>
      <w:bCs/>
    </w:rPr>
  </w:style>
  <w:style w:type="paragraph" w:styleId="Heading2">
    <w:name w:val="heading 2"/>
    <w:basedOn w:val="Normal"/>
    <w:next w:val="Normal"/>
    <w:link w:val="Heading2Char"/>
    <w:uiPriority w:val="99"/>
    <w:qFormat/>
    <w:rsid w:val="00C96391"/>
    <w:pPr>
      <w:keepNext/>
      <w:ind w:left="-720"/>
      <w:jc w:val="both"/>
      <w:outlineLvl w:val="1"/>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39A3"/>
    <w:rPr>
      <w:rFonts w:ascii="Cambria" w:hAnsi="Cambria" w:cs="Times New Roman"/>
      <w:b/>
      <w:bCs/>
      <w:kern w:val="32"/>
      <w:sz w:val="32"/>
      <w:szCs w:val="32"/>
      <w:lang w:val="da-DK"/>
    </w:rPr>
  </w:style>
  <w:style w:type="character" w:customStyle="1" w:styleId="Heading2Char">
    <w:name w:val="Heading 2 Char"/>
    <w:basedOn w:val="DefaultParagraphFont"/>
    <w:link w:val="Heading2"/>
    <w:uiPriority w:val="99"/>
    <w:semiHidden/>
    <w:locked/>
    <w:rsid w:val="00C639A3"/>
    <w:rPr>
      <w:rFonts w:ascii="Cambria" w:hAnsi="Cambria" w:cs="Times New Roman"/>
      <w:b/>
      <w:bCs/>
      <w:i/>
      <w:iCs/>
      <w:sz w:val="28"/>
      <w:szCs w:val="28"/>
      <w:lang w:val="da-DK"/>
    </w:rPr>
  </w:style>
  <w:style w:type="paragraph" w:styleId="Title">
    <w:name w:val="Title"/>
    <w:basedOn w:val="Normal"/>
    <w:link w:val="TitleChar"/>
    <w:uiPriority w:val="99"/>
    <w:qFormat/>
    <w:rsid w:val="00C96391"/>
    <w:pPr>
      <w:jc w:val="center"/>
    </w:pPr>
    <w:rPr>
      <w:rFonts w:ascii="Arial" w:hAnsi="Arial" w:cs="Arial"/>
      <w:b/>
      <w:bCs/>
    </w:rPr>
  </w:style>
  <w:style w:type="character" w:customStyle="1" w:styleId="TitleChar">
    <w:name w:val="Title Char"/>
    <w:basedOn w:val="DefaultParagraphFont"/>
    <w:link w:val="Title"/>
    <w:uiPriority w:val="99"/>
    <w:locked/>
    <w:rsid w:val="00C639A3"/>
    <w:rPr>
      <w:rFonts w:ascii="Cambria" w:hAnsi="Cambria" w:cs="Times New Roman"/>
      <w:b/>
      <w:bCs/>
      <w:kern w:val="28"/>
      <w:sz w:val="32"/>
      <w:szCs w:val="32"/>
      <w:lang w:val="da-DK"/>
    </w:rPr>
  </w:style>
  <w:style w:type="paragraph" w:styleId="BodyTextIndent">
    <w:name w:val="Body Text Indent"/>
    <w:basedOn w:val="Normal"/>
    <w:link w:val="BodyTextIndentChar"/>
    <w:uiPriority w:val="99"/>
    <w:rsid w:val="00C96391"/>
    <w:pPr>
      <w:ind w:left="-720"/>
      <w:jc w:val="both"/>
    </w:pPr>
    <w:rPr>
      <w:rFonts w:ascii="Arial" w:hAnsi="Arial"/>
    </w:rPr>
  </w:style>
  <w:style w:type="character" w:customStyle="1" w:styleId="BodyTextIndentChar">
    <w:name w:val="Body Text Indent Char"/>
    <w:basedOn w:val="DefaultParagraphFont"/>
    <w:link w:val="BodyTextIndent"/>
    <w:uiPriority w:val="99"/>
    <w:semiHidden/>
    <w:locked/>
    <w:rsid w:val="00C639A3"/>
    <w:rPr>
      <w:rFonts w:cs="Times New Roman"/>
      <w:sz w:val="24"/>
      <w:szCs w:val="24"/>
      <w:lang w:val="da-DK"/>
    </w:rPr>
  </w:style>
  <w:style w:type="paragraph" w:styleId="BalloonText">
    <w:name w:val="Balloon Text"/>
    <w:basedOn w:val="Normal"/>
    <w:link w:val="BalloonTextChar"/>
    <w:uiPriority w:val="99"/>
    <w:semiHidden/>
    <w:rsid w:val="00C963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39A3"/>
    <w:rPr>
      <w:rFonts w:cs="Times New Roman"/>
      <w:sz w:val="2"/>
      <w:lang w:val="da-DK"/>
    </w:rPr>
  </w:style>
  <w:style w:type="paragraph" w:styleId="NormalWeb">
    <w:name w:val="Normal (Web)"/>
    <w:basedOn w:val="Normal"/>
    <w:uiPriority w:val="99"/>
    <w:rsid w:val="006004A7"/>
    <w:pPr>
      <w:spacing w:before="100" w:beforeAutospacing="1" w:after="100" w:afterAutospacing="1"/>
    </w:pPr>
  </w:style>
  <w:style w:type="paragraph" w:styleId="BodyText">
    <w:name w:val="Body Text"/>
    <w:basedOn w:val="Normal"/>
    <w:link w:val="BodyTextChar"/>
    <w:uiPriority w:val="99"/>
    <w:rsid w:val="004B7FB9"/>
    <w:pPr>
      <w:spacing w:after="120"/>
    </w:pPr>
  </w:style>
  <w:style w:type="character" w:customStyle="1" w:styleId="BodyTextChar">
    <w:name w:val="Body Text Char"/>
    <w:basedOn w:val="DefaultParagraphFont"/>
    <w:link w:val="BodyText"/>
    <w:uiPriority w:val="99"/>
    <w:semiHidden/>
    <w:locked/>
    <w:rsid w:val="00C639A3"/>
    <w:rPr>
      <w:rFonts w:cs="Times New Roman"/>
      <w:sz w:val="24"/>
      <w:szCs w:val="24"/>
      <w:lang w:val="da-DK"/>
    </w:rPr>
  </w:style>
  <w:style w:type="character" w:styleId="Hyperlink">
    <w:name w:val="Hyperlink"/>
    <w:basedOn w:val="DefaultParagraphFont"/>
    <w:uiPriority w:val="99"/>
    <w:rsid w:val="000061D9"/>
    <w:rPr>
      <w:rFonts w:cs="Times New Roman"/>
      <w:color w:val="0000FF"/>
      <w:u w:val="single"/>
    </w:rPr>
  </w:style>
  <w:style w:type="paragraph" w:customStyle="1" w:styleId="Contact">
    <w:name w:val="Contact"/>
    <w:basedOn w:val="Footer"/>
    <w:uiPriority w:val="99"/>
    <w:rsid w:val="000061D9"/>
    <w:pPr>
      <w:widowControl w:val="0"/>
      <w:tabs>
        <w:tab w:val="clear" w:pos="4153"/>
        <w:tab w:val="clear" w:pos="8306"/>
      </w:tabs>
      <w:ind w:firstLine="4230"/>
      <w:jc w:val="both"/>
    </w:pPr>
    <w:rPr>
      <w:rFonts w:ascii="Helvetica 45 Light" w:hAnsi="Helvetica 45 Light" w:cs="Arial"/>
      <w:sz w:val="20"/>
      <w:szCs w:val="20"/>
    </w:rPr>
  </w:style>
  <w:style w:type="paragraph" w:customStyle="1" w:styleId="PressInformation">
    <w:name w:val="PressInformation"/>
    <w:basedOn w:val="Normal"/>
    <w:uiPriority w:val="99"/>
    <w:rsid w:val="000061D9"/>
    <w:pPr>
      <w:widowControl w:val="0"/>
    </w:pPr>
    <w:rPr>
      <w:rFonts w:ascii="Arial" w:hAnsi="Arial" w:cs="Arial"/>
      <w:b/>
      <w:bCs/>
      <w:sz w:val="28"/>
      <w:szCs w:val="28"/>
    </w:rPr>
  </w:style>
  <w:style w:type="paragraph" w:styleId="Footer">
    <w:name w:val="footer"/>
    <w:basedOn w:val="Normal"/>
    <w:link w:val="FooterChar"/>
    <w:uiPriority w:val="99"/>
    <w:rsid w:val="000061D9"/>
    <w:pPr>
      <w:tabs>
        <w:tab w:val="center" w:pos="4153"/>
        <w:tab w:val="right" w:pos="8306"/>
      </w:tabs>
    </w:pPr>
  </w:style>
  <w:style w:type="character" w:customStyle="1" w:styleId="FooterChar">
    <w:name w:val="Footer Char"/>
    <w:basedOn w:val="DefaultParagraphFont"/>
    <w:link w:val="Footer"/>
    <w:uiPriority w:val="99"/>
    <w:semiHidden/>
    <w:locked/>
    <w:rsid w:val="00C639A3"/>
    <w:rPr>
      <w:rFonts w:cs="Times New Roman"/>
      <w:sz w:val="24"/>
      <w:szCs w:val="24"/>
      <w:lang w:val="da-DK"/>
    </w:rPr>
  </w:style>
  <w:style w:type="table" w:styleId="TableGrid">
    <w:name w:val="Table Grid"/>
    <w:basedOn w:val="TableNormal"/>
    <w:uiPriority w:val="99"/>
    <w:rsid w:val="003348C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2743A"/>
    <w:pPr>
      <w:ind w:left="720"/>
      <w:contextualSpacing/>
    </w:pPr>
  </w:style>
  <w:style w:type="paragraph" w:styleId="Revision">
    <w:name w:val="Revision"/>
    <w:hidden/>
    <w:uiPriority w:val="99"/>
    <w:semiHidden/>
    <w:rsid w:val="00AB2B7C"/>
    <w:rPr>
      <w:sz w:val="24"/>
      <w:szCs w:val="24"/>
      <w:lang w:val="da-DK" w:eastAsia="da-DK"/>
    </w:rPr>
  </w:style>
  <w:style w:type="paragraph" w:styleId="DocumentMap">
    <w:name w:val="Document Map"/>
    <w:basedOn w:val="Normal"/>
    <w:link w:val="DocumentMapChar"/>
    <w:uiPriority w:val="99"/>
    <w:semiHidden/>
    <w:rsid w:val="002551E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639A3"/>
    <w:rPr>
      <w:rFonts w:cs="Times New Roman"/>
      <w:sz w:val="2"/>
      <w:lang w:val="da-DK"/>
    </w:rPr>
  </w:style>
  <w:style w:type="paragraph" w:styleId="Header">
    <w:name w:val="header"/>
    <w:basedOn w:val="Normal"/>
    <w:link w:val="HeaderChar"/>
    <w:uiPriority w:val="99"/>
    <w:rsid w:val="002551E5"/>
    <w:pPr>
      <w:tabs>
        <w:tab w:val="center" w:pos="4320"/>
        <w:tab w:val="right" w:pos="8640"/>
      </w:tabs>
    </w:pPr>
  </w:style>
  <w:style w:type="character" w:customStyle="1" w:styleId="HeaderChar">
    <w:name w:val="Header Char"/>
    <w:basedOn w:val="DefaultParagraphFont"/>
    <w:link w:val="Header"/>
    <w:uiPriority w:val="99"/>
    <w:semiHidden/>
    <w:locked/>
    <w:rsid w:val="00C639A3"/>
    <w:rPr>
      <w:rFonts w:cs="Times New Roman"/>
      <w:sz w:val="24"/>
      <w:szCs w:val="24"/>
      <w:lang w:val="da-DK"/>
    </w:rPr>
  </w:style>
</w:styles>
</file>

<file path=word/webSettings.xml><?xml version="1.0" encoding="utf-8"?>
<w:webSettings xmlns:r="http://schemas.openxmlformats.org/officeDocument/2006/relationships" xmlns:w="http://schemas.openxmlformats.org/wordprocessingml/2006/main">
  <w:divs>
    <w:div w:id="736366889">
      <w:marLeft w:val="0"/>
      <w:marRight w:val="0"/>
      <w:marTop w:val="0"/>
      <w:marBottom w:val="0"/>
      <w:divBdr>
        <w:top w:val="none" w:sz="0" w:space="0" w:color="auto"/>
        <w:left w:val="none" w:sz="0" w:space="0" w:color="auto"/>
        <w:bottom w:val="none" w:sz="0" w:space="0" w:color="auto"/>
        <w:right w:val="none" w:sz="0" w:space="0" w:color="auto"/>
      </w:divBdr>
      <w:divsChild>
        <w:div w:id="736366923">
          <w:marLeft w:val="0"/>
          <w:marRight w:val="0"/>
          <w:marTop w:val="0"/>
          <w:marBottom w:val="0"/>
          <w:divBdr>
            <w:top w:val="none" w:sz="0" w:space="0" w:color="auto"/>
            <w:left w:val="none" w:sz="0" w:space="0" w:color="auto"/>
            <w:bottom w:val="none" w:sz="0" w:space="0" w:color="auto"/>
            <w:right w:val="none" w:sz="0" w:space="0" w:color="auto"/>
          </w:divBdr>
        </w:div>
      </w:divsChild>
    </w:div>
    <w:div w:id="736366891">
      <w:marLeft w:val="0"/>
      <w:marRight w:val="0"/>
      <w:marTop w:val="0"/>
      <w:marBottom w:val="0"/>
      <w:divBdr>
        <w:top w:val="none" w:sz="0" w:space="0" w:color="auto"/>
        <w:left w:val="none" w:sz="0" w:space="0" w:color="auto"/>
        <w:bottom w:val="none" w:sz="0" w:space="0" w:color="auto"/>
        <w:right w:val="none" w:sz="0" w:space="0" w:color="auto"/>
      </w:divBdr>
    </w:div>
    <w:div w:id="736366892">
      <w:marLeft w:val="0"/>
      <w:marRight w:val="0"/>
      <w:marTop w:val="0"/>
      <w:marBottom w:val="0"/>
      <w:divBdr>
        <w:top w:val="none" w:sz="0" w:space="0" w:color="auto"/>
        <w:left w:val="none" w:sz="0" w:space="0" w:color="auto"/>
        <w:bottom w:val="none" w:sz="0" w:space="0" w:color="auto"/>
        <w:right w:val="none" w:sz="0" w:space="0" w:color="auto"/>
      </w:divBdr>
    </w:div>
    <w:div w:id="736366894">
      <w:marLeft w:val="0"/>
      <w:marRight w:val="0"/>
      <w:marTop w:val="0"/>
      <w:marBottom w:val="0"/>
      <w:divBdr>
        <w:top w:val="none" w:sz="0" w:space="0" w:color="auto"/>
        <w:left w:val="none" w:sz="0" w:space="0" w:color="auto"/>
        <w:bottom w:val="none" w:sz="0" w:space="0" w:color="auto"/>
        <w:right w:val="none" w:sz="0" w:space="0" w:color="auto"/>
      </w:divBdr>
    </w:div>
    <w:div w:id="736366895">
      <w:marLeft w:val="0"/>
      <w:marRight w:val="0"/>
      <w:marTop w:val="0"/>
      <w:marBottom w:val="0"/>
      <w:divBdr>
        <w:top w:val="none" w:sz="0" w:space="0" w:color="auto"/>
        <w:left w:val="none" w:sz="0" w:space="0" w:color="auto"/>
        <w:bottom w:val="none" w:sz="0" w:space="0" w:color="auto"/>
        <w:right w:val="none" w:sz="0" w:space="0" w:color="auto"/>
      </w:divBdr>
    </w:div>
    <w:div w:id="736366898">
      <w:marLeft w:val="0"/>
      <w:marRight w:val="0"/>
      <w:marTop w:val="0"/>
      <w:marBottom w:val="0"/>
      <w:divBdr>
        <w:top w:val="none" w:sz="0" w:space="0" w:color="auto"/>
        <w:left w:val="none" w:sz="0" w:space="0" w:color="auto"/>
        <w:bottom w:val="none" w:sz="0" w:space="0" w:color="auto"/>
        <w:right w:val="none" w:sz="0" w:space="0" w:color="auto"/>
      </w:divBdr>
    </w:div>
    <w:div w:id="736366899">
      <w:marLeft w:val="0"/>
      <w:marRight w:val="0"/>
      <w:marTop w:val="0"/>
      <w:marBottom w:val="0"/>
      <w:divBdr>
        <w:top w:val="none" w:sz="0" w:space="0" w:color="auto"/>
        <w:left w:val="none" w:sz="0" w:space="0" w:color="auto"/>
        <w:bottom w:val="none" w:sz="0" w:space="0" w:color="auto"/>
        <w:right w:val="none" w:sz="0" w:space="0" w:color="auto"/>
      </w:divBdr>
    </w:div>
    <w:div w:id="736366901">
      <w:marLeft w:val="0"/>
      <w:marRight w:val="0"/>
      <w:marTop w:val="0"/>
      <w:marBottom w:val="0"/>
      <w:divBdr>
        <w:top w:val="none" w:sz="0" w:space="0" w:color="auto"/>
        <w:left w:val="none" w:sz="0" w:space="0" w:color="auto"/>
        <w:bottom w:val="none" w:sz="0" w:space="0" w:color="auto"/>
        <w:right w:val="none" w:sz="0" w:space="0" w:color="auto"/>
      </w:divBdr>
    </w:div>
    <w:div w:id="736366907">
      <w:marLeft w:val="0"/>
      <w:marRight w:val="0"/>
      <w:marTop w:val="0"/>
      <w:marBottom w:val="0"/>
      <w:divBdr>
        <w:top w:val="none" w:sz="0" w:space="0" w:color="auto"/>
        <w:left w:val="none" w:sz="0" w:space="0" w:color="auto"/>
        <w:bottom w:val="none" w:sz="0" w:space="0" w:color="auto"/>
        <w:right w:val="none" w:sz="0" w:space="0" w:color="auto"/>
      </w:divBdr>
      <w:divsChild>
        <w:div w:id="736366924">
          <w:marLeft w:val="0"/>
          <w:marRight w:val="0"/>
          <w:marTop w:val="0"/>
          <w:marBottom w:val="0"/>
          <w:divBdr>
            <w:top w:val="none" w:sz="0" w:space="0" w:color="auto"/>
            <w:left w:val="none" w:sz="0" w:space="0" w:color="auto"/>
            <w:bottom w:val="none" w:sz="0" w:space="0" w:color="auto"/>
            <w:right w:val="none" w:sz="0" w:space="0" w:color="auto"/>
          </w:divBdr>
          <w:divsChild>
            <w:div w:id="736366890">
              <w:marLeft w:val="0"/>
              <w:marRight w:val="0"/>
              <w:marTop w:val="0"/>
              <w:marBottom w:val="0"/>
              <w:divBdr>
                <w:top w:val="none" w:sz="0" w:space="0" w:color="auto"/>
                <w:left w:val="none" w:sz="0" w:space="0" w:color="auto"/>
                <w:bottom w:val="none" w:sz="0" w:space="0" w:color="auto"/>
                <w:right w:val="none" w:sz="0" w:space="0" w:color="auto"/>
              </w:divBdr>
            </w:div>
            <w:div w:id="73636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909">
      <w:marLeft w:val="0"/>
      <w:marRight w:val="0"/>
      <w:marTop w:val="0"/>
      <w:marBottom w:val="0"/>
      <w:divBdr>
        <w:top w:val="none" w:sz="0" w:space="0" w:color="auto"/>
        <w:left w:val="none" w:sz="0" w:space="0" w:color="auto"/>
        <w:bottom w:val="none" w:sz="0" w:space="0" w:color="auto"/>
        <w:right w:val="none" w:sz="0" w:space="0" w:color="auto"/>
      </w:divBdr>
      <w:divsChild>
        <w:div w:id="736366904">
          <w:marLeft w:val="0"/>
          <w:marRight w:val="0"/>
          <w:marTop w:val="0"/>
          <w:marBottom w:val="0"/>
          <w:divBdr>
            <w:top w:val="none" w:sz="0" w:space="0" w:color="auto"/>
            <w:left w:val="none" w:sz="0" w:space="0" w:color="auto"/>
            <w:bottom w:val="none" w:sz="0" w:space="0" w:color="auto"/>
            <w:right w:val="none" w:sz="0" w:space="0" w:color="auto"/>
          </w:divBdr>
          <w:divsChild>
            <w:div w:id="736366913">
              <w:marLeft w:val="0"/>
              <w:marRight w:val="0"/>
              <w:marTop w:val="0"/>
              <w:marBottom w:val="0"/>
              <w:divBdr>
                <w:top w:val="none" w:sz="0" w:space="0" w:color="auto"/>
                <w:left w:val="none" w:sz="0" w:space="0" w:color="auto"/>
                <w:bottom w:val="none" w:sz="0" w:space="0" w:color="auto"/>
                <w:right w:val="none" w:sz="0" w:space="0" w:color="auto"/>
              </w:divBdr>
            </w:div>
            <w:div w:id="736366914">
              <w:marLeft w:val="0"/>
              <w:marRight w:val="0"/>
              <w:marTop w:val="0"/>
              <w:marBottom w:val="0"/>
              <w:divBdr>
                <w:top w:val="none" w:sz="0" w:space="0" w:color="auto"/>
                <w:left w:val="none" w:sz="0" w:space="0" w:color="auto"/>
                <w:bottom w:val="none" w:sz="0" w:space="0" w:color="auto"/>
                <w:right w:val="none" w:sz="0" w:space="0" w:color="auto"/>
              </w:divBdr>
            </w:div>
            <w:div w:id="736366917">
              <w:marLeft w:val="0"/>
              <w:marRight w:val="0"/>
              <w:marTop w:val="0"/>
              <w:marBottom w:val="0"/>
              <w:divBdr>
                <w:top w:val="none" w:sz="0" w:space="0" w:color="auto"/>
                <w:left w:val="none" w:sz="0" w:space="0" w:color="auto"/>
                <w:bottom w:val="none" w:sz="0" w:space="0" w:color="auto"/>
                <w:right w:val="none" w:sz="0" w:space="0" w:color="auto"/>
              </w:divBdr>
            </w:div>
            <w:div w:id="736366929">
              <w:marLeft w:val="0"/>
              <w:marRight w:val="0"/>
              <w:marTop w:val="0"/>
              <w:marBottom w:val="0"/>
              <w:divBdr>
                <w:top w:val="none" w:sz="0" w:space="0" w:color="auto"/>
                <w:left w:val="none" w:sz="0" w:space="0" w:color="auto"/>
                <w:bottom w:val="none" w:sz="0" w:space="0" w:color="auto"/>
                <w:right w:val="none" w:sz="0" w:space="0" w:color="auto"/>
              </w:divBdr>
            </w:div>
            <w:div w:id="736366930">
              <w:marLeft w:val="0"/>
              <w:marRight w:val="0"/>
              <w:marTop w:val="0"/>
              <w:marBottom w:val="0"/>
              <w:divBdr>
                <w:top w:val="none" w:sz="0" w:space="0" w:color="auto"/>
                <w:left w:val="none" w:sz="0" w:space="0" w:color="auto"/>
                <w:bottom w:val="none" w:sz="0" w:space="0" w:color="auto"/>
                <w:right w:val="none" w:sz="0" w:space="0" w:color="auto"/>
              </w:divBdr>
            </w:div>
            <w:div w:id="7363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910">
      <w:marLeft w:val="0"/>
      <w:marRight w:val="0"/>
      <w:marTop w:val="0"/>
      <w:marBottom w:val="0"/>
      <w:divBdr>
        <w:top w:val="none" w:sz="0" w:space="0" w:color="auto"/>
        <w:left w:val="none" w:sz="0" w:space="0" w:color="auto"/>
        <w:bottom w:val="none" w:sz="0" w:space="0" w:color="auto"/>
        <w:right w:val="none" w:sz="0" w:space="0" w:color="auto"/>
      </w:divBdr>
      <w:divsChild>
        <w:div w:id="736366936">
          <w:marLeft w:val="0"/>
          <w:marRight w:val="0"/>
          <w:marTop w:val="0"/>
          <w:marBottom w:val="0"/>
          <w:divBdr>
            <w:top w:val="none" w:sz="0" w:space="0" w:color="auto"/>
            <w:left w:val="none" w:sz="0" w:space="0" w:color="auto"/>
            <w:bottom w:val="none" w:sz="0" w:space="0" w:color="auto"/>
            <w:right w:val="none" w:sz="0" w:space="0" w:color="auto"/>
          </w:divBdr>
          <w:divsChild>
            <w:div w:id="736366893">
              <w:marLeft w:val="0"/>
              <w:marRight w:val="0"/>
              <w:marTop w:val="0"/>
              <w:marBottom w:val="0"/>
              <w:divBdr>
                <w:top w:val="none" w:sz="0" w:space="0" w:color="auto"/>
                <w:left w:val="none" w:sz="0" w:space="0" w:color="auto"/>
                <w:bottom w:val="none" w:sz="0" w:space="0" w:color="auto"/>
                <w:right w:val="none" w:sz="0" w:space="0" w:color="auto"/>
              </w:divBdr>
            </w:div>
            <w:div w:id="736366903">
              <w:marLeft w:val="0"/>
              <w:marRight w:val="0"/>
              <w:marTop w:val="0"/>
              <w:marBottom w:val="0"/>
              <w:divBdr>
                <w:top w:val="none" w:sz="0" w:space="0" w:color="auto"/>
                <w:left w:val="none" w:sz="0" w:space="0" w:color="auto"/>
                <w:bottom w:val="none" w:sz="0" w:space="0" w:color="auto"/>
                <w:right w:val="none" w:sz="0" w:space="0" w:color="auto"/>
              </w:divBdr>
            </w:div>
            <w:div w:id="736366915">
              <w:marLeft w:val="0"/>
              <w:marRight w:val="0"/>
              <w:marTop w:val="0"/>
              <w:marBottom w:val="0"/>
              <w:divBdr>
                <w:top w:val="none" w:sz="0" w:space="0" w:color="auto"/>
                <w:left w:val="none" w:sz="0" w:space="0" w:color="auto"/>
                <w:bottom w:val="none" w:sz="0" w:space="0" w:color="auto"/>
                <w:right w:val="none" w:sz="0" w:space="0" w:color="auto"/>
              </w:divBdr>
            </w:div>
            <w:div w:id="736366921">
              <w:marLeft w:val="0"/>
              <w:marRight w:val="0"/>
              <w:marTop w:val="0"/>
              <w:marBottom w:val="0"/>
              <w:divBdr>
                <w:top w:val="none" w:sz="0" w:space="0" w:color="auto"/>
                <w:left w:val="none" w:sz="0" w:space="0" w:color="auto"/>
                <w:bottom w:val="none" w:sz="0" w:space="0" w:color="auto"/>
                <w:right w:val="none" w:sz="0" w:space="0" w:color="auto"/>
              </w:divBdr>
            </w:div>
            <w:div w:id="736366927">
              <w:marLeft w:val="0"/>
              <w:marRight w:val="0"/>
              <w:marTop w:val="0"/>
              <w:marBottom w:val="0"/>
              <w:divBdr>
                <w:top w:val="none" w:sz="0" w:space="0" w:color="auto"/>
                <w:left w:val="none" w:sz="0" w:space="0" w:color="auto"/>
                <w:bottom w:val="none" w:sz="0" w:space="0" w:color="auto"/>
                <w:right w:val="none" w:sz="0" w:space="0" w:color="auto"/>
              </w:divBdr>
            </w:div>
            <w:div w:id="7363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6911">
      <w:marLeft w:val="0"/>
      <w:marRight w:val="0"/>
      <w:marTop w:val="0"/>
      <w:marBottom w:val="0"/>
      <w:divBdr>
        <w:top w:val="none" w:sz="0" w:space="0" w:color="auto"/>
        <w:left w:val="none" w:sz="0" w:space="0" w:color="auto"/>
        <w:bottom w:val="none" w:sz="0" w:space="0" w:color="auto"/>
        <w:right w:val="none" w:sz="0" w:space="0" w:color="auto"/>
      </w:divBdr>
      <w:divsChild>
        <w:div w:id="736366945">
          <w:marLeft w:val="0"/>
          <w:marRight w:val="0"/>
          <w:marTop w:val="0"/>
          <w:marBottom w:val="0"/>
          <w:divBdr>
            <w:top w:val="none" w:sz="0" w:space="0" w:color="auto"/>
            <w:left w:val="none" w:sz="0" w:space="0" w:color="auto"/>
            <w:bottom w:val="none" w:sz="0" w:space="0" w:color="auto"/>
            <w:right w:val="none" w:sz="0" w:space="0" w:color="auto"/>
          </w:divBdr>
        </w:div>
      </w:divsChild>
    </w:div>
    <w:div w:id="736366912">
      <w:marLeft w:val="0"/>
      <w:marRight w:val="0"/>
      <w:marTop w:val="0"/>
      <w:marBottom w:val="0"/>
      <w:divBdr>
        <w:top w:val="none" w:sz="0" w:space="0" w:color="auto"/>
        <w:left w:val="none" w:sz="0" w:space="0" w:color="auto"/>
        <w:bottom w:val="none" w:sz="0" w:space="0" w:color="auto"/>
        <w:right w:val="none" w:sz="0" w:space="0" w:color="auto"/>
      </w:divBdr>
    </w:div>
    <w:div w:id="736366918">
      <w:marLeft w:val="0"/>
      <w:marRight w:val="0"/>
      <w:marTop w:val="0"/>
      <w:marBottom w:val="0"/>
      <w:divBdr>
        <w:top w:val="none" w:sz="0" w:space="0" w:color="auto"/>
        <w:left w:val="none" w:sz="0" w:space="0" w:color="auto"/>
        <w:bottom w:val="none" w:sz="0" w:space="0" w:color="auto"/>
        <w:right w:val="none" w:sz="0" w:space="0" w:color="auto"/>
      </w:divBdr>
    </w:div>
    <w:div w:id="736366922">
      <w:marLeft w:val="0"/>
      <w:marRight w:val="0"/>
      <w:marTop w:val="0"/>
      <w:marBottom w:val="0"/>
      <w:divBdr>
        <w:top w:val="none" w:sz="0" w:space="0" w:color="auto"/>
        <w:left w:val="none" w:sz="0" w:space="0" w:color="auto"/>
        <w:bottom w:val="none" w:sz="0" w:space="0" w:color="auto"/>
        <w:right w:val="none" w:sz="0" w:space="0" w:color="auto"/>
      </w:divBdr>
      <w:divsChild>
        <w:div w:id="736366919">
          <w:marLeft w:val="0"/>
          <w:marRight w:val="0"/>
          <w:marTop w:val="0"/>
          <w:marBottom w:val="0"/>
          <w:divBdr>
            <w:top w:val="none" w:sz="0" w:space="0" w:color="auto"/>
            <w:left w:val="none" w:sz="0" w:space="0" w:color="auto"/>
            <w:bottom w:val="none" w:sz="0" w:space="0" w:color="auto"/>
            <w:right w:val="none" w:sz="0" w:space="0" w:color="auto"/>
          </w:divBdr>
        </w:div>
      </w:divsChild>
    </w:div>
    <w:div w:id="736366926">
      <w:marLeft w:val="0"/>
      <w:marRight w:val="0"/>
      <w:marTop w:val="0"/>
      <w:marBottom w:val="0"/>
      <w:divBdr>
        <w:top w:val="none" w:sz="0" w:space="0" w:color="auto"/>
        <w:left w:val="none" w:sz="0" w:space="0" w:color="auto"/>
        <w:bottom w:val="none" w:sz="0" w:space="0" w:color="auto"/>
        <w:right w:val="none" w:sz="0" w:space="0" w:color="auto"/>
      </w:divBdr>
    </w:div>
    <w:div w:id="736366928">
      <w:marLeft w:val="0"/>
      <w:marRight w:val="0"/>
      <w:marTop w:val="0"/>
      <w:marBottom w:val="0"/>
      <w:divBdr>
        <w:top w:val="none" w:sz="0" w:space="0" w:color="auto"/>
        <w:left w:val="none" w:sz="0" w:space="0" w:color="auto"/>
        <w:bottom w:val="none" w:sz="0" w:space="0" w:color="auto"/>
        <w:right w:val="none" w:sz="0" w:space="0" w:color="auto"/>
      </w:divBdr>
    </w:div>
    <w:div w:id="736366931">
      <w:marLeft w:val="0"/>
      <w:marRight w:val="0"/>
      <w:marTop w:val="0"/>
      <w:marBottom w:val="0"/>
      <w:divBdr>
        <w:top w:val="none" w:sz="0" w:space="0" w:color="auto"/>
        <w:left w:val="none" w:sz="0" w:space="0" w:color="auto"/>
        <w:bottom w:val="none" w:sz="0" w:space="0" w:color="auto"/>
        <w:right w:val="none" w:sz="0" w:space="0" w:color="auto"/>
      </w:divBdr>
    </w:div>
    <w:div w:id="736366932">
      <w:marLeft w:val="0"/>
      <w:marRight w:val="0"/>
      <w:marTop w:val="0"/>
      <w:marBottom w:val="0"/>
      <w:divBdr>
        <w:top w:val="none" w:sz="0" w:space="0" w:color="auto"/>
        <w:left w:val="none" w:sz="0" w:space="0" w:color="auto"/>
        <w:bottom w:val="none" w:sz="0" w:space="0" w:color="auto"/>
        <w:right w:val="none" w:sz="0" w:space="0" w:color="auto"/>
      </w:divBdr>
      <w:divsChild>
        <w:div w:id="736366900">
          <w:marLeft w:val="0"/>
          <w:marRight w:val="0"/>
          <w:marTop w:val="168"/>
          <w:marBottom w:val="0"/>
          <w:divBdr>
            <w:top w:val="none" w:sz="0" w:space="0" w:color="auto"/>
            <w:left w:val="none" w:sz="0" w:space="0" w:color="auto"/>
            <w:bottom w:val="none" w:sz="0" w:space="0" w:color="auto"/>
            <w:right w:val="none" w:sz="0" w:space="0" w:color="auto"/>
          </w:divBdr>
        </w:div>
        <w:div w:id="736366906">
          <w:marLeft w:val="0"/>
          <w:marRight w:val="0"/>
          <w:marTop w:val="168"/>
          <w:marBottom w:val="0"/>
          <w:divBdr>
            <w:top w:val="none" w:sz="0" w:space="0" w:color="auto"/>
            <w:left w:val="none" w:sz="0" w:space="0" w:color="auto"/>
            <w:bottom w:val="none" w:sz="0" w:space="0" w:color="auto"/>
            <w:right w:val="none" w:sz="0" w:space="0" w:color="auto"/>
          </w:divBdr>
        </w:div>
        <w:div w:id="736366916">
          <w:marLeft w:val="0"/>
          <w:marRight w:val="0"/>
          <w:marTop w:val="168"/>
          <w:marBottom w:val="0"/>
          <w:divBdr>
            <w:top w:val="none" w:sz="0" w:space="0" w:color="auto"/>
            <w:left w:val="none" w:sz="0" w:space="0" w:color="auto"/>
            <w:bottom w:val="none" w:sz="0" w:space="0" w:color="auto"/>
            <w:right w:val="none" w:sz="0" w:space="0" w:color="auto"/>
          </w:divBdr>
        </w:div>
        <w:div w:id="736366937">
          <w:marLeft w:val="0"/>
          <w:marRight w:val="0"/>
          <w:marTop w:val="168"/>
          <w:marBottom w:val="0"/>
          <w:divBdr>
            <w:top w:val="none" w:sz="0" w:space="0" w:color="auto"/>
            <w:left w:val="none" w:sz="0" w:space="0" w:color="auto"/>
            <w:bottom w:val="none" w:sz="0" w:space="0" w:color="auto"/>
            <w:right w:val="none" w:sz="0" w:space="0" w:color="auto"/>
          </w:divBdr>
        </w:div>
      </w:divsChild>
    </w:div>
    <w:div w:id="736366935">
      <w:marLeft w:val="0"/>
      <w:marRight w:val="0"/>
      <w:marTop w:val="0"/>
      <w:marBottom w:val="0"/>
      <w:divBdr>
        <w:top w:val="none" w:sz="0" w:space="0" w:color="auto"/>
        <w:left w:val="none" w:sz="0" w:space="0" w:color="auto"/>
        <w:bottom w:val="none" w:sz="0" w:space="0" w:color="auto"/>
        <w:right w:val="none" w:sz="0" w:space="0" w:color="auto"/>
      </w:divBdr>
    </w:div>
    <w:div w:id="736366938">
      <w:marLeft w:val="0"/>
      <w:marRight w:val="0"/>
      <w:marTop w:val="0"/>
      <w:marBottom w:val="0"/>
      <w:divBdr>
        <w:top w:val="none" w:sz="0" w:space="0" w:color="auto"/>
        <w:left w:val="none" w:sz="0" w:space="0" w:color="auto"/>
        <w:bottom w:val="none" w:sz="0" w:space="0" w:color="auto"/>
        <w:right w:val="none" w:sz="0" w:space="0" w:color="auto"/>
      </w:divBdr>
    </w:div>
    <w:div w:id="736366939">
      <w:marLeft w:val="0"/>
      <w:marRight w:val="0"/>
      <w:marTop w:val="0"/>
      <w:marBottom w:val="0"/>
      <w:divBdr>
        <w:top w:val="none" w:sz="0" w:space="0" w:color="auto"/>
        <w:left w:val="none" w:sz="0" w:space="0" w:color="auto"/>
        <w:bottom w:val="none" w:sz="0" w:space="0" w:color="auto"/>
        <w:right w:val="none" w:sz="0" w:space="0" w:color="auto"/>
      </w:divBdr>
    </w:div>
    <w:div w:id="736366940">
      <w:marLeft w:val="0"/>
      <w:marRight w:val="0"/>
      <w:marTop w:val="0"/>
      <w:marBottom w:val="0"/>
      <w:divBdr>
        <w:top w:val="none" w:sz="0" w:space="0" w:color="auto"/>
        <w:left w:val="none" w:sz="0" w:space="0" w:color="auto"/>
        <w:bottom w:val="none" w:sz="0" w:space="0" w:color="auto"/>
        <w:right w:val="none" w:sz="0" w:space="0" w:color="auto"/>
      </w:divBdr>
    </w:div>
    <w:div w:id="736366942">
      <w:marLeft w:val="0"/>
      <w:marRight w:val="0"/>
      <w:marTop w:val="0"/>
      <w:marBottom w:val="0"/>
      <w:divBdr>
        <w:top w:val="none" w:sz="0" w:space="0" w:color="auto"/>
        <w:left w:val="none" w:sz="0" w:space="0" w:color="auto"/>
        <w:bottom w:val="none" w:sz="0" w:space="0" w:color="auto"/>
        <w:right w:val="none" w:sz="0" w:space="0" w:color="auto"/>
      </w:divBdr>
      <w:divsChild>
        <w:div w:id="736366952">
          <w:marLeft w:val="0"/>
          <w:marRight w:val="0"/>
          <w:marTop w:val="0"/>
          <w:marBottom w:val="0"/>
          <w:divBdr>
            <w:top w:val="none" w:sz="0" w:space="0" w:color="auto"/>
            <w:left w:val="none" w:sz="0" w:space="0" w:color="auto"/>
            <w:bottom w:val="none" w:sz="0" w:space="0" w:color="auto"/>
            <w:right w:val="none" w:sz="0" w:space="0" w:color="auto"/>
          </w:divBdr>
        </w:div>
      </w:divsChild>
    </w:div>
    <w:div w:id="736366943">
      <w:marLeft w:val="0"/>
      <w:marRight w:val="0"/>
      <w:marTop w:val="0"/>
      <w:marBottom w:val="0"/>
      <w:divBdr>
        <w:top w:val="none" w:sz="0" w:space="0" w:color="auto"/>
        <w:left w:val="none" w:sz="0" w:space="0" w:color="auto"/>
        <w:bottom w:val="none" w:sz="0" w:space="0" w:color="auto"/>
        <w:right w:val="none" w:sz="0" w:space="0" w:color="auto"/>
      </w:divBdr>
      <w:divsChild>
        <w:div w:id="736366902">
          <w:marLeft w:val="0"/>
          <w:marRight w:val="0"/>
          <w:marTop w:val="0"/>
          <w:marBottom w:val="0"/>
          <w:divBdr>
            <w:top w:val="none" w:sz="0" w:space="0" w:color="auto"/>
            <w:left w:val="none" w:sz="0" w:space="0" w:color="auto"/>
            <w:bottom w:val="none" w:sz="0" w:space="0" w:color="auto"/>
            <w:right w:val="none" w:sz="0" w:space="0" w:color="auto"/>
          </w:divBdr>
        </w:div>
      </w:divsChild>
    </w:div>
    <w:div w:id="736366944">
      <w:marLeft w:val="0"/>
      <w:marRight w:val="0"/>
      <w:marTop w:val="0"/>
      <w:marBottom w:val="0"/>
      <w:divBdr>
        <w:top w:val="none" w:sz="0" w:space="0" w:color="auto"/>
        <w:left w:val="none" w:sz="0" w:space="0" w:color="auto"/>
        <w:bottom w:val="none" w:sz="0" w:space="0" w:color="auto"/>
        <w:right w:val="none" w:sz="0" w:space="0" w:color="auto"/>
      </w:divBdr>
    </w:div>
    <w:div w:id="736366946">
      <w:marLeft w:val="0"/>
      <w:marRight w:val="0"/>
      <w:marTop w:val="0"/>
      <w:marBottom w:val="0"/>
      <w:divBdr>
        <w:top w:val="none" w:sz="0" w:space="0" w:color="auto"/>
        <w:left w:val="none" w:sz="0" w:space="0" w:color="auto"/>
        <w:bottom w:val="none" w:sz="0" w:space="0" w:color="auto"/>
        <w:right w:val="none" w:sz="0" w:space="0" w:color="auto"/>
      </w:divBdr>
      <w:divsChild>
        <w:div w:id="736366908">
          <w:marLeft w:val="1440"/>
          <w:marRight w:val="0"/>
          <w:marTop w:val="108"/>
          <w:marBottom w:val="0"/>
          <w:divBdr>
            <w:top w:val="none" w:sz="0" w:space="0" w:color="auto"/>
            <w:left w:val="none" w:sz="0" w:space="0" w:color="auto"/>
            <w:bottom w:val="none" w:sz="0" w:space="0" w:color="auto"/>
            <w:right w:val="none" w:sz="0" w:space="0" w:color="auto"/>
          </w:divBdr>
        </w:div>
        <w:div w:id="736366934">
          <w:marLeft w:val="1440"/>
          <w:marRight w:val="0"/>
          <w:marTop w:val="108"/>
          <w:marBottom w:val="0"/>
          <w:divBdr>
            <w:top w:val="none" w:sz="0" w:space="0" w:color="auto"/>
            <w:left w:val="none" w:sz="0" w:space="0" w:color="auto"/>
            <w:bottom w:val="none" w:sz="0" w:space="0" w:color="auto"/>
            <w:right w:val="none" w:sz="0" w:space="0" w:color="auto"/>
          </w:divBdr>
        </w:div>
        <w:div w:id="736366948">
          <w:marLeft w:val="1440"/>
          <w:marRight w:val="0"/>
          <w:marTop w:val="108"/>
          <w:marBottom w:val="0"/>
          <w:divBdr>
            <w:top w:val="none" w:sz="0" w:space="0" w:color="auto"/>
            <w:left w:val="none" w:sz="0" w:space="0" w:color="auto"/>
            <w:bottom w:val="none" w:sz="0" w:space="0" w:color="auto"/>
            <w:right w:val="none" w:sz="0" w:space="0" w:color="auto"/>
          </w:divBdr>
        </w:div>
        <w:div w:id="736366950">
          <w:marLeft w:val="1440"/>
          <w:marRight w:val="0"/>
          <w:marTop w:val="108"/>
          <w:marBottom w:val="0"/>
          <w:divBdr>
            <w:top w:val="none" w:sz="0" w:space="0" w:color="auto"/>
            <w:left w:val="none" w:sz="0" w:space="0" w:color="auto"/>
            <w:bottom w:val="none" w:sz="0" w:space="0" w:color="auto"/>
            <w:right w:val="none" w:sz="0" w:space="0" w:color="auto"/>
          </w:divBdr>
        </w:div>
        <w:div w:id="736366951">
          <w:marLeft w:val="1440"/>
          <w:marRight w:val="0"/>
          <w:marTop w:val="108"/>
          <w:marBottom w:val="0"/>
          <w:divBdr>
            <w:top w:val="none" w:sz="0" w:space="0" w:color="auto"/>
            <w:left w:val="none" w:sz="0" w:space="0" w:color="auto"/>
            <w:bottom w:val="none" w:sz="0" w:space="0" w:color="auto"/>
            <w:right w:val="none" w:sz="0" w:space="0" w:color="auto"/>
          </w:divBdr>
        </w:div>
      </w:divsChild>
    </w:div>
    <w:div w:id="736366947">
      <w:marLeft w:val="0"/>
      <w:marRight w:val="0"/>
      <w:marTop w:val="0"/>
      <w:marBottom w:val="0"/>
      <w:divBdr>
        <w:top w:val="none" w:sz="0" w:space="0" w:color="auto"/>
        <w:left w:val="none" w:sz="0" w:space="0" w:color="auto"/>
        <w:bottom w:val="none" w:sz="0" w:space="0" w:color="auto"/>
        <w:right w:val="none" w:sz="0" w:space="0" w:color="auto"/>
      </w:divBdr>
    </w:div>
    <w:div w:id="736366949">
      <w:marLeft w:val="0"/>
      <w:marRight w:val="0"/>
      <w:marTop w:val="0"/>
      <w:marBottom w:val="0"/>
      <w:divBdr>
        <w:top w:val="none" w:sz="0" w:space="0" w:color="auto"/>
        <w:left w:val="none" w:sz="0" w:space="0" w:color="auto"/>
        <w:bottom w:val="none" w:sz="0" w:space="0" w:color="auto"/>
        <w:right w:val="none" w:sz="0" w:space="0" w:color="auto"/>
      </w:divBdr>
    </w:div>
    <w:div w:id="736366953">
      <w:marLeft w:val="0"/>
      <w:marRight w:val="0"/>
      <w:marTop w:val="0"/>
      <w:marBottom w:val="0"/>
      <w:divBdr>
        <w:top w:val="none" w:sz="0" w:space="0" w:color="auto"/>
        <w:left w:val="none" w:sz="0" w:space="0" w:color="auto"/>
        <w:bottom w:val="none" w:sz="0" w:space="0" w:color="auto"/>
        <w:right w:val="none" w:sz="0" w:space="0" w:color="auto"/>
      </w:divBdr>
      <w:divsChild>
        <w:div w:id="736366897">
          <w:marLeft w:val="1440"/>
          <w:marRight w:val="0"/>
          <w:marTop w:val="108"/>
          <w:marBottom w:val="0"/>
          <w:divBdr>
            <w:top w:val="none" w:sz="0" w:space="0" w:color="auto"/>
            <w:left w:val="none" w:sz="0" w:space="0" w:color="auto"/>
            <w:bottom w:val="none" w:sz="0" w:space="0" w:color="auto"/>
            <w:right w:val="none" w:sz="0" w:space="0" w:color="auto"/>
          </w:divBdr>
        </w:div>
        <w:div w:id="736366905">
          <w:marLeft w:val="1440"/>
          <w:marRight w:val="0"/>
          <w:marTop w:val="108"/>
          <w:marBottom w:val="0"/>
          <w:divBdr>
            <w:top w:val="none" w:sz="0" w:space="0" w:color="auto"/>
            <w:left w:val="none" w:sz="0" w:space="0" w:color="auto"/>
            <w:bottom w:val="none" w:sz="0" w:space="0" w:color="auto"/>
            <w:right w:val="none" w:sz="0" w:space="0" w:color="auto"/>
          </w:divBdr>
        </w:div>
        <w:div w:id="736366920">
          <w:marLeft w:val="1440"/>
          <w:marRight w:val="0"/>
          <w:marTop w:val="108"/>
          <w:marBottom w:val="0"/>
          <w:divBdr>
            <w:top w:val="none" w:sz="0" w:space="0" w:color="auto"/>
            <w:left w:val="none" w:sz="0" w:space="0" w:color="auto"/>
            <w:bottom w:val="none" w:sz="0" w:space="0" w:color="auto"/>
            <w:right w:val="none" w:sz="0" w:space="0" w:color="auto"/>
          </w:divBdr>
        </w:div>
        <w:div w:id="736366925">
          <w:marLeft w:val="1440"/>
          <w:marRight w:val="0"/>
          <w:marTop w:val="108"/>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851</Words>
  <Characters>4857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dc:title>
  <dc:subject/>
  <dc:creator>Dermot Bambridge</dc:creator>
  <cp:keywords/>
  <dc:description/>
  <cp:lastModifiedBy> </cp:lastModifiedBy>
  <cp:revision>2</cp:revision>
  <cp:lastPrinted>2011-08-01T04:57:00Z</cp:lastPrinted>
  <dcterms:created xsi:type="dcterms:W3CDTF">2011-10-03T14:32:00Z</dcterms:created>
  <dcterms:modified xsi:type="dcterms:W3CDTF">2011-10-03T14:32:00Z</dcterms:modified>
</cp:coreProperties>
</file>