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8" w:type="dxa"/>
        <w:tblCellMar>
          <w:left w:w="28" w:type="dxa"/>
          <w:right w:w="0" w:type="dxa"/>
        </w:tblCellMar>
        <w:tblLook w:val="01E0" w:firstRow="1" w:lastRow="1" w:firstColumn="1" w:lastColumn="1" w:noHBand="0" w:noVBand="0"/>
      </w:tblPr>
      <w:tblGrid>
        <w:gridCol w:w="5103"/>
        <w:gridCol w:w="2410"/>
        <w:gridCol w:w="2126"/>
      </w:tblGrid>
      <w:tr w:rsidR="0025043A" w:rsidTr="001128FE">
        <w:trPr>
          <w:trHeight w:val="1021"/>
        </w:trPr>
        <w:tc>
          <w:tcPr>
            <w:tcW w:w="5103" w:type="dxa"/>
          </w:tcPr>
          <w:p w:rsidR="0025043A" w:rsidRDefault="0025043A" w:rsidP="001128FE">
            <w:pPr>
              <w:pStyle w:val="Sidhuvud"/>
              <w:tabs>
                <w:tab w:val="clear" w:pos="4536"/>
                <w:tab w:val="clear" w:pos="9072"/>
              </w:tabs>
              <w:rPr>
                <w:rFonts w:ascii="Times New Roman" w:eastAsia="Times New Roman" w:hAnsi="Times New Roman"/>
              </w:rPr>
            </w:pPr>
            <w:r>
              <w:rPr>
                <w:rFonts w:ascii="Times New Roman" w:eastAsia="Times New Roman" w:hAnsi="Times New Roman"/>
                <w:noProof/>
                <w:lang w:eastAsia="sv-SE"/>
              </w:rPr>
              <w:drawing>
                <wp:anchor distT="0" distB="0" distL="114300" distR="114300" simplePos="0" relativeHeight="251660288" behindDoc="0" locked="0" layoutInCell="1" allowOverlap="1" wp14:anchorId="61B28C6A" wp14:editId="19C1BB31">
                  <wp:simplePos x="0" y="0"/>
                  <wp:positionH relativeFrom="column">
                    <wp:posOffset>-14605</wp:posOffset>
                  </wp:positionH>
                  <wp:positionV relativeFrom="paragraph">
                    <wp:posOffset>7620</wp:posOffset>
                  </wp:positionV>
                  <wp:extent cx="1354666" cy="406400"/>
                  <wp:effectExtent l="25400" t="0" r="0" b="0"/>
                  <wp:wrapNone/>
                  <wp:docPr id="3" name="Bild 2" descr=":StD_Grafisk manual:Teknikdalen_logga_cmyk_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D_Grafisk manual:Teknikdalen_logga_cmyk_c.eps"/>
                          <pic:cNvPicPr>
                            <a:picLocks noChangeAspect="1" noChangeArrowheads="1"/>
                          </pic:cNvPicPr>
                        </pic:nvPicPr>
                        <pic:blipFill>
                          <a:blip r:embed="rId6"/>
                          <a:srcRect/>
                          <a:stretch>
                            <a:fillRect/>
                          </a:stretch>
                        </pic:blipFill>
                        <pic:spPr bwMode="auto">
                          <a:xfrm>
                            <a:off x="0" y="0"/>
                            <a:ext cx="1354666" cy="406400"/>
                          </a:xfrm>
                          <a:prstGeom prst="rect">
                            <a:avLst/>
                          </a:prstGeom>
                          <a:noFill/>
                          <a:ln w="9525">
                            <a:noFill/>
                            <a:miter lim="800000"/>
                            <a:headEnd/>
                            <a:tailEnd/>
                          </a:ln>
                        </pic:spPr>
                      </pic:pic>
                    </a:graphicData>
                  </a:graphic>
                </wp:anchor>
              </w:drawing>
            </w:r>
          </w:p>
          <w:p w:rsidR="0025043A" w:rsidRDefault="0025043A" w:rsidP="001128FE">
            <w:pPr>
              <w:pStyle w:val="Sidhuvud"/>
              <w:tabs>
                <w:tab w:val="clear" w:pos="4536"/>
                <w:tab w:val="clear" w:pos="9072"/>
              </w:tabs>
              <w:rPr>
                <w:rFonts w:ascii="Times New Roman" w:eastAsia="Times New Roman" w:hAnsi="Times New Roman"/>
                <w:sz w:val="18"/>
              </w:rPr>
            </w:pPr>
          </w:p>
          <w:p w:rsidR="0025043A" w:rsidRDefault="0025043A" w:rsidP="001128FE">
            <w:pPr>
              <w:pStyle w:val="Sidhuvud"/>
              <w:tabs>
                <w:tab w:val="clear" w:pos="4536"/>
                <w:tab w:val="clear" w:pos="9072"/>
              </w:tabs>
              <w:rPr>
                <w:rFonts w:ascii="Times New Roman" w:eastAsia="Times New Roman" w:hAnsi="Times New Roman"/>
                <w:sz w:val="18"/>
              </w:rPr>
            </w:pPr>
          </w:p>
          <w:p w:rsidR="0025043A" w:rsidRDefault="0025043A" w:rsidP="001128FE">
            <w:pPr>
              <w:pStyle w:val="Sidhuvud"/>
              <w:tabs>
                <w:tab w:val="clear" w:pos="4536"/>
                <w:tab w:val="clear" w:pos="9072"/>
              </w:tabs>
              <w:rPr>
                <w:rFonts w:ascii="Times New Roman" w:eastAsia="Times New Roman" w:hAnsi="Times New Roman"/>
                <w:sz w:val="18"/>
              </w:rPr>
            </w:pPr>
          </w:p>
          <w:p w:rsidR="0025043A" w:rsidRPr="005E6395" w:rsidRDefault="0025043A" w:rsidP="001128FE">
            <w:pPr>
              <w:pStyle w:val="Sidhuvud"/>
              <w:tabs>
                <w:tab w:val="clear" w:pos="4536"/>
                <w:tab w:val="clear" w:pos="9072"/>
              </w:tabs>
              <w:rPr>
                <w:rFonts w:ascii="Times New Roman" w:eastAsia="Times New Roman" w:hAnsi="Times New Roman"/>
              </w:rPr>
            </w:pPr>
          </w:p>
        </w:tc>
        <w:tc>
          <w:tcPr>
            <w:tcW w:w="2410" w:type="dxa"/>
          </w:tcPr>
          <w:p w:rsidR="0025043A" w:rsidRPr="006806C3" w:rsidRDefault="0025043A" w:rsidP="001128FE">
            <w:pPr>
              <w:pStyle w:val="Sidhuvud"/>
              <w:tabs>
                <w:tab w:val="clear" w:pos="4536"/>
                <w:tab w:val="clear" w:pos="9072"/>
              </w:tabs>
              <w:jc w:val="right"/>
              <w:rPr>
                <w:rFonts w:ascii="Times New Roman" w:eastAsia="Times New Roman" w:hAnsi="Times New Roman"/>
                <w:sz w:val="28"/>
              </w:rPr>
            </w:pPr>
          </w:p>
          <w:p w:rsidR="0025043A" w:rsidRPr="001677BF" w:rsidRDefault="0025043A" w:rsidP="001128FE">
            <w:pPr>
              <w:pStyle w:val="Sidhuvud"/>
              <w:tabs>
                <w:tab w:val="clear" w:pos="4536"/>
                <w:tab w:val="clear" w:pos="9072"/>
              </w:tabs>
              <w:rPr>
                <w:rFonts w:ascii="Times New Roman" w:eastAsia="Times New Roman" w:hAnsi="Times New Roman"/>
              </w:rPr>
            </w:pPr>
            <w:r>
              <w:rPr>
                <w:rFonts w:ascii="Times New Roman" w:eastAsia="Times New Roman" w:hAnsi="Times New Roman"/>
              </w:rPr>
              <w:t xml:space="preserve">   </w:t>
            </w:r>
          </w:p>
          <w:p w:rsidR="0025043A" w:rsidRPr="001677BF" w:rsidRDefault="0025043A" w:rsidP="001128FE">
            <w:pPr>
              <w:pStyle w:val="Sidhuvud"/>
              <w:tabs>
                <w:tab w:val="clear" w:pos="4536"/>
                <w:tab w:val="clear" w:pos="9072"/>
              </w:tabs>
              <w:rPr>
                <w:rFonts w:ascii="Times New Roman" w:eastAsia="Times New Roman" w:hAnsi="Times New Roman"/>
              </w:rPr>
            </w:pPr>
          </w:p>
          <w:p w:rsidR="0025043A" w:rsidRPr="00B4489F" w:rsidRDefault="0025043A" w:rsidP="00D37236">
            <w:pPr>
              <w:pStyle w:val="Sidhuvud"/>
              <w:tabs>
                <w:tab w:val="clear" w:pos="4536"/>
                <w:tab w:val="clear" w:pos="9072"/>
              </w:tabs>
              <w:rPr>
                <w:rFonts w:ascii="Times New Roman" w:eastAsia="Times New Roman" w:hAnsi="Times New Roman"/>
              </w:rPr>
            </w:pPr>
            <w:r>
              <w:rPr>
                <w:rFonts w:ascii="Times New Roman" w:eastAsia="Times New Roman" w:hAnsi="Times New Roman"/>
              </w:rPr>
              <w:t xml:space="preserve">    2014-08-2</w:t>
            </w:r>
            <w:r w:rsidR="00D37236">
              <w:rPr>
                <w:rFonts w:ascii="Times New Roman" w:eastAsia="Times New Roman" w:hAnsi="Times New Roman"/>
              </w:rPr>
              <w:t>9</w:t>
            </w:r>
          </w:p>
        </w:tc>
        <w:tc>
          <w:tcPr>
            <w:tcW w:w="2126" w:type="dxa"/>
            <w:tcBorders>
              <w:left w:val="nil"/>
            </w:tcBorders>
          </w:tcPr>
          <w:p w:rsidR="0025043A" w:rsidRPr="00696BF5" w:rsidRDefault="0025043A" w:rsidP="001128FE">
            <w:pPr>
              <w:pStyle w:val="Sidhuvud"/>
              <w:tabs>
                <w:tab w:val="clear" w:pos="4536"/>
                <w:tab w:val="clear" w:pos="9072"/>
              </w:tabs>
              <w:jc w:val="right"/>
              <w:rPr>
                <w:rFonts w:ascii="Times New Roman" w:eastAsia="Times New Roman" w:hAnsi="Times New Roman"/>
              </w:rPr>
            </w:pPr>
            <w:r>
              <w:rPr>
                <w:rFonts w:ascii="Times New Roman" w:eastAsia="Times New Roman" w:hAnsi="Times New Roman"/>
                <w:noProof/>
                <w:lang w:eastAsia="sv-SE"/>
              </w:rPr>
              <w:drawing>
                <wp:anchor distT="0" distB="0" distL="114300" distR="114300" simplePos="0" relativeHeight="251659264" behindDoc="0" locked="0" layoutInCell="1" allowOverlap="1" wp14:anchorId="383703DE" wp14:editId="319C36EA">
                  <wp:simplePos x="0" y="0"/>
                  <wp:positionH relativeFrom="column">
                    <wp:posOffset>275590</wp:posOffset>
                  </wp:positionH>
                  <wp:positionV relativeFrom="paragraph">
                    <wp:posOffset>3175</wp:posOffset>
                  </wp:positionV>
                  <wp:extent cx="1320800" cy="508000"/>
                  <wp:effectExtent l="0" t="0" r="0" b="0"/>
                  <wp:wrapNone/>
                  <wp:docPr id="2" name="Bildobjekt 2" descr="Tag_sh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Tag_short.png"/>
                          <pic:cNvPicPr>
                            <a:picLocks noChangeAspect="1" noChangeArrowheads="1"/>
                          </pic:cNvPicPr>
                        </pic:nvPicPr>
                        <pic:blipFill>
                          <a:blip r:embed="rId7"/>
                          <a:srcRect/>
                          <a:stretch>
                            <a:fillRect/>
                          </a:stretch>
                        </pic:blipFill>
                        <pic:spPr bwMode="auto">
                          <a:xfrm>
                            <a:off x="0" y="0"/>
                            <a:ext cx="1320800" cy="508000"/>
                          </a:xfrm>
                          <a:prstGeom prst="rect">
                            <a:avLst/>
                          </a:prstGeom>
                          <a:noFill/>
                          <a:ln w="9525">
                            <a:noFill/>
                            <a:miter lim="800000"/>
                            <a:headEnd/>
                            <a:tailEnd/>
                          </a:ln>
                        </pic:spPr>
                      </pic:pic>
                    </a:graphicData>
                  </a:graphic>
                </wp:anchor>
              </w:drawing>
            </w:r>
            <w:r>
              <w:rPr>
                <w:rFonts w:ascii="Times New Roman" w:eastAsia="Times New Roman" w:hAnsi="Times New Roman"/>
                <w:noProof/>
                <w:lang w:eastAsia="sv-SE"/>
              </w:rPr>
              <w:t xml:space="preserve">          </w:t>
            </w:r>
          </w:p>
        </w:tc>
      </w:tr>
    </w:tbl>
    <w:p w:rsidR="0025043A" w:rsidRPr="0025043A" w:rsidRDefault="0025043A" w:rsidP="0025043A">
      <w:pPr>
        <w:shd w:val="clear" w:color="auto" w:fill="FFFFFF"/>
        <w:spacing w:before="100" w:beforeAutospacing="1" w:after="100" w:afterAutospacing="1" w:line="270" w:lineRule="atLeast"/>
        <w:textAlignment w:val="top"/>
        <w:rPr>
          <w:rFonts w:ascii="Arial" w:eastAsia="Times New Roman" w:hAnsi="Arial" w:cs="Arial"/>
          <w:b/>
          <w:bCs/>
          <w:color w:val="000000"/>
          <w:sz w:val="32"/>
          <w:szCs w:val="32"/>
          <w:lang w:eastAsia="sv-SE"/>
        </w:rPr>
      </w:pPr>
      <w:r>
        <w:rPr>
          <w:rFonts w:ascii="Times New Roman" w:eastAsia="Times New Roman" w:hAnsi="Times New Roman" w:cs="Times New Roman"/>
          <w:b/>
          <w:bCs/>
          <w:color w:val="000000"/>
          <w:sz w:val="28"/>
          <w:szCs w:val="28"/>
          <w:lang w:eastAsia="sv-SE"/>
        </w:rPr>
        <w:tab/>
      </w:r>
      <w:r>
        <w:rPr>
          <w:rFonts w:ascii="Times New Roman" w:eastAsia="Times New Roman" w:hAnsi="Times New Roman" w:cs="Times New Roman"/>
          <w:b/>
          <w:bCs/>
          <w:color w:val="000000"/>
          <w:sz w:val="28"/>
          <w:szCs w:val="28"/>
          <w:lang w:eastAsia="sv-SE"/>
        </w:rPr>
        <w:tab/>
      </w:r>
      <w:r w:rsidRPr="0025043A">
        <w:rPr>
          <w:rFonts w:ascii="Arial" w:eastAsia="Times New Roman" w:hAnsi="Arial" w:cs="Arial"/>
          <w:b/>
          <w:bCs/>
          <w:color w:val="000000"/>
          <w:sz w:val="32"/>
          <w:szCs w:val="32"/>
          <w:lang w:eastAsia="sv-SE"/>
        </w:rPr>
        <w:t>PRESSMEDDELANDE</w:t>
      </w:r>
    </w:p>
    <w:p w:rsidR="00D54685" w:rsidRPr="0025043A" w:rsidRDefault="00D54685" w:rsidP="00D54685">
      <w:pPr>
        <w:shd w:val="clear" w:color="auto" w:fill="FFFFFF"/>
        <w:spacing w:before="100" w:beforeAutospacing="1" w:after="100" w:afterAutospacing="1" w:line="270" w:lineRule="atLeast"/>
        <w:textAlignment w:val="top"/>
        <w:rPr>
          <w:rFonts w:ascii="Times New Roman" w:eastAsia="Times New Roman" w:hAnsi="Times New Roman" w:cs="Times New Roman"/>
          <w:b/>
          <w:bCs/>
          <w:color w:val="000000"/>
          <w:sz w:val="28"/>
          <w:szCs w:val="28"/>
          <w:lang w:eastAsia="sv-SE"/>
        </w:rPr>
      </w:pPr>
      <w:r w:rsidRPr="0025043A">
        <w:rPr>
          <w:rFonts w:ascii="Times New Roman" w:eastAsia="Times New Roman" w:hAnsi="Times New Roman" w:cs="Times New Roman"/>
          <w:b/>
          <w:bCs/>
          <w:color w:val="000000"/>
          <w:sz w:val="28"/>
          <w:szCs w:val="28"/>
          <w:lang w:eastAsia="sv-SE"/>
        </w:rPr>
        <w:t>Borlänge Science park ska skapa tillväxt i hela Dalarna</w:t>
      </w:r>
    </w:p>
    <w:p w:rsidR="00D54685" w:rsidRPr="005F4372" w:rsidRDefault="00D54685" w:rsidP="00D54685">
      <w:pPr>
        <w:shd w:val="clear" w:color="auto" w:fill="FFFFFF"/>
        <w:spacing w:before="100" w:beforeAutospacing="1" w:after="100" w:afterAutospacing="1" w:line="270" w:lineRule="atLeast"/>
        <w:textAlignment w:val="top"/>
        <w:rPr>
          <w:rFonts w:ascii="Times New Roman" w:eastAsia="Times New Roman" w:hAnsi="Times New Roman" w:cs="Times New Roman"/>
          <w:b/>
          <w:bCs/>
          <w:color w:val="000000"/>
          <w:lang w:eastAsia="sv-SE"/>
        </w:rPr>
      </w:pPr>
      <w:r w:rsidRPr="00A54E23">
        <w:rPr>
          <w:rFonts w:ascii="Times New Roman" w:eastAsia="Times New Roman" w:hAnsi="Times New Roman" w:cs="Times New Roman"/>
          <w:b/>
          <w:bCs/>
          <w:color w:val="000000"/>
          <w:lang w:eastAsia="sv-SE"/>
        </w:rPr>
        <w:t>Borlänge Science park</w:t>
      </w:r>
      <w:r w:rsidRPr="005F4372">
        <w:rPr>
          <w:rFonts w:ascii="Times New Roman" w:eastAsia="Times New Roman" w:hAnsi="Times New Roman" w:cs="Times New Roman"/>
          <w:b/>
          <w:bCs/>
          <w:color w:val="000000"/>
          <w:lang w:eastAsia="sv-SE"/>
        </w:rPr>
        <w:t>, BSP,</w:t>
      </w:r>
      <w:r w:rsidRPr="00A54E23">
        <w:rPr>
          <w:rFonts w:ascii="Times New Roman" w:eastAsia="Times New Roman" w:hAnsi="Times New Roman" w:cs="Times New Roman"/>
          <w:b/>
          <w:bCs/>
          <w:color w:val="000000"/>
          <w:lang w:eastAsia="sv-SE"/>
        </w:rPr>
        <w:t xml:space="preserve"> </w:t>
      </w:r>
      <w:r>
        <w:rPr>
          <w:rFonts w:ascii="Times New Roman" w:eastAsia="Times New Roman" w:hAnsi="Times New Roman" w:cs="Times New Roman"/>
          <w:b/>
          <w:bCs/>
          <w:color w:val="000000"/>
          <w:lang w:eastAsia="sv-SE"/>
        </w:rPr>
        <w:t xml:space="preserve">tar nu krafttag för att </w:t>
      </w:r>
      <w:r w:rsidRPr="005F4372">
        <w:rPr>
          <w:rFonts w:ascii="Times New Roman" w:eastAsia="Times New Roman" w:hAnsi="Times New Roman" w:cs="Times New Roman"/>
          <w:b/>
          <w:bCs/>
          <w:color w:val="000000"/>
          <w:lang w:eastAsia="sv-SE"/>
        </w:rPr>
        <w:t xml:space="preserve">långsiktigt utvecklas </w:t>
      </w:r>
      <w:r>
        <w:rPr>
          <w:rFonts w:ascii="Times New Roman" w:eastAsia="Times New Roman" w:hAnsi="Times New Roman" w:cs="Times New Roman"/>
          <w:b/>
          <w:bCs/>
          <w:color w:val="000000"/>
          <w:lang w:eastAsia="sv-SE"/>
        </w:rPr>
        <w:t xml:space="preserve">till </w:t>
      </w:r>
      <w:r w:rsidRPr="005F4372">
        <w:rPr>
          <w:rFonts w:ascii="Times New Roman" w:eastAsia="Times New Roman" w:hAnsi="Times New Roman" w:cs="Times New Roman"/>
          <w:b/>
          <w:bCs/>
          <w:color w:val="000000"/>
          <w:lang w:eastAsia="sv-SE"/>
        </w:rPr>
        <w:t>att vara en attraktiv miljö, mötesplats och kunskapsnav</w:t>
      </w:r>
      <w:r w:rsidRPr="00A54E23">
        <w:rPr>
          <w:rFonts w:ascii="Times New Roman" w:eastAsia="Times New Roman" w:hAnsi="Times New Roman" w:cs="Times New Roman"/>
          <w:b/>
          <w:bCs/>
          <w:color w:val="000000"/>
          <w:lang w:eastAsia="sv-SE"/>
        </w:rPr>
        <w:t xml:space="preserve">. </w:t>
      </w:r>
      <w:r w:rsidRPr="005F4372">
        <w:rPr>
          <w:rFonts w:ascii="Times New Roman" w:eastAsia="Times New Roman" w:hAnsi="Times New Roman" w:cs="Times New Roman"/>
          <w:b/>
          <w:bCs/>
          <w:color w:val="000000"/>
          <w:lang w:eastAsia="sv-SE"/>
        </w:rPr>
        <w:t xml:space="preserve">Här ska </w:t>
      </w:r>
      <w:r w:rsidRPr="00A54E23">
        <w:rPr>
          <w:rFonts w:ascii="Times New Roman" w:eastAsia="Times New Roman" w:hAnsi="Times New Roman" w:cs="Times New Roman"/>
          <w:b/>
          <w:bCs/>
          <w:color w:val="000000"/>
          <w:lang w:eastAsia="sv-SE"/>
        </w:rPr>
        <w:t>företag, näringsliv,</w:t>
      </w:r>
      <w:r w:rsidRPr="005F4372">
        <w:rPr>
          <w:rFonts w:ascii="Times New Roman" w:eastAsia="Times New Roman" w:hAnsi="Times New Roman" w:cs="Times New Roman"/>
          <w:b/>
          <w:bCs/>
          <w:color w:val="000000"/>
          <w:lang w:eastAsia="sv-SE"/>
        </w:rPr>
        <w:t xml:space="preserve"> </w:t>
      </w:r>
      <w:r w:rsidRPr="00A54E23">
        <w:rPr>
          <w:rFonts w:ascii="Times New Roman" w:eastAsia="Times New Roman" w:hAnsi="Times New Roman" w:cs="Times New Roman"/>
          <w:b/>
          <w:bCs/>
          <w:color w:val="000000"/>
          <w:lang w:eastAsia="sv-SE"/>
        </w:rPr>
        <w:t>högskola och organisationer tillsammans</w:t>
      </w:r>
      <w:r w:rsidRPr="005F4372">
        <w:rPr>
          <w:rFonts w:ascii="Times New Roman" w:eastAsia="Times New Roman" w:hAnsi="Times New Roman" w:cs="Times New Roman"/>
          <w:b/>
          <w:bCs/>
          <w:color w:val="000000"/>
          <w:lang w:eastAsia="sv-SE"/>
        </w:rPr>
        <w:t xml:space="preserve"> </w:t>
      </w:r>
      <w:r w:rsidRPr="00A54E23">
        <w:rPr>
          <w:rFonts w:ascii="Times New Roman" w:eastAsia="Times New Roman" w:hAnsi="Times New Roman" w:cs="Times New Roman"/>
          <w:b/>
          <w:bCs/>
          <w:color w:val="000000"/>
          <w:lang w:eastAsia="sv-SE"/>
        </w:rPr>
        <w:t>samverka för ökad attraktivitet</w:t>
      </w:r>
      <w:r w:rsidRPr="005F4372">
        <w:rPr>
          <w:rFonts w:ascii="Times New Roman" w:eastAsia="Times New Roman" w:hAnsi="Times New Roman" w:cs="Times New Roman"/>
          <w:b/>
          <w:bCs/>
          <w:color w:val="000000"/>
          <w:lang w:eastAsia="sv-SE"/>
        </w:rPr>
        <w:t xml:space="preserve"> i Dalarna</w:t>
      </w:r>
      <w:r w:rsidRPr="00A54E23">
        <w:rPr>
          <w:rFonts w:ascii="Times New Roman" w:eastAsia="Times New Roman" w:hAnsi="Times New Roman" w:cs="Times New Roman"/>
          <w:b/>
          <w:bCs/>
          <w:color w:val="000000"/>
          <w:lang w:eastAsia="sv-SE"/>
        </w:rPr>
        <w:t xml:space="preserve">. </w:t>
      </w:r>
      <w:r w:rsidRPr="005F4372">
        <w:rPr>
          <w:rFonts w:ascii="Times New Roman" w:eastAsia="Times New Roman" w:hAnsi="Times New Roman" w:cs="Times New Roman"/>
          <w:b/>
          <w:bCs/>
          <w:color w:val="000000"/>
          <w:lang w:eastAsia="sv-SE"/>
        </w:rPr>
        <w:t xml:space="preserve">Stiftelsen Teknikdalen är ägare </w:t>
      </w:r>
      <w:r>
        <w:rPr>
          <w:rFonts w:ascii="Times New Roman" w:eastAsia="Times New Roman" w:hAnsi="Times New Roman" w:cs="Times New Roman"/>
          <w:b/>
          <w:bCs/>
          <w:color w:val="000000"/>
          <w:lang w:eastAsia="sv-SE"/>
        </w:rPr>
        <w:t xml:space="preserve">av ett projekt som </w:t>
      </w:r>
      <w:r w:rsidRPr="005F4372">
        <w:rPr>
          <w:rFonts w:ascii="Times New Roman" w:eastAsia="Times New Roman" w:hAnsi="Times New Roman" w:cs="Times New Roman"/>
          <w:b/>
          <w:bCs/>
          <w:color w:val="000000"/>
          <w:lang w:eastAsia="sv-SE"/>
        </w:rPr>
        <w:t>under tre år med Elin Holst Granlund som projektledare</w:t>
      </w:r>
      <w:r>
        <w:rPr>
          <w:rFonts w:ascii="Times New Roman" w:eastAsia="Times New Roman" w:hAnsi="Times New Roman" w:cs="Times New Roman"/>
          <w:b/>
          <w:bCs/>
          <w:color w:val="000000"/>
          <w:lang w:eastAsia="sv-SE"/>
        </w:rPr>
        <w:t xml:space="preserve"> ska ta BSP till nästa nivå</w:t>
      </w:r>
      <w:r w:rsidRPr="005F4372">
        <w:rPr>
          <w:rFonts w:ascii="Times New Roman" w:eastAsia="Times New Roman" w:hAnsi="Times New Roman" w:cs="Times New Roman"/>
          <w:b/>
          <w:bCs/>
          <w:color w:val="000000"/>
          <w:lang w:eastAsia="sv-SE"/>
        </w:rPr>
        <w:t>.</w:t>
      </w:r>
      <w:r>
        <w:rPr>
          <w:rFonts w:ascii="Times New Roman" w:eastAsia="Times New Roman" w:hAnsi="Times New Roman" w:cs="Times New Roman"/>
          <w:b/>
          <w:bCs/>
          <w:color w:val="000000"/>
          <w:lang w:eastAsia="sv-SE"/>
        </w:rPr>
        <w:t xml:space="preserve"> </w:t>
      </w:r>
      <w:r w:rsidRPr="005F4372">
        <w:rPr>
          <w:rFonts w:ascii="Times New Roman" w:eastAsia="Times New Roman" w:hAnsi="Times New Roman" w:cs="Times New Roman"/>
          <w:b/>
          <w:bCs/>
          <w:color w:val="000000"/>
          <w:lang w:eastAsia="sv-SE"/>
        </w:rPr>
        <w:t xml:space="preserve">Styrgruppen är utsedd och har haft ett första utvecklingsmöte. </w:t>
      </w:r>
      <w:r w:rsidR="00903414">
        <w:rPr>
          <w:rFonts w:ascii="Times New Roman" w:eastAsia="Times New Roman" w:hAnsi="Times New Roman" w:cs="Times New Roman"/>
          <w:b/>
          <w:bCs/>
          <w:color w:val="000000"/>
          <w:lang w:eastAsia="sv-SE"/>
        </w:rPr>
        <w:t>Initiativtagare till utvecklingen av Borlänge Science park är Borlänge kommun som nu vill lyfta satsningen från en lokal till regional angelägenhet.</w:t>
      </w:r>
    </w:p>
    <w:p w:rsidR="00903414" w:rsidRDefault="00903414" w:rsidP="00D54685">
      <w:pPr>
        <w:shd w:val="clear" w:color="auto" w:fill="FFFFFF"/>
        <w:spacing w:before="100" w:beforeAutospacing="1" w:after="100" w:afterAutospacing="1" w:line="270" w:lineRule="atLeast"/>
        <w:textAlignment w:val="top"/>
        <w:rPr>
          <w:rFonts w:ascii="Times New Roman" w:eastAsia="Times New Roman" w:hAnsi="Times New Roman" w:cs="Times New Roman"/>
          <w:bCs/>
          <w:color w:val="000000"/>
          <w:lang w:eastAsia="sv-SE"/>
        </w:rPr>
      </w:pPr>
      <w:proofErr w:type="gramStart"/>
      <w:r w:rsidRPr="005F4372">
        <w:rPr>
          <w:rFonts w:ascii="Times New Roman" w:hAnsi="Times New Roman" w:cs="Times New Roman"/>
          <w:bCs/>
          <w:color w:val="000000"/>
        </w:rPr>
        <w:t>–</w:t>
      </w:r>
      <w:r>
        <w:rPr>
          <w:rFonts w:ascii="Times New Roman" w:eastAsia="Times New Roman" w:hAnsi="Times New Roman" w:cs="Times New Roman"/>
          <w:lang w:eastAsia="sv-SE"/>
        </w:rPr>
        <w:t xml:space="preserve">  </w:t>
      </w:r>
      <w:r w:rsidRPr="005F4372">
        <w:rPr>
          <w:rFonts w:ascii="Times New Roman" w:eastAsia="Times New Roman" w:hAnsi="Times New Roman" w:cs="Times New Roman"/>
          <w:lang w:eastAsia="sv-SE"/>
        </w:rPr>
        <w:t>För</w:t>
      </w:r>
      <w:proofErr w:type="gramEnd"/>
      <w:r w:rsidRPr="005F4372">
        <w:rPr>
          <w:rFonts w:ascii="Times New Roman" w:eastAsia="Times New Roman" w:hAnsi="Times New Roman" w:cs="Times New Roman"/>
          <w:lang w:eastAsia="sv-SE"/>
        </w:rPr>
        <w:t xml:space="preserve"> att ge lite perspektiv åt Borlänge Science Parks betydelse för Borlänge, och för Dalarna, kan nämnas att i detta område är lika många människor verksamma som vid SSAB och Stora Enso Kvarnsveden tillsammans</w:t>
      </w:r>
      <w:r w:rsidRPr="005F4372">
        <w:rPr>
          <w:rFonts w:ascii="Times New Roman" w:hAnsi="Times New Roman" w:cs="Times New Roman"/>
        </w:rPr>
        <w:t>, menar Jan Bo</w:t>
      </w:r>
      <w:r>
        <w:rPr>
          <w:rFonts w:ascii="Times New Roman" w:hAnsi="Times New Roman" w:cs="Times New Roman"/>
        </w:rPr>
        <w:t>h</w:t>
      </w:r>
      <w:r w:rsidRPr="005F4372">
        <w:rPr>
          <w:rFonts w:ascii="Times New Roman" w:hAnsi="Times New Roman" w:cs="Times New Roman"/>
        </w:rPr>
        <w:t>man, kommunalråd och kommunstyrelsens ordförande i Borlänge.</w:t>
      </w:r>
      <w:r w:rsidRPr="005F4372">
        <w:rPr>
          <w:rFonts w:ascii="Times New Roman" w:eastAsia="Times New Roman" w:hAnsi="Times New Roman" w:cs="Times New Roman"/>
          <w:lang w:eastAsia="sv-SE"/>
        </w:rPr>
        <w:t xml:space="preserve"> BSP är Borlänges fönster mot framtiden. Här föds, utvecklas och växer det nya Borlänges näringsliv, vilket också kommer att göra tydliga avtryck också i länets övriga kommuner genom ökad tillväxt och ny sysselsättning. Borlänges Science Park är hela Dalarnas </w:t>
      </w:r>
      <w:r>
        <w:rPr>
          <w:rFonts w:ascii="Times New Roman" w:eastAsia="Times New Roman" w:hAnsi="Times New Roman" w:cs="Times New Roman"/>
          <w:lang w:eastAsia="sv-SE"/>
        </w:rPr>
        <w:t xml:space="preserve">science </w:t>
      </w:r>
      <w:r w:rsidRPr="005F4372">
        <w:rPr>
          <w:rFonts w:ascii="Times New Roman" w:eastAsia="Times New Roman" w:hAnsi="Times New Roman" w:cs="Times New Roman"/>
          <w:lang w:eastAsia="sv-SE"/>
        </w:rPr>
        <w:t xml:space="preserve">park. </w:t>
      </w:r>
      <w:r>
        <w:rPr>
          <w:rFonts w:ascii="Times New Roman" w:eastAsia="Times New Roman" w:hAnsi="Times New Roman" w:cs="Times New Roman"/>
          <w:lang w:eastAsia="sv-SE"/>
        </w:rPr>
        <w:t xml:space="preserve">Borlänge </w:t>
      </w:r>
      <w:proofErr w:type="spellStart"/>
      <w:r>
        <w:rPr>
          <w:rFonts w:ascii="Times New Roman" w:eastAsia="Times New Roman" w:hAnsi="Times New Roman" w:cs="Times New Roman"/>
          <w:lang w:eastAsia="sv-SE"/>
        </w:rPr>
        <w:t>Sciencepark</w:t>
      </w:r>
      <w:proofErr w:type="spellEnd"/>
      <w:r w:rsidRPr="005F4372">
        <w:rPr>
          <w:rFonts w:ascii="Times New Roman" w:eastAsia="Times New Roman" w:hAnsi="Times New Roman" w:cs="Times New Roman"/>
          <w:lang w:eastAsia="sv-SE"/>
        </w:rPr>
        <w:t xml:space="preserve"> kommer att ha en öppen och inbjudande attityd gentemot företag och organisationer i hela Dalarna och verka för hela länets bästa</w:t>
      </w:r>
      <w:r>
        <w:rPr>
          <w:rFonts w:ascii="Times New Roman" w:eastAsia="Times New Roman" w:hAnsi="Times New Roman" w:cs="Times New Roman"/>
          <w:lang w:eastAsia="sv-SE"/>
        </w:rPr>
        <w:t xml:space="preserve">. </w:t>
      </w:r>
      <w:r w:rsidRPr="006F6877">
        <w:rPr>
          <w:rFonts w:ascii="Times New Roman" w:eastAsia="Times New Roman" w:hAnsi="Times New Roman" w:cs="Times New Roman"/>
          <w:lang w:eastAsia="sv-SE"/>
        </w:rPr>
        <w:t xml:space="preserve">Samarbetet mellan BSP och Högskolan Dalarnas två </w:t>
      </w:r>
      <w:proofErr w:type="gramStart"/>
      <w:r w:rsidRPr="006F6877">
        <w:rPr>
          <w:rFonts w:ascii="Times New Roman" w:eastAsia="Times New Roman" w:hAnsi="Times New Roman" w:cs="Times New Roman"/>
          <w:lang w:eastAsia="sv-SE"/>
        </w:rPr>
        <w:t>campus</w:t>
      </w:r>
      <w:proofErr w:type="gramEnd"/>
      <w:r w:rsidRPr="006F6877">
        <w:rPr>
          <w:rFonts w:ascii="Times New Roman" w:eastAsia="Times New Roman" w:hAnsi="Times New Roman" w:cs="Times New Roman"/>
          <w:lang w:eastAsia="sv-SE"/>
        </w:rPr>
        <w:t>, i Borlänge och i Falun, ska breddas och fördjupas. Även samarbetet med Trafikverket samt med SSAB och Stora Enso ska utvecklas. Målsättningen är att BSP ska bli en science park i paritet med landets bästa</w:t>
      </w:r>
      <w:r>
        <w:rPr>
          <w:rFonts w:ascii="Times New Roman" w:eastAsia="Times New Roman" w:hAnsi="Times New Roman" w:cs="Times New Roman"/>
          <w:lang w:eastAsia="sv-SE"/>
        </w:rPr>
        <w:t>, menar Bohman</w:t>
      </w:r>
      <w:r w:rsidRPr="006F6877">
        <w:rPr>
          <w:rFonts w:ascii="Times New Roman" w:eastAsia="Times New Roman" w:hAnsi="Times New Roman" w:cs="Times New Roman"/>
          <w:lang w:eastAsia="sv-SE"/>
        </w:rPr>
        <w:t>.</w:t>
      </w:r>
    </w:p>
    <w:p w:rsidR="00903414" w:rsidRPr="005F4372" w:rsidRDefault="00903414" w:rsidP="00903414">
      <w:pPr>
        <w:rPr>
          <w:rFonts w:ascii="Times New Roman" w:hAnsi="Times New Roman" w:cs="Times New Roman"/>
        </w:rPr>
      </w:pPr>
      <w:r w:rsidRPr="005F4372">
        <w:rPr>
          <w:rFonts w:ascii="Times New Roman" w:eastAsia="Times New Roman" w:hAnsi="Times New Roman" w:cs="Times New Roman"/>
          <w:bCs/>
          <w:color w:val="000000"/>
          <w:lang w:eastAsia="sv-SE"/>
        </w:rPr>
        <w:t xml:space="preserve">Borlänge Science park kommer att arbeta för att vara ett </w:t>
      </w:r>
      <w:r w:rsidRPr="00A54E23">
        <w:rPr>
          <w:rFonts w:ascii="Times New Roman" w:eastAsia="Times New Roman" w:hAnsi="Times New Roman" w:cs="Times New Roman"/>
          <w:bCs/>
          <w:color w:val="000000"/>
          <w:lang w:eastAsia="sv-SE"/>
        </w:rPr>
        <w:t>framtidens område för hela Dalarna där både personer och företag vill finnas och utvecklas</w:t>
      </w:r>
      <w:r w:rsidRPr="005F4372">
        <w:rPr>
          <w:rFonts w:ascii="Times New Roman" w:hAnsi="Times New Roman" w:cs="Times New Roman"/>
        </w:rPr>
        <w:t xml:space="preserve"> i en kreativ miljö med närhet till högskola, trafikverk och intressanta företag. Hela områdes ska präglas av ett dynamiskt samarbete och ett kreativt tänkande med människan och företagande i fokus vilket </w:t>
      </w:r>
      <w:r>
        <w:rPr>
          <w:rFonts w:ascii="Times New Roman" w:hAnsi="Times New Roman" w:cs="Times New Roman"/>
        </w:rPr>
        <w:t xml:space="preserve">ska </w:t>
      </w:r>
      <w:r w:rsidRPr="005F4372">
        <w:rPr>
          <w:rFonts w:ascii="Times New Roman" w:hAnsi="Times New Roman" w:cs="Times New Roman"/>
        </w:rPr>
        <w:t>led</w:t>
      </w:r>
      <w:r>
        <w:rPr>
          <w:rFonts w:ascii="Times New Roman" w:hAnsi="Times New Roman" w:cs="Times New Roman"/>
        </w:rPr>
        <w:t>a</w:t>
      </w:r>
      <w:r w:rsidRPr="005F4372">
        <w:rPr>
          <w:rFonts w:ascii="Times New Roman" w:hAnsi="Times New Roman" w:cs="Times New Roman"/>
        </w:rPr>
        <w:t xml:space="preserve"> till utveckling av idéer, kunskap, forskning, företagande och affärsmöjligheter. Sedan 2009 är BSP medlem av intresseorganisationen ”Swedish Incubators &amp; Science Parks” (SISP) vilket kommer att vara till nytta för samverkan nationellt och internationellt.  Redan idag finns i BSP forskning och utbildning genom Högskolan Dalarna, klusterbildningar inom olika branscher samt stödtjänster för såväl innovation som för tekniköverföring samt organisationer för finansiering. </w:t>
      </w:r>
      <w:r>
        <w:rPr>
          <w:rFonts w:ascii="Times New Roman" w:hAnsi="Times New Roman" w:cs="Times New Roman"/>
        </w:rPr>
        <w:t>Företagsi</w:t>
      </w:r>
      <w:r w:rsidRPr="005F4372">
        <w:rPr>
          <w:rFonts w:ascii="Times New Roman" w:hAnsi="Times New Roman" w:cs="Times New Roman"/>
        </w:rPr>
        <w:t xml:space="preserve">nkubatorn </w:t>
      </w:r>
      <w:r>
        <w:rPr>
          <w:rFonts w:ascii="Times New Roman" w:hAnsi="Times New Roman" w:cs="Times New Roman"/>
        </w:rPr>
        <w:t xml:space="preserve">som drivs av Stiftelsen Teknikdalen </w:t>
      </w:r>
      <w:r w:rsidRPr="005F4372">
        <w:rPr>
          <w:rFonts w:ascii="Times New Roman" w:hAnsi="Times New Roman" w:cs="Times New Roman"/>
        </w:rPr>
        <w:t xml:space="preserve">är också känd för att fungera mycket bra i ett nationellt perspektiv. </w:t>
      </w:r>
    </w:p>
    <w:p w:rsidR="00D54685" w:rsidRPr="006F6877" w:rsidRDefault="00D54685" w:rsidP="00903414">
      <w:pPr>
        <w:shd w:val="clear" w:color="auto" w:fill="FFFFFF"/>
        <w:spacing w:before="100" w:beforeAutospacing="1" w:after="100" w:afterAutospacing="1" w:line="270" w:lineRule="atLeast"/>
        <w:textAlignment w:val="top"/>
        <w:rPr>
          <w:rFonts w:ascii="Times New Roman" w:eastAsia="Times New Roman" w:hAnsi="Times New Roman" w:cs="Times New Roman"/>
          <w:lang w:eastAsia="sv-SE"/>
        </w:rPr>
      </w:pPr>
      <w:r w:rsidRPr="005F4372">
        <w:rPr>
          <w:rFonts w:ascii="Times New Roman" w:hAnsi="Times New Roman" w:cs="Times New Roman"/>
          <w:bCs/>
          <w:color w:val="000000"/>
        </w:rPr>
        <w:t>– Vid första styrgruppsmötet diskuterade</w:t>
      </w:r>
      <w:r>
        <w:rPr>
          <w:rFonts w:ascii="Times New Roman" w:hAnsi="Times New Roman" w:cs="Times New Roman"/>
          <w:bCs/>
          <w:color w:val="000000"/>
        </w:rPr>
        <w:t>s</w:t>
      </w:r>
      <w:r w:rsidRPr="005F4372">
        <w:rPr>
          <w:rFonts w:ascii="Times New Roman" w:hAnsi="Times New Roman" w:cs="Times New Roman"/>
          <w:bCs/>
          <w:color w:val="000000"/>
        </w:rPr>
        <w:t xml:space="preserve"> hur området ska utvecklas för att vara </w:t>
      </w:r>
      <w:r w:rsidRPr="005F4372">
        <w:rPr>
          <w:rFonts w:ascii="Times New Roman" w:eastAsia="ヒラギノ角ゴ Pro W3" w:hAnsi="Times New Roman" w:cs="Times New Roman"/>
          <w:iCs/>
          <w:color w:val="000000" w:themeColor="text1"/>
          <w:kern w:val="24"/>
        </w:rPr>
        <w:t>en resurs, ett kompetensnav och mötesplats för hela Dalarna</w:t>
      </w:r>
      <w:r w:rsidRPr="005F4372">
        <w:rPr>
          <w:rFonts w:ascii="Times New Roman" w:eastAsia="ヒラギノ角ゴ Pro W3" w:hAnsi="Times New Roman" w:cs="Times New Roman"/>
          <w:i/>
          <w:iCs/>
          <w:color w:val="000000" w:themeColor="text1"/>
          <w:kern w:val="24"/>
        </w:rPr>
        <w:t xml:space="preserve">. </w:t>
      </w:r>
      <w:r w:rsidRPr="005F4372">
        <w:rPr>
          <w:rFonts w:ascii="Times New Roman" w:eastAsia="ヒラギノ角ゴ Pro W3" w:hAnsi="Times New Roman" w:cs="Times New Roman"/>
          <w:iCs/>
          <w:color w:val="000000" w:themeColor="text1"/>
          <w:kern w:val="24"/>
        </w:rPr>
        <w:t xml:space="preserve">Att ha företagsfokus är förstås en självklarhet och vi kommer att göra en behovslista och besöka alla i området för att skapa en optimalt attraktiv och stimulerande miljö och kreativa mötesplatser. Just nu samlar vi goda exempel från andra inspirerande </w:t>
      </w:r>
      <w:proofErr w:type="spellStart"/>
      <w:r w:rsidRPr="005F4372">
        <w:rPr>
          <w:rFonts w:ascii="Times New Roman" w:eastAsia="ヒラギノ角ゴ Pro W3" w:hAnsi="Times New Roman" w:cs="Times New Roman"/>
          <w:iCs/>
          <w:color w:val="000000" w:themeColor="text1"/>
          <w:kern w:val="24"/>
        </w:rPr>
        <w:t>scienceparksmiljöer</w:t>
      </w:r>
      <w:proofErr w:type="spellEnd"/>
      <w:r w:rsidRPr="005F4372">
        <w:rPr>
          <w:rFonts w:ascii="Times New Roman" w:eastAsia="ヒラギノ角ゴ Pro W3" w:hAnsi="Times New Roman" w:cs="Times New Roman"/>
          <w:iCs/>
          <w:color w:val="000000" w:themeColor="text1"/>
          <w:kern w:val="24"/>
        </w:rPr>
        <w:t xml:space="preserve">, säger projektledare Elin Holst Granlund.  </w:t>
      </w:r>
      <w:r w:rsidR="00903414">
        <w:rPr>
          <w:rFonts w:ascii="Times New Roman" w:eastAsia="ヒラギノ角ゴ Pro W3" w:hAnsi="Times New Roman" w:cs="Times New Roman"/>
          <w:iCs/>
          <w:color w:val="000000" w:themeColor="text1"/>
          <w:kern w:val="24"/>
        </w:rPr>
        <w:t>B</w:t>
      </w:r>
      <w:r w:rsidR="00903414">
        <w:rPr>
          <w:rFonts w:ascii="Times New Roman" w:eastAsia="Times New Roman" w:hAnsi="Times New Roman" w:cs="Times New Roman"/>
          <w:lang w:eastAsia="sv-SE"/>
        </w:rPr>
        <w:t xml:space="preserve">orlänge </w:t>
      </w:r>
      <w:proofErr w:type="spellStart"/>
      <w:r w:rsidR="00903414">
        <w:rPr>
          <w:rFonts w:ascii="Times New Roman" w:eastAsia="Times New Roman" w:hAnsi="Times New Roman" w:cs="Times New Roman"/>
          <w:lang w:eastAsia="sv-SE"/>
        </w:rPr>
        <w:t>sciencepark</w:t>
      </w:r>
      <w:proofErr w:type="spellEnd"/>
      <w:r w:rsidRPr="005F4372">
        <w:rPr>
          <w:rFonts w:ascii="Times New Roman" w:eastAsia="Times New Roman" w:hAnsi="Times New Roman" w:cs="Times New Roman"/>
          <w:lang w:eastAsia="sv-SE"/>
        </w:rPr>
        <w:t xml:space="preserve"> ska </w:t>
      </w:r>
      <w:r w:rsidR="00903414">
        <w:rPr>
          <w:rFonts w:ascii="Times New Roman" w:eastAsia="Times New Roman" w:hAnsi="Times New Roman" w:cs="Times New Roman"/>
          <w:lang w:eastAsia="sv-SE"/>
        </w:rPr>
        <w:t xml:space="preserve">alltså </w:t>
      </w:r>
      <w:r w:rsidRPr="005F4372">
        <w:rPr>
          <w:rFonts w:ascii="Times New Roman" w:eastAsia="Times New Roman" w:hAnsi="Times New Roman" w:cs="Times New Roman"/>
          <w:lang w:eastAsia="sv-SE"/>
        </w:rPr>
        <w:t xml:space="preserve">verka med hela Dalarna som arbetsfält och utgöra en resurs, ett kompetensnav och mötesplats för hela länet. </w:t>
      </w:r>
      <w:r>
        <w:rPr>
          <w:rFonts w:ascii="Times New Roman" w:eastAsia="Times New Roman" w:hAnsi="Times New Roman" w:cs="Times New Roman"/>
          <w:lang w:eastAsia="sv-SE"/>
        </w:rPr>
        <w:t>Genom satsningen ska en regional</w:t>
      </w:r>
      <w:r w:rsidRPr="00161798">
        <w:rPr>
          <w:rFonts w:ascii="Times New Roman" w:eastAsia="Times New Roman" w:hAnsi="Times New Roman" w:cs="Times New Roman"/>
          <w:lang w:eastAsia="sv-SE"/>
        </w:rPr>
        <w:t xml:space="preserve"> mötesplats </w:t>
      </w:r>
      <w:r>
        <w:rPr>
          <w:rFonts w:ascii="Times New Roman" w:eastAsia="Times New Roman" w:hAnsi="Times New Roman" w:cs="Times New Roman"/>
          <w:lang w:eastAsia="sv-SE"/>
        </w:rPr>
        <w:t xml:space="preserve">skapas som stärker vår </w:t>
      </w:r>
      <w:r w:rsidRPr="00161798">
        <w:rPr>
          <w:rFonts w:ascii="Times New Roman" w:eastAsia="Times New Roman" w:hAnsi="Times New Roman" w:cs="Times New Roman"/>
          <w:lang w:eastAsia="sv-SE"/>
        </w:rPr>
        <w:t xml:space="preserve">attraktionskraft </w:t>
      </w:r>
      <w:r>
        <w:rPr>
          <w:rFonts w:ascii="Times New Roman" w:eastAsia="Times New Roman" w:hAnsi="Times New Roman" w:cs="Times New Roman"/>
          <w:lang w:eastAsia="sv-SE"/>
        </w:rPr>
        <w:t xml:space="preserve">och </w:t>
      </w:r>
      <w:r w:rsidRPr="00161798">
        <w:rPr>
          <w:rFonts w:ascii="Times New Roman" w:eastAsia="Times New Roman" w:hAnsi="Times New Roman" w:cs="Times New Roman"/>
          <w:lang w:eastAsia="sv-SE"/>
        </w:rPr>
        <w:t>utveckla</w:t>
      </w:r>
      <w:r>
        <w:rPr>
          <w:rFonts w:ascii="Times New Roman" w:eastAsia="Times New Roman" w:hAnsi="Times New Roman" w:cs="Times New Roman"/>
          <w:lang w:eastAsia="sv-SE"/>
        </w:rPr>
        <w:t>r</w:t>
      </w:r>
      <w:r w:rsidRPr="00161798">
        <w:rPr>
          <w:rFonts w:ascii="Times New Roman" w:eastAsia="Times New Roman" w:hAnsi="Times New Roman" w:cs="Times New Roman"/>
          <w:lang w:eastAsia="sv-SE"/>
        </w:rPr>
        <w:t xml:space="preserve"> vår förmåga att stimulera tillväxt. </w:t>
      </w:r>
      <w:r>
        <w:rPr>
          <w:rFonts w:ascii="Times New Roman" w:eastAsia="Times New Roman" w:hAnsi="Times New Roman" w:cs="Times New Roman"/>
          <w:lang w:eastAsia="sv-SE"/>
        </w:rPr>
        <w:t>Viktiga faktorer för Dalarnas framtid</w:t>
      </w:r>
      <w:r w:rsidR="00903414">
        <w:rPr>
          <w:rFonts w:ascii="Times New Roman" w:eastAsia="Times New Roman" w:hAnsi="Times New Roman" w:cs="Times New Roman"/>
          <w:lang w:eastAsia="sv-SE"/>
        </w:rPr>
        <w:t>, menar Holst Granlund.</w:t>
      </w:r>
      <w:r>
        <w:rPr>
          <w:rFonts w:ascii="Times New Roman" w:eastAsia="Times New Roman" w:hAnsi="Times New Roman" w:cs="Times New Roman"/>
          <w:lang w:eastAsia="sv-SE"/>
        </w:rPr>
        <w:br/>
      </w:r>
      <w:r>
        <w:rPr>
          <w:rFonts w:ascii="Times New Roman" w:eastAsia="Times New Roman" w:hAnsi="Times New Roman" w:cs="Times New Roman"/>
          <w:lang w:eastAsia="sv-SE"/>
        </w:rPr>
        <w:br/>
      </w:r>
      <w:r w:rsidR="00903414" w:rsidRPr="005F4372">
        <w:rPr>
          <w:rFonts w:ascii="Times New Roman" w:eastAsia="Times New Roman" w:hAnsi="Times New Roman" w:cs="Times New Roman"/>
          <w:bCs/>
          <w:color w:val="000000"/>
          <w:lang w:eastAsia="sv-SE"/>
        </w:rPr>
        <w:t xml:space="preserve">I styrgruppen ingår Sofia Brorsson, Högskolan Dalarna, Linda Norén, Falu kommun och Åsa Svedjetun från Borlänge kommun tillsammans med representanter för Stiftelsen Teknikdalen.   </w:t>
      </w:r>
    </w:p>
    <w:p w:rsidR="00D54685" w:rsidRPr="00A54E23" w:rsidRDefault="00D54685" w:rsidP="00D54685">
      <w:pPr>
        <w:shd w:val="clear" w:color="auto" w:fill="FFFFFF"/>
        <w:spacing w:before="100" w:beforeAutospacing="1" w:after="100" w:afterAutospacing="1" w:line="270" w:lineRule="atLeast"/>
        <w:textAlignment w:val="top"/>
        <w:rPr>
          <w:rFonts w:ascii="Times New Roman" w:eastAsia="Times New Roman" w:hAnsi="Times New Roman" w:cs="Times New Roman"/>
          <w:color w:val="000000"/>
          <w:lang w:eastAsia="sv-SE"/>
        </w:rPr>
      </w:pPr>
      <w:r w:rsidRPr="00A54E23">
        <w:rPr>
          <w:rFonts w:ascii="Times New Roman" w:eastAsia="Times New Roman" w:hAnsi="Times New Roman" w:cs="Times New Roman"/>
          <w:color w:val="000000"/>
          <w:lang w:eastAsia="sv-SE"/>
        </w:rPr>
        <w:t>För mer information, kontakta VD Sture Ericsson, Stiftelsen Teknikdalen, 0243-24 64 01</w:t>
      </w:r>
      <w:r>
        <w:rPr>
          <w:rFonts w:ascii="Times New Roman" w:eastAsia="Times New Roman" w:hAnsi="Times New Roman" w:cs="Times New Roman"/>
          <w:color w:val="000000"/>
          <w:lang w:eastAsia="sv-SE"/>
        </w:rPr>
        <w:t xml:space="preserve"> eller projektledar</w:t>
      </w:r>
      <w:r w:rsidR="0065169A">
        <w:rPr>
          <w:rFonts w:ascii="Times New Roman" w:eastAsia="Times New Roman" w:hAnsi="Times New Roman" w:cs="Times New Roman"/>
          <w:color w:val="000000"/>
          <w:lang w:eastAsia="sv-SE"/>
        </w:rPr>
        <w:t>e</w:t>
      </w:r>
      <w:r>
        <w:rPr>
          <w:rFonts w:ascii="Times New Roman" w:eastAsia="Times New Roman" w:hAnsi="Times New Roman" w:cs="Times New Roman"/>
          <w:color w:val="000000"/>
          <w:lang w:eastAsia="sv-SE"/>
        </w:rPr>
        <w:t xml:space="preserve"> Elin Holst Granlund, 0243-24 64 29</w:t>
      </w:r>
      <w:r w:rsidRPr="00A54E23">
        <w:rPr>
          <w:rFonts w:ascii="Times New Roman" w:eastAsia="Times New Roman" w:hAnsi="Times New Roman" w:cs="Times New Roman"/>
          <w:color w:val="000000"/>
          <w:lang w:eastAsia="sv-SE"/>
        </w:rPr>
        <w:t>.  </w:t>
      </w:r>
    </w:p>
    <w:p w:rsidR="00D54685" w:rsidRPr="0025043A" w:rsidRDefault="00D54685" w:rsidP="00D54685">
      <w:pPr>
        <w:shd w:val="clear" w:color="auto" w:fill="FFFFFF"/>
        <w:spacing w:before="100" w:beforeAutospacing="1" w:after="100" w:afterAutospacing="1" w:line="211" w:lineRule="atLeast"/>
        <w:rPr>
          <w:rFonts w:ascii="Times New Roman" w:eastAsia="Times New Roman" w:hAnsi="Times New Roman" w:cs="Times New Roman"/>
          <w:b/>
          <w:bCs/>
          <w:color w:val="000000"/>
          <w:sz w:val="28"/>
          <w:szCs w:val="28"/>
          <w:lang w:eastAsia="sv-SE"/>
        </w:rPr>
      </w:pPr>
      <w:r w:rsidRPr="005F4372">
        <w:rPr>
          <w:rFonts w:ascii="Times New Roman" w:hAnsi="Times New Roman" w:cs="Times New Roman"/>
          <w:i/>
          <w:iCs/>
          <w:color w:val="000000"/>
          <w:sz w:val="16"/>
          <w:szCs w:val="16"/>
        </w:rPr>
        <w:t xml:space="preserve"> Science Parks är stimulerande och utvecklande miljöer som erbjuder kunskapsintensiva tillväxtföretag infrastruktur, nätverk och affärsutveckling. En science park kan beskrivas som en mötesplats mellan människor, idéer, kunskap och kreativitet samt utgör ofta en plattform för större innovations- och utvecklingsprojekt. Borlänge Science park består idag av ca 100 företag och 2500 verksamma personer. En viktig del av Borlänge Science Park är företagsklustret Teknikdalen med ett 80-tal kunskapsföretag och över 400 anställda. Här finns det tjänsteföretag inom it, kommunikation och teknik men även ett antal olika verksamheter med syfte att stärka företag. </w:t>
      </w:r>
      <w:bookmarkStart w:id="0" w:name="_GoBack"/>
      <w:bookmarkEnd w:id="0"/>
    </w:p>
    <w:sectPr w:rsidR="00D54685" w:rsidRPr="0025043A" w:rsidSect="002504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0399"/>
    <w:multiLevelType w:val="hybridMultilevel"/>
    <w:tmpl w:val="B53A0576"/>
    <w:lvl w:ilvl="0" w:tplc="7ED092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A8E12BC"/>
    <w:multiLevelType w:val="hybridMultilevel"/>
    <w:tmpl w:val="FCDC33BA"/>
    <w:lvl w:ilvl="0" w:tplc="5C3C00A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F742C7B"/>
    <w:multiLevelType w:val="hybridMultilevel"/>
    <w:tmpl w:val="21228674"/>
    <w:lvl w:ilvl="0" w:tplc="FB4C505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F2171FC"/>
    <w:multiLevelType w:val="hybridMultilevel"/>
    <w:tmpl w:val="4378BC70"/>
    <w:lvl w:ilvl="0" w:tplc="A17A5352">
      <w:start w:val="1"/>
      <w:numFmt w:val="bullet"/>
      <w:lvlText w:val="•"/>
      <w:lvlJc w:val="left"/>
      <w:pPr>
        <w:tabs>
          <w:tab w:val="num" w:pos="720"/>
        </w:tabs>
        <w:ind w:left="720" w:hanging="360"/>
      </w:pPr>
      <w:rPr>
        <w:rFonts w:ascii="Arial" w:hAnsi="Arial" w:hint="default"/>
      </w:rPr>
    </w:lvl>
    <w:lvl w:ilvl="1" w:tplc="C3007160" w:tentative="1">
      <w:start w:val="1"/>
      <w:numFmt w:val="bullet"/>
      <w:lvlText w:val="•"/>
      <w:lvlJc w:val="left"/>
      <w:pPr>
        <w:tabs>
          <w:tab w:val="num" w:pos="1440"/>
        </w:tabs>
        <w:ind w:left="1440" w:hanging="360"/>
      </w:pPr>
      <w:rPr>
        <w:rFonts w:ascii="Arial" w:hAnsi="Arial" w:hint="default"/>
      </w:rPr>
    </w:lvl>
    <w:lvl w:ilvl="2" w:tplc="0D9EB9C4" w:tentative="1">
      <w:start w:val="1"/>
      <w:numFmt w:val="bullet"/>
      <w:lvlText w:val="•"/>
      <w:lvlJc w:val="left"/>
      <w:pPr>
        <w:tabs>
          <w:tab w:val="num" w:pos="2160"/>
        </w:tabs>
        <w:ind w:left="2160" w:hanging="360"/>
      </w:pPr>
      <w:rPr>
        <w:rFonts w:ascii="Arial" w:hAnsi="Arial" w:hint="default"/>
      </w:rPr>
    </w:lvl>
    <w:lvl w:ilvl="3" w:tplc="05CE1B52" w:tentative="1">
      <w:start w:val="1"/>
      <w:numFmt w:val="bullet"/>
      <w:lvlText w:val="•"/>
      <w:lvlJc w:val="left"/>
      <w:pPr>
        <w:tabs>
          <w:tab w:val="num" w:pos="2880"/>
        </w:tabs>
        <w:ind w:left="2880" w:hanging="360"/>
      </w:pPr>
      <w:rPr>
        <w:rFonts w:ascii="Arial" w:hAnsi="Arial" w:hint="default"/>
      </w:rPr>
    </w:lvl>
    <w:lvl w:ilvl="4" w:tplc="909AF2EC" w:tentative="1">
      <w:start w:val="1"/>
      <w:numFmt w:val="bullet"/>
      <w:lvlText w:val="•"/>
      <w:lvlJc w:val="left"/>
      <w:pPr>
        <w:tabs>
          <w:tab w:val="num" w:pos="3600"/>
        </w:tabs>
        <w:ind w:left="3600" w:hanging="360"/>
      </w:pPr>
      <w:rPr>
        <w:rFonts w:ascii="Arial" w:hAnsi="Arial" w:hint="default"/>
      </w:rPr>
    </w:lvl>
    <w:lvl w:ilvl="5" w:tplc="02B08F72" w:tentative="1">
      <w:start w:val="1"/>
      <w:numFmt w:val="bullet"/>
      <w:lvlText w:val="•"/>
      <w:lvlJc w:val="left"/>
      <w:pPr>
        <w:tabs>
          <w:tab w:val="num" w:pos="4320"/>
        </w:tabs>
        <w:ind w:left="4320" w:hanging="360"/>
      </w:pPr>
      <w:rPr>
        <w:rFonts w:ascii="Arial" w:hAnsi="Arial" w:hint="default"/>
      </w:rPr>
    </w:lvl>
    <w:lvl w:ilvl="6" w:tplc="82846A50" w:tentative="1">
      <w:start w:val="1"/>
      <w:numFmt w:val="bullet"/>
      <w:lvlText w:val="•"/>
      <w:lvlJc w:val="left"/>
      <w:pPr>
        <w:tabs>
          <w:tab w:val="num" w:pos="5040"/>
        </w:tabs>
        <w:ind w:left="5040" w:hanging="360"/>
      </w:pPr>
      <w:rPr>
        <w:rFonts w:ascii="Arial" w:hAnsi="Arial" w:hint="default"/>
      </w:rPr>
    </w:lvl>
    <w:lvl w:ilvl="7" w:tplc="F5820F58" w:tentative="1">
      <w:start w:val="1"/>
      <w:numFmt w:val="bullet"/>
      <w:lvlText w:val="•"/>
      <w:lvlJc w:val="left"/>
      <w:pPr>
        <w:tabs>
          <w:tab w:val="num" w:pos="5760"/>
        </w:tabs>
        <w:ind w:left="5760" w:hanging="360"/>
      </w:pPr>
      <w:rPr>
        <w:rFonts w:ascii="Arial" w:hAnsi="Arial" w:hint="default"/>
      </w:rPr>
    </w:lvl>
    <w:lvl w:ilvl="8" w:tplc="1088A42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23"/>
    <w:rsid w:val="0025043A"/>
    <w:rsid w:val="003E55CC"/>
    <w:rsid w:val="005F4372"/>
    <w:rsid w:val="0065169A"/>
    <w:rsid w:val="006F6877"/>
    <w:rsid w:val="008573DD"/>
    <w:rsid w:val="00903414"/>
    <w:rsid w:val="00A54E23"/>
    <w:rsid w:val="00BA62F9"/>
    <w:rsid w:val="00D37236"/>
    <w:rsid w:val="00D54685"/>
    <w:rsid w:val="00EC7C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54E23"/>
    <w:pPr>
      <w:spacing w:after="0" w:line="240" w:lineRule="auto"/>
      <w:ind w:left="720"/>
      <w:contextualSpacing/>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A54E2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rsid w:val="0025043A"/>
    <w:pPr>
      <w:tabs>
        <w:tab w:val="center" w:pos="4536"/>
        <w:tab w:val="right" w:pos="9072"/>
      </w:tabs>
      <w:spacing w:after="0" w:line="240" w:lineRule="auto"/>
    </w:pPr>
    <w:rPr>
      <w:sz w:val="24"/>
      <w:szCs w:val="24"/>
    </w:rPr>
  </w:style>
  <w:style w:type="character" w:customStyle="1" w:styleId="SidhuvudChar">
    <w:name w:val="Sidhuvud Char"/>
    <w:basedOn w:val="Standardstycketeckensnitt"/>
    <w:link w:val="Sidhuvud"/>
    <w:uiPriority w:val="99"/>
    <w:rsid w:val="002504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54E23"/>
    <w:pPr>
      <w:spacing w:after="0" w:line="240" w:lineRule="auto"/>
      <w:ind w:left="720"/>
      <w:contextualSpacing/>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A54E2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rsid w:val="0025043A"/>
    <w:pPr>
      <w:tabs>
        <w:tab w:val="center" w:pos="4536"/>
        <w:tab w:val="right" w:pos="9072"/>
      </w:tabs>
      <w:spacing w:after="0" w:line="240" w:lineRule="auto"/>
    </w:pPr>
    <w:rPr>
      <w:sz w:val="24"/>
      <w:szCs w:val="24"/>
    </w:rPr>
  </w:style>
  <w:style w:type="character" w:customStyle="1" w:styleId="SidhuvudChar">
    <w:name w:val="Sidhuvud Char"/>
    <w:basedOn w:val="Standardstycketeckensnitt"/>
    <w:link w:val="Sidhuvud"/>
    <w:uiPriority w:val="99"/>
    <w:rsid w:val="002504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8751">
      <w:bodyDiv w:val="1"/>
      <w:marLeft w:val="0"/>
      <w:marRight w:val="0"/>
      <w:marTop w:val="0"/>
      <w:marBottom w:val="0"/>
      <w:divBdr>
        <w:top w:val="none" w:sz="0" w:space="0" w:color="auto"/>
        <w:left w:val="none" w:sz="0" w:space="0" w:color="auto"/>
        <w:bottom w:val="none" w:sz="0" w:space="0" w:color="auto"/>
        <w:right w:val="none" w:sz="0" w:space="0" w:color="auto"/>
      </w:divBdr>
    </w:div>
    <w:div w:id="1611817473">
      <w:bodyDiv w:val="1"/>
      <w:marLeft w:val="0"/>
      <w:marRight w:val="0"/>
      <w:marTop w:val="0"/>
      <w:marBottom w:val="0"/>
      <w:divBdr>
        <w:top w:val="none" w:sz="0" w:space="0" w:color="auto"/>
        <w:left w:val="none" w:sz="0" w:space="0" w:color="auto"/>
        <w:bottom w:val="none" w:sz="0" w:space="0" w:color="auto"/>
        <w:right w:val="none" w:sz="0" w:space="0" w:color="auto"/>
      </w:divBdr>
      <w:divsChild>
        <w:div w:id="65227976">
          <w:marLeft w:val="547"/>
          <w:marRight w:val="0"/>
          <w:marTop w:val="77"/>
          <w:marBottom w:val="0"/>
          <w:divBdr>
            <w:top w:val="none" w:sz="0" w:space="0" w:color="auto"/>
            <w:left w:val="none" w:sz="0" w:space="0" w:color="auto"/>
            <w:bottom w:val="none" w:sz="0" w:space="0" w:color="auto"/>
            <w:right w:val="none" w:sz="0" w:space="0" w:color="auto"/>
          </w:divBdr>
        </w:div>
        <w:div w:id="21909580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3732</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Ann-Louise Larsson</dc:creator>
  <cp:lastModifiedBy>Ann-Louise Larsson</cp:lastModifiedBy>
  <cp:revision>2</cp:revision>
  <dcterms:created xsi:type="dcterms:W3CDTF">2014-08-29T09:15:00Z</dcterms:created>
  <dcterms:modified xsi:type="dcterms:W3CDTF">2014-08-29T09:15:00Z</dcterms:modified>
</cp:coreProperties>
</file>