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B1995" w14:textId="67DE59F1" w:rsidR="005D633E" w:rsidRPr="005D633E" w:rsidRDefault="005D633E" w:rsidP="007D4C53">
      <w:pPr>
        <w:spacing w:after="200" w:line="276" w:lineRule="auto"/>
        <w:rPr>
          <w:rFonts w:ascii="Lucida Sans Unicode" w:hAnsi="Lucida Sans Unicode" w:cs="Lucida Sans Unicode"/>
          <w:b/>
          <w:noProof/>
          <w:sz w:val="20"/>
          <w:szCs w:val="20"/>
          <w:lang w:eastAsia="de-DE"/>
        </w:rPr>
      </w:pPr>
      <w:r>
        <w:rPr>
          <w:rFonts w:ascii="Lucida Sans Unicode" w:hAnsi="Lucida Sans Unicode" w:cs="Lucida Sans Unicode"/>
          <w:b/>
          <w:noProof/>
          <w:sz w:val="20"/>
          <w:szCs w:val="20"/>
          <w:lang w:eastAsia="de-DE"/>
        </w:rPr>
        <w:t>Gemeinsame Pressemitteilung der TH Wildau und Bolt</w:t>
      </w:r>
    </w:p>
    <w:p w14:paraId="3396779A" w14:textId="7D563278" w:rsidR="000D782B" w:rsidRPr="007D4C53" w:rsidRDefault="00D5596C" w:rsidP="007D4C53">
      <w:pPr>
        <w:spacing w:after="200" w:line="276" w:lineRule="auto"/>
        <w:rPr>
          <w:rFonts w:ascii="Lucida Sans Unicode" w:hAnsi="Lucida Sans Unicode" w:cs="Lucida Sans Unicode"/>
          <w:b/>
          <w:noProof/>
          <w:sz w:val="28"/>
          <w:szCs w:val="28"/>
          <w:lang w:eastAsia="de-DE"/>
        </w:rPr>
      </w:pPr>
      <w:r w:rsidRPr="00D5596C">
        <w:rPr>
          <w:rFonts w:ascii="Lucida Sans Unicode" w:hAnsi="Lucida Sans Unicode" w:cs="Lucida Sans Unicode"/>
          <w:b/>
          <w:noProof/>
          <w:sz w:val="28"/>
          <w:szCs w:val="28"/>
          <w:lang w:eastAsia="de-DE"/>
        </w:rPr>
        <w:t>Studie der Technischen Hochschule Wildau und Bolt belegt hohes Potential für E-Scooter und E-Bikes im suburbanen Raum</w:t>
      </w:r>
    </w:p>
    <w:p w14:paraId="4C502E9A" w14:textId="4C6CA10F" w:rsidR="00A02C3A" w:rsidRPr="00253B03" w:rsidRDefault="00A327AE" w:rsidP="008416C4">
      <w:pPr>
        <w:spacing w:after="200" w:line="276" w:lineRule="auto"/>
        <w:rPr>
          <w:rFonts w:ascii="Lucida Sans Unicode" w:hAnsi="Lucida Sans Unicode" w:cs="Lucida Sans Unicode"/>
          <w:i/>
          <w:noProof/>
          <w:sz w:val="20"/>
          <w:szCs w:val="20"/>
          <w:lang w:eastAsia="de-DE"/>
        </w:rPr>
      </w:pPr>
      <w:r w:rsidRPr="00A327AE">
        <w:rPr>
          <w:rFonts w:ascii="Lucida Sans Unicode" w:hAnsi="Lucida Sans Unicode" w:cs="Lucida Sans Unicode"/>
          <w:i/>
          <w:noProof/>
          <w:sz w:val="20"/>
          <w:szCs w:val="20"/>
          <w:lang w:eastAsia="de-DE"/>
        </w:rPr>
        <w:drawing>
          <wp:inline distT="0" distB="0" distL="0" distR="0" wp14:anchorId="1A3CB4F6" wp14:editId="500F6104">
            <wp:extent cx="5760720" cy="3838980"/>
            <wp:effectExtent l="0" t="0" r="0" b="9525"/>
            <wp:docPr id="4" name="Grafik 4" descr="O:\Hochschulkommunikation\5_Redaktion\3_Redaktionsthemen\2024\01_24\2024_01_15_Abschlussbericht_NaMikro_MR\240130_Bild_TH_Bolt_News_Abschlussbericht_NaMik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4\01_24\2024_01_15_Abschlussbericht_NaMikro_MR\240130_Bild_TH_Bolt_News_Abschlussbericht_NaMik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8980"/>
                    </a:xfrm>
                    <a:prstGeom prst="rect">
                      <a:avLst/>
                    </a:prstGeom>
                    <a:noFill/>
                    <a:ln>
                      <a:noFill/>
                    </a:ln>
                  </pic:spPr>
                </pic:pic>
              </a:graphicData>
            </a:graphic>
          </wp:inline>
        </w:drawing>
      </w:r>
    </w:p>
    <w:p w14:paraId="3926054D" w14:textId="15BE49AA" w:rsidR="008416C4" w:rsidRPr="00AC1F09" w:rsidRDefault="00F86182" w:rsidP="00764681">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F42E7D" w:rsidRPr="00F42E7D">
        <w:rPr>
          <w:rFonts w:ascii="Lucida Sans Unicode" w:hAnsi="Lucida Sans Unicode" w:cs="Lucida Sans Unicode"/>
          <w:sz w:val="20"/>
          <w:szCs w:val="20"/>
        </w:rPr>
        <w:t>Eine</w:t>
      </w:r>
      <w:r w:rsidR="00F42E7D">
        <w:rPr>
          <w:rFonts w:ascii="Lucida Sans Unicode" w:hAnsi="Lucida Sans Unicode" w:cs="Lucida Sans Unicode"/>
          <w:b/>
          <w:sz w:val="20"/>
          <w:szCs w:val="20"/>
        </w:rPr>
        <w:t xml:space="preserve"> </w:t>
      </w:r>
      <w:r w:rsidR="00F42E7D">
        <w:rPr>
          <w:rFonts w:ascii="Lucida Sans Unicode" w:hAnsi="Lucida Sans Unicode" w:cs="Lucida Sans Unicode"/>
          <w:sz w:val="20"/>
          <w:szCs w:val="20"/>
        </w:rPr>
        <w:t>Studie der</w:t>
      </w:r>
      <w:r w:rsidR="001034E6" w:rsidRPr="001034E6">
        <w:rPr>
          <w:rFonts w:ascii="Lucida Sans Unicode" w:hAnsi="Lucida Sans Unicode" w:cs="Lucida Sans Unicode"/>
          <w:sz w:val="20"/>
          <w:szCs w:val="20"/>
        </w:rPr>
        <w:t xml:space="preserve"> </w:t>
      </w:r>
      <w:r w:rsidR="00F42E7D">
        <w:rPr>
          <w:rFonts w:ascii="Lucida Sans Unicode" w:hAnsi="Lucida Sans Unicode" w:cs="Lucida Sans Unicode"/>
          <w:sz w:val="20"/>
          <w:szCs w:val="20"/>
        </w:rPr>
        <w:t>TH Wildau und des</w:t>
      </w:r>
      <w:r w:rsidR="001034E6" w:rsidRPr="001034E6">
        <w:rPr>
          <w:rFonts w:ascii="Lucida Sans Unicode" w:hAnsi="Lucida Sans Unicode" w:cs="Lucida Sans Unicode"/>
          <w:sz w:val="20"/>
          <w:szCs w:val="20"/>
        </w:rPr>
        <w:t xml:space="preserve"> estnischen Mobilitätsunternehmen</w:t>
      </w:r>
      <w:r w:rsidR="00F42E7D">
        <w:rPr>
          <w:rFonts w:ascii="Lucida Sans Unicode" w:hAnsi="Lucida Sans Unicode" w:cs="Lucida Sans Unicode"/>
          <w:sz w:val="20"/>
          <w:szCs w:val="20"/>
        </w:rPr>
        <w:t>s</w:t>
      </w:r>
      <w:r w:rsidR="001034E6" w:rsidRPr="001034E6">
        <w:rPr>
          <w:rFonts w:ascii="Lucida Sans Unicode" w:hAnsi="Lucida Sans Unicode" w:cs="Lucida Sans Unicode"/>
          <w:sz w:val="20"/>
          <w:szCs w:val="20"/>
        </w:rPr>
        <w:t xml:space="preserve"> </w:t>
      </w:r>
      <w:proofErr w:type="spellStart"/>
      <w:r w:rsidR="001034E6" w:rsidRPr="001034E6">
        <w:rPr>
          <w:rFonts w:ascii="Lucida Sans Unicode" w:hAnsi="Lucida Sans Unicode" w:cs="Lucida Sans Unicode"/>
          <w:sz w:val="20"/>
          <w:szCs w:val="20"/>
        </w:rPr>
        <w:t>Bolt</w:t>
      </w:r>
      <w:proofErr w:type="spellEnd"/>
      <w:r w:rsidR="001034E6" w:rsidRPr="001034E6">
        <w:rPr>
          <w:rFonts w:ascii="Lucida Sans Unicode" w:hAnsi="Lucida Sans Unicode" w:cs="Lucida Sans Unicode"/>
          <w:sz w:val="20"/>
          <w:szCs w:val="20"/>
        </w:rPr>
        <w:t xml:space="preserve"> zeigt, dass </w:t>
      </w:r>
      <w:proofErr w:type="spellStart"/>
      <w:r w:rsidR="001034E6" w:rsidRPr="001034E6">
        <w:rPr>
          <w:rFonts w:ascii="Lucida Sans Unicode" w:hAnsi="Lucida Sans Unicode" w:cs="Lucida Sans Unicode"/>
          <w:sz w:val="20"/>
          <w:szCs w:val="20"/>
        </w:rPr>
        <w:t>Shared</w:t>
      </w:r>
      <w:proofErr w:type="spellEnd"/>
      <w:r w:rsidR="001034E6" w:rsidRPr="001034E6">
        <w:rPr>
          <w:rFonts w:ascii="Lucida Sans Unicode" w:hAnsi="Lucida Sans Unicode" w:cs="Lucida Sans Unicode"/>
          <w:sz w:val="20"/>
          <w:szCs w:val="20"/>
        </w:rPr>
        <w:t xml:space="preserve"> Mobility Services</w:t>
      </w:r>
      <w:r w:rsidR="00764681" w:rsidRPr="001034E6">
        <w:rPr>
          <w:rFonts w:ascii="Lucida Sans Unicode" w:hAnsi="Lucida Sans Unicode" w:cs="Lucida Sans Unicode"/>
          <w:sz w:val="20"/>
          <w:szCs w:val="20"/>
        </w:rPr>
        <w:t xml:space="preserve"> in weniger dicht besiedelten Gebieten ein enormes Potenzial</w:t>
      </w:r>
      <w:r w:rsidR="001034E6" w:rsidRPr="001034E6">
        <w:rPr>
          <w:rFonts w:ascii="Lucida Sans Unicode" w:hAnsi="Lucida Sans Unicode" w:cs="Lucida Sans Unicode"/>
          <w:sz w:val="20"/>
          <w:szCs w:val="20"/>
        </w:rPr>
        <w:t xml:space="preserve"> haben</w:t>
      </w:r>
      <w:r w:rsidR="00764681" w:rsidRPr="001034E6">
        <w:rPr>
          <w:rFonts w:ascii="Lucida Sans Unicode" w:hAnsi="Lucida Sans Unicode" w:cs="Lucida Sans Unicode"/>
          <w:sz w:val="20"/>
          <w:szCs w:val="20"/>
        </w:rPr>
        <w:t>, den öffentlichen Verkehr zu ergänzen.</w:t>
      </w:r>
      <w:r w:rsidR="00764681">
        <w:rPr>
          <w:rFonts w:ascii="Lucida Sans Unicode" w:hAnsi="Lucida Sans Unicode" w:cs="Lucida Sans Unicode"/>
          <w:b/>
          <w:sz w:val="20"/>
          <w:szCs w:val="20"/>
        </w:rPr>
        <w:t xml:space="preserve"> </w:t>
      </w:r>
    </w:p>
    <w:p w14:paraId="36157372" w14:textId="401CB648" w:rsidR="00F86182" w:rsidRPr="00780D95" w:rsidRDefault="00F86182" w:rsidP="005D041F">
      <w:pPr>
        <w:spacing w:after="200" w:line="276" w:lineRule="auto"/>
        <w:rPr>
          <w:rFonts w:ascii="Lucida Sans Unicode" w:hAnsi="Lucida Sans Unicode" w:cs="Lucida Sans Unicode"/>
          <w:b/>
          <w:sz w:val="20"/>
          <w:szCs w:val="20"/>
        </w:rPr>
      </w:pPr>
      <w:r w:rsidRPr="00780D95">
        <w:rPr>
          <w:rFonts w:ascii="Lucida Sans Unicode" w:hAnsi="Lucida Sans Unicode" w:cs="Lucida Sans Unicode"/>
          <w:b/>
          <w:sz w:val="20"/>
          <w:szCs w:val="20"/>
        </w:rPr>
        <w:t>Bild:</w:t>
      </w:r>
      <w:r w:rsidR="00F42E7D">
        <w:rPr>
          <w:rFonts w:ascii="Lucida Sans Unicode" w:hAnsi="Lucida Sans Unicode" w:cs="Lucida Sans Unicode"/>
          <w:b/>
          <w:sz w:val="20"/>
          <w:szCs w:val="20"/>
        </w:rPr>
        <w:t xml:space="preserve"> </w:t>
      </w:r>
      <w:proofErr w:type="spellStart"/>
      <w:r w:rsidR="00764681" w:rsidRPr="00F42E7D">
        <w:rPr>
          <w:rFonts w:ascii="Lucida Sans Unicode" w:hAnsi="Lucida Sans Unicode" w:cs="Lucida Sans Unicode"/>
          <w:sz w:val="20"/>
          <w:szCs w:val="20"/>
        </w:rPr>
        <w:t>Bolt</w:t>
      </w:r>
      <w:proofErr w:type="spellEnd"/>
    </w:p>
    <w:p w14:paraId="187BAA8E" w14:textId="0803DB1F" w:rsidR="00F86182" w:rsidRPr="00780D95" w:rsidRDefault="00F86182" w:rsidP="005D041F">
      <w:pPr>
        <w:spacing w:after="200" w:line="276" w:lineRule="auto"/>
        <w:rPr>
          <w:rFonts w:ascii="Lucida Sans Unicode" w:hAnsi="Lucida Sans Unicode" w:cs="Lucida Sans Unicode"/>
          <w:sz w:val="20"/>
          <w:szCs w:val="20"/>
        </w:rPr>
      </w:pPr>
      <w:r w:rsidRPr="00780D95">
        <w:rPr>
          <w:rFonts w:ascii="Lucida Sans Unicode" w:hAnsi="Lucida Sans Unicode" w:cs="Lucida Sans Unicode"/>
          <w:b/>
          <w:sz w:val="20"/>
          <w:szCs w:val="20"/>
        </w:rPr>
        <w:t xml:space="preserve">Subheadline: </w:t>
      </w:r>
      <w:r w:rsidR="00764681">
        <w:rPr>
          <w:rFonts w:ascii="Lucida Sans Unicode" w:hAnsi="Lucida Sans Unicode" w:cs="Lucida Sans Unicode"/>
          <w:sz w:val="20"/>
          <w:szCs w:val="20"/>
        </w:rPr>
        <w:t xml:space="preserve">Aus der Forschung </w:t>
      </w:r>
    </w:p>
    <w:p w14:paraId="6589D97C" w14:textId="77777777" w:rsidR="00241735" w:rsidRDefault="00F86182" w:rsidP="00D90781">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r w:rsidR="00A96687">
        <w:rPr>
          <w:rFonts w:ascii="Lucida Sans Unicode" w:hAnsi="Lucida Sans Unicode" w:cs="Lucida Sans Unicode"/>
          <w:b/>
          <w:sz w:val="20"/>
          <w:szCs w:val="20"/>
        </w:rPr>
        <w:t xml:space="preserve"> </w:t>
      </w:r>
    </w:p>
    <w:p w14:paraId="0964D62F" w14:textId="42590A1A" w:rsidR="00224942" w:rsidRPr="00A327AE" w:rsidRDefault="00A327AE" w:rsidP="00A327AE">
      <w:pPr>
        <w:spacing w:after="200" w:line="276" w:lineRule="auto"/>
        <w:rPr>
          <w:rFonts w:ascii="Lucida Sans Unicode" w:hAnsi="Lucida Sans Unicode" w:cs="Lucida Sans Unicode"/>
          <w:b/>
          <w:sz w:val="20"/>
          <w:szCs w:val="20"/>
        </w:rPr>
      </w:pPr>
      <w:proofErr w:type="spellStart"/>
      <w:r w:rsidRPr="00A327AE">
        <w:rPr>
          <w:rFonts w:ascii="Lucida Sans Unicode" w:hAnsi="Lucida Sans Unicode" w:cs="Lucida Sans Unicode"/>
          <w:b/>
          <w:sz w:val="20"/>
          <w:szCs w:val="20"/>
        </w:rPr>
        <w:t>Shared</w:t>
      </w:r>
      <w:proofErr w:type="spellEnd"/>
      <w:r w:rsidRPr="00A327AE">
        <w:rPr>
          <w:rFonts w:ascii="Lucida Sans Unicode" w:hAnsi="Lucida Sans Unicode" w:cs="Lucida Sans Unicode"/>
          <w:b/>
          <w:sz w:val="20"/>
          <w:szCs w:val="20"/>
        </w:rPr>
        <w:t xml:space="preserve"> Mobility Services haben in weniger dicht besiedelten Gebieten ein enormes Potenzial, den öffentlichen Verkehr zu ergänzen.</w:t>
      </w:r>
      <w:r>
        <w:rPr>
          <w:rFonts w:ascii="Lucida Sans Unicode" w:hAnsi="Lucida Sans Unicode" w:cs="Lucida Sans Unicode"/>
          <w:b/>
          <w:sz w:val="20"/>
          <w:szCs w:val="20"/>
        </w:rPr>
        <w:t xml:space="preserve"> </w:t>
      </w:r>
      <w:r w:rsidRPr="00A327AE">
        <w:rPr>
          <w:rFonts w:ascii="Lucida Sans Unicode" w:hAnsi="Lucida Sans Unicode" w:cs="Lucida Sans Unicode"/>
          <w:b/>
          <w:sz w:val="20"/>
          <w:szCs w:val="20"/>
        </w:rPr>
        <w:t xml:space="preserve">Zu diesem Schluss kommen die Technische Hochschule Wildau (TH Wildau) und das estnische Mobilitätsunternehmen </w:t>
      </w:r>
      <w:proofErr w:type="spellStart"/>
      <w:r w:rsidRPr="00A327AE">
        <w:rPr>
          <w:rFonts w:ascii="Lucida Sans Unicode" w:hAnsi="Lucida Sans Unicode" w:cs="Lucida Sans Unicode"/>
          <w:b/>
          <w:sz w:val="20"/>
          <w:szCs w:val="20"/>
        </w:rPr>
        <w:t>Bolt</w:t>
      </w:r>
      <w:proofErr w:type="spellEnd"/>
      <w:r w:rsidRPr="00A327AE">
        <w:rPr>
          <w:rFonts w:ascii="Lucida Sans Unicode" w:hAnsi="Lucida Sans Unicode" w:cs="Lucida Sans Unicode"/>
          <w:b/>
          <w:sz w:val="20"/>
          <w:szCs w:val="20"/>
        </w:rPr>
        <w:t xml:space="preserve"> nach der finalen Auswertung ihrer neunmonatigen, wissenschaftlichen Studie in den Außenbezirken Berlins.</w:t>
      </w:r>
    </w:p>
    <w:p w14:paraId="2B219B14" w14:textId="2E5BA34F" w:rsidR="009B50A5" w:rsidRDefault="00A327AE" w:rsidP="00166FE8">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Text:</w:t>
      </w:r>
    </w:p>
    <w:p w14:paraId="6E9492EB" w14:textId="4E80E877" w:rsidR="00A327AE" w:rsidRPr="00A327AE" w:rsidRDefault="00A327AE" w:rsidP="00A327AE">
      <w:pPr>
        <w:pStyle w:val="Listenabsatz"/>
        <w:numPr>
          <w:ilvl w:val="0"/>
          <w:numId w:val="8"/>
        </w:num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Zwischen 24 bis 35 Prozent</w:t>
      </w:r>
      <w:r w:rsidRPr="00A327AE">
        <w:rPr>
          <w:rFonts w:ascii="Lucida Sans Unicode" w:hAnsi="Lucida Sans Unicode" w:cs="Lucida Sans Unicode"/>
          <w:sz w:val="20"/>
          <w:szCs w:val="20"/>
        </w:rPr>
        <w:t xml:space="preserve"> nutzen den E-</w:t>
      </w:r>
      <w:proofErr w:type="spellStart"/>
      <w:r w:rsidRPr="00A327AE">
        <w:rPr>
          <w:rFonts w:ascii="Lucida Sans Unicode" w:hAnsi="Lucida Sans Unicode" w:cs="Lucida Sans Unicode"/>
          <w:sz w:val="20"/>
          <w:szCs w:val="20"/>
        </w:rPr>
        <w:t>Scooter</w:t>
      </w:r>
      <w:proofErr w:type="spellEnd"/>
      <w:r w:rsidRPr="00A327AE">
        <w:rPr>
          <w:rFonts w:ascii="Lucida Sans Unicode" w:hAnsi="Lucida Sans Unicode" w:cs="Lucida Sans Unicode"/>
          <w:sz w:val="20"/>
          <w:szCs w:val="20"/>
        </w:rPr>
        <w:t xml:space="preserve"> und das E-Bike mehrmals pro Woche für Fahrten zum Bahnhof - höchste Werte in den späten Nachmittags- und frühen Abendstunden sowie beruflichen Pendlerzeiten.</w:t>
      </w:r>
    </w:p>
    <w:p w14:paraId="54D54086" w14:textId="4AB962BF" w:rsidR="00A327AE" w:rsidRPr="00A327AE" w:rsidRDefault="00A327AE" w:rsidP="00A327AE">
      <w:pPr>
        <w:pStyle w:val="Listenabsatz"/>
        <w:numPr>
          <w:ilvl w:val="0"/>
          <w:numId w:val="8"/>
        </w:num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Für 60 bis 70 Prozent</w:t>
      </w:r>
      <w:r w:rsidRPr="00A327AE">
        <w:rPr>
          <w:rFonts w:ascii="Lucida Sans Unicode" w:hAnsi="Lucida Sans Unicode" w:cs="Lucida Sans Unicode"/>
          <w:sz w:val="20"/>
          <w:szCs w:val="20"/>
        </w:rPr>
        <w:t xml:space="preserve"> sind E-</w:t>
      </w:r>
      <w:proofErr w:type="spellStart"/>
      <w:r w:rsidRPr="00A327AE">
        <w:rPr>
          <w:rFonts w:ascii="Lucida Sans Unicode" w:hAnsi="Lucida Sans Unicode" w:cs="Lucida Sans Unicode"/>
          <w:sz w:val="20"/>
          <w:szCs w:val="20"/>
        </w:rPr>
        <w:t>Scooter</w:t>
      </w:r>
      <w:proofErr w:type="spellEnd"/>
      <w:r w:rsidRPr="00A327AE">
        <w:rPr>
          <w:rFonts w:ascii="Lucida Sans Unicode" w:hAnsi="Lucida Sans Unicode" w:cs="Lucida Sans Unicode"/>
          <w:sz w:val="20"/>
          <w:szCs w:val="20"/>
        </w:rPr>
        <w:t xml:space="preserve"> und E-Bikes eine Alternative zum privaten PKW.</w:t>
      </w:r>
    </w:p>
    <w:p w14:paraId="0C94D8DB" w14:textId="450E1759" w:rsidR="00A327AE" w:rsidRDefault="00A327AE" w:rsidP="00A327AE">
      <w:pPr>
        <w:pStyle w:val="Listenabsatz"/>
        <w:numPr>
          <w:ilvl w:val="0"/>
          <w:numId w:val="8"/>
        </w:numPr>
        <w:spacing w:after="200" w:line="276" w:lineRule="auto"/>
        <w:rPr>
          <w:rFonts w:ascii="Lucida Sans Unicode" w:hAnsi="Lucida Sans Unicode" w:cs="Lucida Sans Unicode"/>
          <w:sz w:val="20"/>
          <w:szCs w:val="20"/>
        </w:rPr>
      </w:pPr>
      <w:r w:rsidRPr="00A327AE">
        <w:rPr>
          <w:rFonts w:ascii="Lucida Sans Unicode" w:hAnsi="Lucida Sans Unicode" w:cs="Lucida Sans Unicode"/>
          <w:sz w:val="20"/>
          <w:szCs w:val="20"/>
        </w:rPr>
        <w:t>Ausreichende Schaffung von stationsbasierten Parkflächen sorgt für Akzeptanz und Sicherheit.</w:t>
      </w:r>
    </w:p>
    <w:p w14:paraId="48A282A1" w14:textId="570BB82B" w:rsidR="00A327AE" w:rsidRDefault="00A327AE" w:rsidP="00A327AE">
      <w:pPr>
        <w:spacing w:after="200" w:line="276" w:lineRule="auto"/>
        <w:rPr>
          <w:rFonts w:ascii="Lucida Sans Unicode" w:hAnsi="Lucida Sans Unicode" w:cs="Lucida Sans Unicode"/>
          <w:sz w:val="20"/>
          <w:szCs w:val="20"/>
        </w:rPr>
      </w:pPr>
      <w:proofErr w:type="spellStart"/>
      <w:r w:rsidRPr="00A327AE">
        <w:rPr>
          <w:rFonts w:ascii="Lucida Sans Unicode" w:hAnsi="Lucida Sans Unicode" w:cs="Lucida Sans Unicode"/>
          <w:sz w:val="20"/>
          <w:szCs w:val="20"/>
        </w:rPr>
        <w:t>Shared</w:t>
      </w:r>
      <w:proofErr w:type="spellEnd"/>
      <w:r w:rsidRPr="00A327AE">
        <w:rPr>
          <w:rFonts w:ascii="Lucida Sans Unicode" w:hAnsi="Lucida Sans Unicode" w:cs="Lucida Sans Unicode"/>
          <w:sz w:val="20"/>
          <w:szCs w:val="20"/>
        </w:rPr>
        <w:t xml:space="preserve"> Mobility Services haben in weniger dicht besiedelten Gebieten ein enormes Potenzial, den öf</w:t>
      </w:r>
      <w:r>
        <w:rPr>
          <w:rFonts w:ascii="Lucida Sans Unicode" w:hAnsi="Lucida Sans Unicode" w:cs="Lucida Sans Unicode"/>
          <w:sz w:val="20"/>
          <w:szCs w:val="20"/>
        </w:rPr>
        <w:t>fentlichen Verkehr zu ergänzen.</w:t>
      </w:r>
      <w:r w:rsidR="007C5716">
        <w:rPr>
          <w:rFonts w:ascii="Lucida Sans Unicode" w:hAnsi="Lucida Sans Unicode" w:cs="Lucida Sans Unicode"/>
          <w:sz w:val="20"/>
          <w:szCs w:val="20"/>
        </w:rPr>
        <w:t xml:space="preserve"> </w:t>
      </w:r>
      <w:r w:rsidRPr="00A327AE">
        <w:rPr>
          <w:rFonts w:ascii="Lucida Sans Unicode" w:hAnsi="Lucida Sans Unicode" w:cs="Lucida Sans Unicode"/>
          <w:sz w:val="20"/>
          <w:szCs w:val="20"/>
        </w:rPr>
        <w:t xml:space="preserve">Zu diesem Schluss kommen die </w:t>
      </w:r>
      <w:r w:rsidR="007C5716">
        <w:rPr>
          <w:rFonts w:ascii="Lucida Sans Unicode" w:hAnsi="Lucida Sans Unicode" w:cs="Lucida Sans Unicode"/>
          <w:sz w:val="20"/>
          <w:szCs w:val="20"/>
        </w:rPr>
        <w:t>TH Wildau</w:t>
      </w:r>
      <w:r w:rsidRPr="00A327AE">
        <w:rPr>
          <w:rFonts w:ascii="Lucida Sans Unicode" w:hAnsi="Lucida Sans Unicode" w:cs="Lucida Sans Unicode"/>
          <w:sz w:val="20"/>
          <w:szCs w:val="20"/>
        </w:rPr>
        <w:t xml:space="preserve"> und das estnische Mobilitätsunternehmen </w:t>
      </w:r>
      <w:proofErr w:type="spellStart"/>
      <w:r w:rsidRPr="00A327AE">
        <w:rPr>
          <w:rFonts w:ascii="Lucida Sans Unicode" w:hAnsi="Lucida Sans Unicode" w:cs="Lucida Sans Unicode"/>
          <w:sz w:val="20"/>
          <w:szCs w:val="20"/>
        </w:rPr>
        <w:t>Bolt</w:t>
      </w:r>
      <w:proofErr w:type="spellEnd"/>
      <w:r w:rsidRPr="00A327AE">
        <w:rPr>
          <w:rFonts w:ascii="Lucida Sans Unicode" w:hAnsi="Lucida Sans Unicode" w:cs="Lucida Sans Unicode"/>
          <w:sz w:val="20"/>
          <w:szCs w:val="20"/>
        </w:rPr>
        <w:t xml:space="preserve"> nach der finalen Auswertung ihrer neunmonatigen, wissenschaftlichen Studie in den Außenbezirken Berlins.</w:t>
      </w:r>
    </w:p>
    <w:p w14:paraId="648F0EFA" w14:textId="608EE044"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 xml:space="preserve">Gemeinsam mit der vom Bundesministerium für Verkehr und Digitales </w:t>
      </w:r>
      <w:r>
        <w:rPr>
          <w:rFonts w:ascii="Lucida Sans Unicode" w:hAnsi="Lucida Sans Unicode" w:cs="Lucida Sans Unicode"/>
          <w:sz w:val="20"/>
          <w:szCs w:val="20"/>
        </w:rPr>
        <w:t xml:space="preserve">(BMDV) </w:t>
      </w:r>
      <w:r w:rsidRPr="007C5716">
        <w:rPr>
          <w:rFonts w:ascii="Lucida Sans Unicode" w:hAnsi="Lucida Sans Unicode" w:cs="Lucida Sans Unicode"/>
          <w:sz w:val="20"/>
          <w:szCs w:val="20"/>
        </w:rPr>
        <w:t xml:space="preserve">geförderten Fahrradprofessur an der TH Wildau hatte </w:t>
      </w: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dafür drei Reallabore am Stadtrand Berlins für das Ausleihen von E-Bikes und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eingerichtet, die sich, vor allem in Bezug auf die Preisgestaltung und das Abstellkonzept, unterschieden. </w:t>
      </w:r>
    </w:p>
    <w:p w14:paraId="5F3E732C" w14:textId="6E1B0494" w:rsidR="007C5716" w:rsidRPr="007C5716"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r w:rsidRPr="007C5716">
        <w:rPr>
          <w:rFonts w:ascii="Lucida Sans Unicode" w:hAnsi="Lucida Sans Unicode" w:cs="Lucida Sans Unicode"/>
          <w:sz w:val="20"/>
          <w:szCs w:val="20"/>
        </w:rPr>
        <w:t>Unser Ziel war es, festzustellen und wissenschaftlich zu belegen, ob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und E-Bikes in den Außenbezirken als Zubringer für die erste und letzte Meile in Verbindung mit dem öffentlichen Verkehr stark genutzt werden und wie sie eine sinnvolle, nachhaltige Ergän</w:t>
      </w:r>
      <w:r>
        <w:rPr>
          <w:rFonts w:ascii="Lucida Sans Unicode" w:hAnsi="Lucida Sans Unicode" w:cs="Lucida Sans Unicode"/>
          <w:sz w:val="20"/>
          <w:szCs w:val="20"/>
        </w:rPr>
        <w:t>zung zum ÖPNV darstellen können“</w:t>
      </w:r>
      <w:r w:rsidRPr="007C5716">
        <w:rPr>
          <w:rFonts w:ascii="Lucida Sans Unicode" w:hAnsi="Lucida Sans Unicode" w:cs="Lucida Sans Unicode"/>
          <w:sz w:val="20"/>
          <w:szCs w:val="20"/>
        </w:rPr>
        <w:t xml:space="preserve">, erklärt Dustin Williams, Senior Public </w:t>
      </w:r>
      <w:proofErr w:type="spellStart"/>
      <w:r w:rsidRPr="007C5716">
        <w:rPr>
          <w:rFonts w:ascii="Lucida Sans Unicode" w:hAnsi="Lucida Sans Unicode" w:cs="Lucida Sans Unicode"/>
          <w:sz w:val="20"/>
          <w:szCs w:val="20"/>
        </w:rPr>
        <w:t>Policy</w:t>
      </w:r>
      <w:proofErr w:type="spellEnd"/>
      <w:r w:rsidRPr="007C5716">
        <w:rPr>
          <w:rFonts w:ascii="Lucida Sans Unicode" w:hAnsi="Lucida Sans Unicode" w:cs="Lucida Sans Unicode"/>
          <w:sz w:val="20"/>
          <w:szCs w:val="20"/>
        </w:rPr>
        <w:t xml:space="preserve"> Manager bei </w:t>
      </w: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w:t>
      </w:r>
    </w:p>
    <w:p w14:paraId="79D53D77" w14:textId="77777777"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Mit der Analyse der gewonnenen Daten wird das Potential für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und E-Bikes verdeutlicht. Überraschend hierbei: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werden deutlich den E-Bikes vorgezogen. Bei gleichen Rahmenbedingungen wurden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in zwei von drei Fällen ausgeliehen.</w:t>
      </w:r>
    </w:p>
    <w:p w14:paraId="22AC96C4" w14:textId="4019AF1C"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 xml:space="preserve">Im Vergleich zur Nutzungsverteilung in der Stadt gab es zudem in Zeiten zwischen ein und sechs Uhr morgens eine deutliche Nutzungsspitze. </w:t>
      </w:r>
      <w:r w:rsidR="00F42E7D">
        <w:rPr>
          <w:rFonts w:ascii="Lucida Sans Unicode" w:hAnsi="Lucida Sans Unicode" w:cs="Lucida Sans Unicode"/>
          <w:sz w:val="20"/>
          <w:szCs w:val="20"/>
        </w:rPr>
        <w:t>Passend hierzu gaben 70 bis 90 Prozent</w:t>
      </w:r>
      <w:r w:rsidRPr="007C5716">
        <w:rPr>
          <w:rFonts w:ascii="Lucida Sans Unicode" w:hAnsi="Lucida Sans Unicode" w:cs="Lucida Sans Unicode"/>
          <w:sz w:val="20"/>
          <w:szCs w:val="20"/>
        </w:rPr>
        <w:t xml:space="preserve"> der Befragten an, die Dienste als Alternative zum Bus zu nutzen, wenn dieser nicht verfügbar (oder unzuverlässig) war.</w:t>
      </w:r>
    </w:p>
    <w:p w14:paraId="4818C0D6" w14:textId="55DB3103"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Das Sharing-Angebot wurde je nach Re</w:t>
      </w:r>
      <w:r>
        <w:rPr>
          <w:rFonts w:ascii="Lucida Sans Unicode" w:hAnsi="Lucida Sans Unicode" w:cs="Lucida Sans Unicode"/>
          <w:sz w:val="20"/>
          <w:szCs w:val="20"/>
        </w:rPr>
        <w:t>allabor von zwischen 51 und 67 Prozent</w:t>
      </w:r>
      <w:r w:rsidRPr="007C5716">
        <w:rPr>
          <w:rFonts w:ascii="Lucida Sans Unicode" w:hAnsi="Lucida Sans Unicode" w:cs="Lucida Sans Unicode"/>
          <w:sz w:val="20"/>
          <w:szCs w:val="20"/>
        </w:rPr>
        <w:t xml:space="preserve"> der Teilnehmenden als Zubringer auf der Ersten und Letzten Meile zur nächstgelegenen Bahnstation genutzt.</w:t>
      </w:r>
    </w:p>
    <w:p w14:paraId="48768E6D" w14:textId="452BC46F" w:rsidR="007C5716" w:rsidRPr="007C5716"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r w:rsidRPr="007C5716">
        <w:rPr>
          <w:rFonts w:ascii="Lucida Sans Unicode" w:hAnsi="Lucida Sans Unicode" w:cs="Lucida Sans Unicode"/>
          <w:sz w:val="20"/>
          <w:szCs w:val="20"/>
        </w:rPr>
        <w:t>Die Ergebnisse sind ein klares Indiz dafür, dass geteilte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und E-Bikes weitaus mehr als Spaßmobile sind und gerade in kleinen Städten und im suburbanen Raum eine sinnvolle Alternative bieten, wo der ÖPNV nicht rund um die Uhr nutzbar und private Pkw viel zu oft </w:t>
      </w:r>
      <w:r w:rsidRPr="007C5716">
        <w:rPr>
          <w:rFonts w:ascii="Lucida Sans Unicode" w:hAnsi="Lucida Sans Unicode" w:cs="Lucida Sans Unicode"/>
          <w:sz w:val="20"/>
          <w:szCs w:val="20"/>
        </w:rPr>
        <w:lastRenderedPageBreak/>
        <w:t>auch auf</w:t>
      </w:r>
      <w:r>
        <w:rPr>
          <w:rFonts w:ascii="Lucida Sans Unicode" w:hAnsi="Lucida Sans Unicode" w:cs="Lucida Sans Unicode"/>
          <w:sz w:val="20"/>
          <w:szCs w:val="20"/>
        </w:rPr>
        <w:t xml:space="preserve"> kurzen Strecken genutzt werden“</w:t>
      </w:r>
      <w:r w:rsidRPr="007C5716">
        <w:rPr>
          <w:rFonts w:ascii="Lucida Sans Unicode" w:hAnsi="Lucida Sans Unicode" w:cs="Lucida Sans Unicode"/>
          <w:sz w:val="20"/>
          <w:szCs w:val="20"/>
        </w:rPr>
        <w:t xml:space="preserve">, fasst Prof. Dr.-Ing. Christian Rudolph, Leiter der </w:t>
      </w:r>
      <w:r>
        <w:rPr>
          <w:rFonts w:ascii="Lucida Sans Unicode" w:hAnsi="Lucida Sans Unicode" w:cs="Lucida Sans Unicode"/>
          <w:sz w:val="20"/>
          <w:szCs w:val="20"/>
        </w:rPr>
        <w:t xml:space="preserve">BMDV-Stiftungsprofessur </w:t>
      </w:r>
      <w:r w:rsidR="00F42E7D">
        <w:rPr>
          <w:rFonts w:ascii="Lucida Sans Unicode" w:hAnsi="Lucida Sans Unicode" w:cs="Lucida Sans Unicode"/>
          <w:sz w:val="20"/>
          <w:szCs w:val="20"/>
        </w:rPr>
        <w:t>„</w:t>
      </w:r>
      <w:r w:rsidRPr="007C5716">
        <w:rPr>
          <w:rFonts w:ascii="Lucida Sans Unicode" w:hAnsi="Lucida Sans Unicode" w:cs="Lucida Sans Unicode"/>
          <w:sz w:val="20"/>
          <w:szCs w:val="20"/>
        </w:rPr>
        <w:t>Radverkehr</w:t>
      </w:r>
      <w:r>
        <w:rPr>
          <w:rFonts w:ascii="Lucida Sans Unicode" w:hAnsi="Lucida Sans Unicode" w:cs="Lucida Sans Unicode"/>
          <w:sz w:val="20"/>
          <w:szCs w:val="20"/>
        </w:rPr>
        <w:t xml:space="preserve"> in intermodalen Verkehrsnetzen</w:t>
      </w:r>
      <w:r w:rsidR="00F42E7D">
        <w:rPr>
          <w:rFonts w:ascii="Lucida Sans Unicode" w:hAnsi="Lucida Sans Unicode" w:cs="Lucida Sans Unicode"/>
          <w:sz w:val="20"/>
          <w:szCs w:val="20"/>
        </w:rPr>
        <w:t>“</w:t>
      </w:r>
      <w:r w:rsidRPr="007C5716">
        <w:rPr>
          <w:rFonts w:ascii="Lucida Sans Unicode" w:hAnsi="Lucida Sans Unicode" w:cs="Lucida Sans Unicode"/>
          <w:sz w:val="20"/>
          <w:szCs w:val="20"/>
        </w:rPr>
        <w:t xml:space="preserve"> an der TH Wildau, zusammen. </w:t>
      </w:r>
    </w:p>
    <w:p w14:paraId="29F31076" w14:textId="77777777" w:rsidR="007C5716" w:rsidRPr="007C5716" w:rsidRDefault="007C5716" w:rsidP="007C5716">
      <w:pPr>
        <w:spacing w:after="200" w:line="276" w:lineRule="auto"/>
        <w:rPr>
          <w:rFonts w:ascii="Lucida Sans Unicode" w:hAnsi="Lucida Sans Unicode" w:cs="Lucida Sans Unicode"/>
          <w:b/>
          <w:sz w:val="20"/>
          <w:szCs w:val="20"/>
        </w:rPr>
      </w:pPr>
      <w:r w:rsidRPr="007C5716">
        <w:rPr>
          <w:rFonts w:ascii="Lucida Sans Unicode" w:hAnsi="Lucida Sans Unicode" w:cs="Lucida Sans Unicode"/>
          <w:b/>
          <w:sz w:val="20"/>
          <w:szCs w:val="20"/>
        </w:rPr>
        <w:t>Pkw-Fahrten können durch E-</w:t>
      </w:r>
      <w:proofErr w:type="spellStart"/>
      <w:r w:rsidRPr="007C5716">
        <w:rPr>
          <w:rFonts w:ascii="Lucida Sans Unicode" w:hAnsi="Lucida Sans Unicode" w:cs="Lucida Sans Unicode"/>
          <w:b/>
          <w:sz w:val="20"/>
          <w:szCs w:val="20"/>
        </w:rPr>
        <w:t>Scooter</w:t>
      </w:r>
      <w:proofErr w:type="spellEnd"/>
      <w:r w:rsidRPr="007C5716">
        <w:rPr>
          <w:rFonts w:ascii="Lucida Sans Unicode" w:hAnsi="Lucida Sans Unicode" w:cs="Lucida Sans Unicode"/>
          <w:b/>
          <w:sz w:val="20"/>
          <w:szCs w:val="20"/>
        </w:rPr>
        <w:t xml:space="preserve"> und E-Bikes ersetzt werden</w:t>
      </w:r>
    </w:p>
    <w:p w14:paraId="4E0BC0F6" w14:textId="59CE5A56"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Gerade kurze Pkw-Fahrten können mit gut ausgebauten Sharing-Angeboten auch in Stadtrandlagen erse</w:t>
      </w:r>
      <w:r>
        <w:rPr>
          <w:rFonts w:ascii="Lucida Sans Unicode" w:hAnsi="Lucida Sans Unicode" w:cs="Lucida Sans Unicode"/>
          <w:sz w:val="20"/>
          <w:szCs w:val="20"/>
        </w:rPr>
        <w:t>tzt werden. Zwischen 60 und 70 Prozent</w:t>
      </w:r>
      <w:r w:rsidRPr="007C5716">
        <w:rPr>
          <w:rFonts w:ascii="Lucida Sans Unicode" w:hAnsi="Lucida Sans Unicode" w:cs="Lucida Sans Unicode"/>
          <w:sz w:val="20"/>
          <w:szCs w:val="20"/>
        </w:rPr>
        <w:t xml:space="preserve"> der Nutzenden gaben im Rahmen der Studie an, dass sie geteilte </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/Bikes als Alternative zu ihrem privaten PK</w:t>
      </w:r>
      <w:r>
        <w:rPr>
          <w:rFonts w:ascii="Lucida Sans Unicode" w:hAnsi="Lucida Sans Unicode" w:cs="Lucida Sans Unicode"/>
          <w:sz w:val="20"/>
          <w:szCs w:val="20"/>
        </w:rPr>
        <w:t>W genutzt haben, davon 24 bis 28 Prozent</w:t>
      </w:r>
      <w:r w:rsidRPr="007C5716">
        <w:rPr>
          <w:rFonts w:ascii="Lucida Sans Unicode" w:hAnsi="Lucida Sans Unicode" w:cs="Lucida Sans Unicode"/>
          <w:sz w:val="20"/>
          <w:szCs w:val="20"/>
        </w:rPr>
        <w:t xml:space="preserve"> mindestens einmal pro Woche.</w:t>
      </w:r>
    </w:p>
    <w:p w14:paraId="14615A3C" w14:textId="77777777"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Und auch zur oft zitierten Park-Problematik von E-</w:t>
      </w:r>
      <w:proofErr w:type="spellStart"/>
      <w:r w:rsidRPr="007C5716">
        <w:rPr>
          <w:rFonts w:ascii="Lucida Sans Unicode" w:hAnsi="Lucida Sans Unicode" w:cs="Lucida Sans Unicode"/>
          <w:sz w:val="20"/>
          <w:szCs w:val="20"/>
        </w:rPr>
        <w:t>Scootern</w:t>
      </w:r>
      <w:proofErr w:type="spellEnd"/>
      <w:r w:rsidRPr="007C5716">
        <w:rPr>
          <w:rFonts w:ascii="Lucida Sans Unicode" w:hAnsi="Lucida Sans Unicode" w:cs="Lucida Sans Unicode"/>
          <w:sz w:val="20"/>
          <w:szCs w:val="20"/>
        </w:rPr>
        <w:t xml:space="preserve"> liefert die Studie Erkenntnisse. </w:t>
      </w:r>
    </w:p>
    <w:p w14:paraId="550A25CF" w14:textId="3DFDAA30" w:rsidR="007C5716" w:rsidRPr="007C5716"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r w:rsidRPr="007C5716">
        <w:rPr>
          <w:rFonts w:ascii="Lucida Sans Unicode" w:hAnsi="Lucida Sans Unicode" w:cs="Lucida Sans Unicode"/>
          <w:sz w:val="20"/>
          <w:szCs w:val="20"/>
        </w:rPr>
        <w:t>Virtuelle Abgabestationen sind aus Sicht aller befragten Akteurinnen und Akteure aufgrund zu großer Ungenauigkeiten der GPS-Technologie unzureichend. Zudem sind die Kundinnen und Kunden aufgrund fehlender Markierungen verunsichert. Zielführender sind stationsgebundene Systeme mit festen und klar markierten Abstellflächen. Unter den richtigen Voraussetzungen führen diese nicht zu weniger Nutzung als das traditionelle Free-Floating-System und das Unfallrisiko für den Fu</w:t>
      </w:r>
      <w:r>
        <w:rPr>
          <w:rFonts w:ascii="Lucida Sans Unicode" w:hAnsi="Lucida Sans Unicode" w:cs="Lucida Sans Unicode"/>
          <w:sz w:val="20"/>
          <w:szCs w:val="20"/>
        </w:rPr>
        <w:t>ßverkehr ist deutlich reduziert“, so Rudolph weiter.</w:t>
      </w:r>
    </w:p>
    <w:p w14:paraId="01595F41" w14:textId="77777777"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 xml:space="preserve">Insgesamt wurde das Angebot in den Reallaboren der drei Außenbezirke (relativ gesehen) häufig genutzt. Die Anzahl der Ausleihen pro Nutzendem war an einigen Orten sogar höher als in der Berliner Innenstadt. Aufgrund der geringen Bevölkerungsdichte ist ein wirtschaftlich tragfähiger Betrieb ohne finanzielle Unterstützung der Kommunen allerdings nicht immer darstellbar: </w:t>
      </w:r>
    </w:p>
    <w:p w14:paraId="3057BE88" w14:textId="21273ED6" w:rsidR="007C5716" w:rsidRPr="007C5716"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w:t>
      </w: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kümmert sich um eines der wichtigsten Anliegen der Kommunen in Deutschland, nämlich um die Lösung des Problems der fehlenden (autofreien) Mobilität in weniger dicht besiedelten Gebieten. Hierzu liefern wir nun gemeinsam mit der TH Wildau einen wissenschaftlichen und analytischen Ansatz zur Bewertung der Auswirkungen unserer Dienstleistungen. Um jedoch eine wirtschaftliche Rentabilität zu erreichen, braucht es Kompromisse zwischen Kommunen und Anbieter, vielleicht Subventionen, um sicherzustellen, dass die Menschen, die in ländlichen, suburbanen Räumen leben, künftig öfter von Mikromobili</w:t>
      </w:r>
      <w:r>
        <w:rPr>
          <w:rFonts w:ascii="Lucida Sans Unicode" w:hAnsi="Lucida Sans Unicode" w:cs="Lucida Sans Unicode"/>
          <w:sz w:val="20"/>
          <w:szCs w:val="20"/>
        </w:rPr>
        <w:t>tätsdiensten profitieren können“</w:t>
      </w:r>
      <w:r w:rsidRPr="007C5716">
        <w:rPr>
          <w:rFonts w:ascii="Lucida Sans Unicode" w:hAnsi="Lucida Sans Unicode" w:cs="Lucida Sans Unicode"/>
          <w:sz w:val="20"/>
          <w:szCs w:val="20"/>
        </w:rPr>
        <w:t xml:space="preserve">, fasst Williams, Senior Public </w:t>
      </w:r>
      <w:proofErr w:type="spellStart"/>
      <w:r w:rsidRPr="007C5716">
        <w:rPr>
          <w:rFonts w:ascii="Lucida Sans Unicode" w:hAnsi="Lucida Sans Unicode" w:cs="Lucida Sans Unicode"/>
          <w:sz w:val="20"/>
          <w:szCs w:val="20"/>
        </w:rPr>
        <w:t>Policy</w:t>
      </w:r>
      <w:proofErr w:type="spellEnd"/>
      <w:r w:rsidRPr="007C5716">
        <w:rPr>
          <w:rFonts w:ascii="Lucida Sans Unicode" w:hAnsi="Lucida Sans Unicode" w:cs="Lucida Sans Unicode"/>
          <w:sz w:val="20"/>
          <w:szCs w:val="20"/>
        </w:rPr>
        <w:t xml:space="preserve"> Manager von </w:t>
      </w: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zusammen und ist offen für einen konstruktiven Austausch mit den Städten und Gemeinden. </w:t>
      </w:r>
    </w:p>
    <w:p w14:paraId="3135406C" w14:textId="5729C4D3" w:rsidR="007C5716" w:rsidRPr="007C5716" w:rsidRDefault="007C5716" w:rsidP="007C5716">
      <w:pPr>
        <w:spacing w:after="200" w:line="276" w:lineRule="auto"/>
        <w:rPr>
          <w:rFonts w:ascii="Lucida Sans Unicode" w:hAnsi="Lucida Sans Unicode" w:cs="Lucida Sans Unicode"/>
          <w:b/>
          <w:sz w:val="20"/>
          <w:szCs w:val="20"/>
        </w:rPr>
      </w:pPr>
      <w:r w:rsidRPr="007C5716">
        <w:rPr>
          <w:rFonts w:ascii="Lucida Sans Unicode" w:hAnsi="Lucida Sans Unicode" w:cs="Lucida Sans Unicode"/>
          <w:b/>
          <w:sz w:val="20"/>
          <w:szCs w:val="20"/>
        </w:rPr>
        <w:t>Weiterführende Informationen</w:t>
      </w:r>
    </w:p>
    <w:p w14:paraId="49E1E0A5" w14:textId="066B19E1" w:rsidR="007C5716"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Zur Webseite mit der Studie zum Download</w:t>
      </w:r>
      <w:r w:rsidR="00F42E7D">
        <w:rPr>
          <w:rFonts w:ascii="Lucida Sans Unicode" w:hAnsi="Lucida Sans Unicode" w:cs="Lucida Sans Unicode"/>
          <w:sz w:val="20"/>
          <w:szCs w:val="20"/>
        </w:rPr>
        <w:t xml:space="preserve">: </w:t>
      </w:r>
      <w:hyperlink r:id="rId9" w:history="1">
        <w:r w:rsidR="00F42E7D" w:rsidRPr="007C162A">
          <w:rPr>
            <w:rStyle w:val="Hyperlink"/>
            <w:rFonts w:ascii="Lucida Sans Unicode" w:hAnsi="Lucida Sans Unicode" w:cs="Lucida Sans Unicode"/>
            <w:sz w:val="20"/>
            <w:szCs w:val="20"/>
          </w:rPr>
          <w:t>www.th-wildau.de/namikro</w:t>
        </w:r>
      </w:hyperlink>
      <w:r w:rsidR="00F42E7D">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p>
    <w:p w14:paraId="2085AB26" w14:textId="1C718401" w:rsidR="007C5716" w:rsidRPr="007C5716" w:rsidRDefault="007C5716" w:rsidP="007C5716">
      <w:pPr>
        <w:spacing w:after="200" w:line="276" w:lineRule="auto"/>
        <w:rPr>
          <w:rFonts w:ascii="Lucida Sans Unicode" w:hAnsi="Lucida Sans Unicode" w:cs="Lucida Sans Unicode"/>
          <w:b/>
          <w:sz w:val="20"/>
          <w:szCs w:val="20"/>
        </w:rPr>
      </w:pPr>
      <w:r w:rsidRPr="007C5716">
        <w:rPr>
          <w:rFonts w:ascii="Lucida Sans Unicode" w:hAnsi="Lucida Sans Unicode" w:cs="Lucida Sans Unicode"/>
          <w:b/>
          <w:sz w:val="20"/>
          <w:szCs w:val="20"/>
        </w:rPr>
        <w:t xml:space="preserve">Pressekontakt </w:t>
      </w:r>
      <w:proofErr w:type="spellStart"/>
      <w:r w:rsidRPr="007C5716">
        <w:rPr>
          <w:rFonts w:ascii="Lucida Sans Unicode" w:hAnsi="Lucida Sans Unicode" w:cs="Lucida Sans Unicode"/>
          <w:b/>
          <w:sz w:val="20"/>
          <w:szCs w:val="20"/>
        </w:rPr>
        <w:t>Bolt</w:t>
      </w:r>
      <w:proofErr w:type="spellEnd"/>
      <w:r w:rsidRPr="007C5716">
        <w:rPr>
          <w:rFonts w:ascii="Lucida Sans Unicode" w:hAnsi="Lucida Sans Unicode" w:cs="Lucida Sans Unicode"/>
          <w:b/>
          <w:sz w:val="20"/>
          <w:szCs w:val="20"/>
        </w:rPr>
        <w:t xml:space="preserve"> </w:t>
      </w:r>
    </w:p>
    <w:p w14:paraId="615E748F" w14:textId="2198B988" w:rsidR="007C5716" w:rsidRPr="007C5716"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Jan Kronenberger</w:t>
      </w:r>
      <w:r>
        <w:rPr>
          <w:rFonts w:ascii="Lucida Sans Unicode" w:hAnsi="Lucida Sans Unicode" w:cs="Lucida Sans Unicode"/>
          <w:sz w:val="20"/>
          <w:szCs w:val="20"/>
        </w:rPr>
        <w:br/>
        <w:t xml:space="preserve">Tel.: </w:t>
      </w:r>
      <w:r w:rsidRPr="007C5716">
        <w:rPr>
          <w:rFonts w:ascii="Lucida Sans Unicode" w:hAnsi="Lucida Sans Unicode" w:cs="Lucida Sans Unicode"/>
          <w:sz w:val="20"/>
          <w:szCs w:val="20"/>
        </w:rPr>
        <w:t>+49 (0</w:t>
      </w:r>
      <w:r>
        <w:rPr>
          <w:rFonts w:ascii="Lucida Sans Unicode" w:hAnsi="Lucida Sans Unicode" w:cs="Lucida Sans Unicode"/>
          <w:sz w:val="20"/>
          <w:szCs w:val="20"/>
        </w:rPr>
        <w:t>) 170 3887980</w:t>
      </w:r>
      <w:r>
        <w:rPr>
          <w:rFonts w:ascii="Lucida Sans Unicode" w:hAnsi="Lucida Sans Unicode" w:cs="Lucida Sans Unicode"/>
          <w:sz w:val="20"/>
          <w:szCs w:val="20"/>
        </w:rPr>
        <w:br/>
        <w:t xml:space="preserve">E-Mail: </w:t>
      </w:r>
      <w:hyperlink r:id="rId10" w:history="1">
        <w:r w:rsidRPr="007C162A">
          <w:rPr>
            <w:rStyle w:val="Hyperlink"/>
            <w:rFonts w:ascii="Lucida Sans Unicode" w:hAnsi="Lucida Sans Unicode" w:cs="Lucida Sans Unicode"/>
            <w:sz w:val="20"/>
            <w:szCs w:val="20"/>
          </w:rPr>
          <w:t>press@bolt.eu</w:t>
        </w:r>
      </w:hyperlink>
      <w:r>
        <w:rPr>
          <w:rFonts w:ascii="Lucida Sans Unicode" w:hAnsi="Lucida Sans Unicode" w:cs="Lucida Sans Unicode"/>
          <w:sz w:val="20"/>
          <w:szCs w:val="20"/>
        </w:rPr>
        <w:br/>
        <w:t>https://blog.bolt.eu/de/</w:t>
      </w:r>
      <w:r>
        <w:rPr>
          <w:rFonts w:ascii="Lucida Sans Unicode" w:hAnsi="Lucida Sans Unicode" w:cs="Lucida Sans Unicode"/>
          <w:sz w:val="20"/>
          <w:szCs w:val="20"/>
        </w:rPr>
        <w:br/>
      </w:r>
      <w:r w:rsidRPr="007C5716">
        <w:rPr>
          <w:rFonts w:ascii="Lucida Sans Unicode" w:hAnsi="Lucida Sans Unicode" w:cs="Lucida Sans Unicode"/>
          <w:sz w:val="20"/>
          <w:szCs w:val="20"/>
        </w:rPr>
        <w:t xml:space="preserve">https://bolt.eu/de/ </w:t>
      </w:r>
    </w:p>
    <w:p w14:paraId="4A93B7EC" w14:textId="77777777" w:rsidR="007C5716" w:rsidRPr="007C5716" w:rsidRDefault="007C5716" w:rsidP="007C5716">
      <w:pPr>
        <w:spacing w:after="200" w:line="276" w:lineRule="auto"/>
        <w:rPr>
          <w:rFonts w:ascii="Lucida Sans Unicode" w:hAnsi="Lucida Sans Unicode" w:cs="Lucida Sans Unicode"/>
          <w:b/>
          <w:sz w:val="20"/>
          <w:szCs w:val="20"/>
        </w:rPr>
      </w:pPr>
      <w:r w:rsidRPr="007C5716">
        <w:rPr>
          <w:rFonts w:ascii="Lucida Sans Unicode" w:hAnsi="Lucida Sans Unicode" w:cs="Lucida Sans Unicode"/>
          <w:b/>
          <w:sz w:val="20"/>
          <w:szCs w:val="20"/>
        </w:rPr>
        <w:t xml:space="preserve">Über </w:t>
      </w:r>
      <w:proofErr w:type="spellStart"/>
      <w:r w:rsidRPr="007C5716">
        <w:rPr>
          <w:rFonts w:ascii="Lucida Sans Unicode" w:hAnsi="Lucida Sans Unicode" w:cs="Lucida Sans Unicode"/>
          <w:b/>
          <w:sz w:val="20"/>
          <w:szCs w:val="20"/>
        </w:rPr>
        <w:t>Bolt</w:t>
      </w:r>
      <w:proofErr w:type="spellEnd"/>
    </w:p>
    <w:p w14:paraId="48AD05A9" w14:textId="77777777" w:rsidR="007C5716" w:rsidRPr="007C5716" w:rsidRDefault="007C5716" w:rsidP="007C5716">
      <w:pPr>
        <w:spacing w:after="200" w:line="276" w:lineRule="auto"/>
        <w:rPr>
          <w:rFonts w:ascii="Lucida Sans Unicode" w:hAnsi="Lucida Sans Unicode" w:cs="Lucida Sans Unicode"/>
          <w:sz w:val="20"/>
          <w:szCs w:val="20"/>
        </w:rPr>
      </w:pP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gegründet 2013 in Tallinn/Estland, ist die europäische Super-App mit dem Ziel, die urbane Mobilität erschwinglicher, sicherer und nachhaltiger zu machen.</w:t>
      </w:r>
    </w:p>
    <w:p w14:paraId="30BF037B" w14:textId="77777777" w:rsidR="007C5716" w:rsidRPr="007C5716" w:rsidRDefault="007C5716" w:rsidP="007C5716">
      <w:pPr>
        <w:spacing w:after="200" w:line="276" w:lineRule="auto"/>
        <w:rPr>
          <w:rFonts w:ascii="Lucida Sans Unicode" w:hAnsi="Lucida Sans Unicode" w:cs="Lucida Sans Unicode"/>
          <w:sz w:val="20"/>
          <w:szCs w:val="20"/>
        </w:rPr>
      </w:pP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hat 150 Millionen Kunden in 45 Ländern und über 500 Städten in Europa und Afrika. Das Unternehmen will den Übergang vom eigenen Auto </w:t>
      </w:r>
    </w:p>
    <w:p w14:paraId="2AF54C6B" w14:textId="77777777"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zur geteilten Mobilität beschleunigen und bietet bessere Alternativen für jeden Anwendungsfall, einschließlich Taxi- und Mietwagenvermittlung, E-</w:t>
      </w:r>
      <w:proofErr w:type="spellStart"/>
      <w:r w:rsidRPr="007C5716">
        <w:rPr>
          <w:rFonts w:ascii="Lucida Sans Unicode" w:hAnsi="Lucida Sans Unicode" w:cs="Lucida Sans Unicode"/>
          <w:sz w:val="20"/>
          <w:szCs w:val="20"/>
        </w:rPr>
        <w:t>Scooter</w:t>
      </w:r>
      <w:proofErr w:type="spellEnd"/>
      <w:r w:rsidRPr="007C5716">
        <w:rPr>
          <w:rFonts w:ascii="Lucida Sans Unicode" w:hAnsi="Lucida Sans Unicode" w:cs="Lucida Sans Unicode"/>
          <w:sz w:val="20"/>
          <w:szCs w:val="20"/>
        </w:rPr>
        <w:t xml:space="preserve"> und </w:t>
      </w:r>
      <w:proofErr w:type="spellStart"/>
      <w:r w:rsidRPr="007C5716">
        <w:rPr>
          <w:rFonts w:ascii="Lucida Sans Unicode" w:hAnsi="Lucida Sans Unicode" w:cs="Lucida Sans Unicode"/>
          <w:sz w:val="20"/>
          <w:szCs w:val="20"/>
        </w:rPr>
        <w:t>Carsharing</w:t>
      </w:r>
      <w:proofErr w:type="spellEnd"/>
      <w:r w:rsidRPr="007C5716">
        <w:rPr>
          <w:rFonts w:ascii="Lucida Sans Unicode" w:hAnsi="Lucida Sans Unicode" w:cs="Lucida Sans Unicode"/>
          <w:sz w:val="20"/>
          <w:szCs w:val="20"/>
        </w:rPr>
        <w:t xml:space="preserve"> sowie Essens- und Lebensmittellieferungen.</w:t>
      </w:r>
    </w:p>
    <w:p w14:paraId="42D900F7" w14:textId="0D0CF6B3"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 xml:space="preserve">In Deutschland ist </w:t>
      </w: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seit Mai 2021 aktiv und bietet heute Mikromobilität in 66 Städten, die Fahrtenvermittlung in 8 Städten und </w:t>
      </w:r>
      <w:proofErr w:type="spellStart"/>
      <w:r w:rsidRPr="007C5716">
        <w:rPr>
          <w:rFonts w:ascii="Lucida Sans Unicode" w:hAnsi="Lucida Sans Unicode" w:cs="Lucida Sans Unicode"/>
          <w:sz w:val="20"/>
          <w:szCs w:val="20"/>
        </w:rPr>
        <w:t>Carsharing</w:t>
      </w:r>
      <w:proofErr w:type="spellEnd"/>
      <w:r w:rsidRPr="007C5716">
        <w:rPr>
          <w:rFonts w:ascii="Lucida Sans Unicode" w:hAnsi="Lucida Sans Unicode" w:cs="Lucida Sans Unicode"/>
          <w:sz w:val="20"/>
          <w:szCs w:val="20"/>
        </w:rPr>
        <w:t xml:space="preserve"> in Berlin an. In Deutschland beschäftigt </w:t>
      </w:r>
      <w:proofErr w:type="spellStart"/>
      <w:r w:rsidRPr="007C5716">
        <w:rPr>
          <w:rFonts w:ascii="Lucida Sans Unicode" w:hAnsi="Lucida Sans Unicode" w:cs="Lucida Sans Unicode"/>
          <w:sz w:val="20"/>
          <w:szCs w:val="20"/>
        </w:rPr>
        <w:t>Bolt</w:t>
      </w:r>
      <w:proofErr w:type="spellEnd"/>
      <w:r w:rsidRPr="007C5716">
        <w:rPr>
          <w:rFonts w:ascii="Lucida Sans Unicode" w:hAnsi="Lucida Sans Unicode" w:cs="Lucida Sans Unicode"/>
          <w:sz w:val="20"/>
          <w:szCs w:val="20"/>
        </w:rPr>
        <w:t xml:space="preserve"> 500 </w:t>
      </w:r>
      <w:proofErr w:type="spellStart"/>
      <w:proofErr w:type="gramStart"/>
      <w:r w:rsidRPr="007C5716">
        <w:rPr>
          <w:rFonts w:ascii="Lucida Sans Unicode" w:hAnsi="Lucida Sans Unicode" w:cs="Lucida Sans Unicode"/>
          <w:sz w:val="20"/>
          <w:szCs w:val="20"/>
        </w:rPr>
        <w:t>Mitarbeiter:innen</w:t>
      </w:r>
      <w:proofErr w:type="spellEnd"/>
      <w:proofErr w:type="gramEnd"/>
      <w:r w:rsidRPr="007C5716">
        <w:rPr>
          <w:rFonts w:ascii="Lucida Sans Unicode" w:hAnsi="Lucida Sans Unicode" w:cs="Lucida Sans Unicode"/>
          <w:sz w:val="20"/>
          <w:szCs w:val="20"/>
        </w:rPr>
        <w:t>, 150 davon im Berliner Tech Hub, wo auch</w:t>
      </w:r>
      <w:r>
        <w:rPr>
          <w:rFonts w:ascii="Lucida Sans Unicode" w:hAnsi="Lucida Sans Unicode" w:cs="Lucida Sans Unicode"/>
          <w:sz w:val="20"/>
          <w:szCs w:val="20"/>
        </w:rPr>
        <w:t xml:space="preserve"> Entwicklerarbeit stattfindet. </w:t>
      </w:r>
    </w:p>
    <w:p w14:paraId="1A06E584" w14:textId="26270271"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W</w:t>
      </w:r>
      <w:r>
        <w:rPr>
          <w:rFonts w:ascii="Lucida Sans Unicode" w:hAnsi="Lucida Sans Unicode" w:cs="Lucida Sans Unicode"/>
          <w:sz w:val="20"/>
          <w:szCs w:val="20"/>
        </w:rPr>
        <w:t xml:space="preserve">eitere Informationen </w:t>
      </w:r>
      <w:r w:rsidRPr="007C5716">
        <w:rPr>
          <w:rFonts w:ascii="Lucida Sans Unicode" w:hAnsi="Lucida Sans Unicode" w:cs="Lucida Sans Unicode"/>
          <w:sz w:val="20"/>
          <w:szCs w:val="20"/>
        </w:rPr>
        <w:t>auf bolt.eu.</w:t>
      </w:r>
    </w:p>
    <w:p w14:paraId="72AA3426" w14:textId="77777777" w:rsidR="007C5716" w:rsidRDefault="007C5716" w:rsidP="007C5716">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br/>
        <w:t>Pressekontakt TH Wildau</w:t>
      </w:r>
    </w:p>
    <w:p w14:paraId="04CFDF5D" w14:textId="616BFE89"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Mike Lange / Mareike Rammelt</w:t>
      </w:r>
      <w:r>
        <w:rPr>
          <w:rFonts w:ascii="Lucida Sans Unicode" w:hAnsi="Lucida Sans Unicode" w:cs="Lucida Sans Unicode"/>
          <w:b/>
          <w:sz w:val="20"/>
          <w:szCs w:val="20"/>
        </w:rPr>
        <w:br/>
      </w:r>
      <w:r w:rsidRPr="007C5716">
        <w:rPr>
          <w:rFonts w:ascii="Lucida Sans Unicode" w:hAnsi="Lucida Sans Unicode" w:cs="Lucida Sans Unicode"/>
          <w:sz w:val="20"/>
          <w:szCs w:val="20"/>
        </w:rPr>
        <w:t>Tel.</w:t>
      </w:r>
      <w:r>
        <w:rPr>
          <w:rFonts w:ascii="Lucida Sans Unicode" w:hAnsi="Lucida Sans Unicode" w:cs="Lucida Sans Unicode"/>
          <w:sz w:val="20"/>
          <w:szCs w:val="20"/>
        </w:rPr>
        <w:t>:</w:t>
      </w:r>
      <w:r w:rsidRPr="007C5716">
        <w:rPr>
          <w:rFonts w:ascii="Lucida Sans Unicode" w:hAnsi="Lucida Sans Unicode" w:cs="Lucida Sans Unicode"/>
          <w:sz w:val="20"/>
          <w:szCs w:val="20"/>
        </w:rPr>
        <w:t xml:space="preserve"> +49 (0)3375 508 211 / -669</w:t>
      </w:r>
      <w:r>
        <w:rPr>
          <w:rFonts w:ascii="Lucida Sans Unicode" w:hAnsi="Lucida Sans Unicode" w:cs="Lucida Sans Unicode"/>
          <w:b/>
          <w:sz w:val="20"/>
          <w:szCs w:val="20"/>
        </w:rPr>
        <w:br/>
      </w:r>
      <w:r w:rsidRPr="007C5716">
        <w:rPr>
          <w:rFonts w:ascii="Lucida Sans Unicode" w:hAnsi="Lucida Sans Unicode" w:cs="Lucida Sans Unicode"/>
          <w:sz w:val="20"/>
          <w:szCs w:val="20"/>
        </w:rPr>
        <w:t xml:space="preserve">E-Mail: </w:t>
      </w:r>
      <w:hyperlink r:id="rId11" w:history="1">
        <w:r w:rsidRPr="007C162A">
          <w:rPr>
            <w:rStyle w:val="Hyperlink"/>
            <w:rFonts w:ascii="Lucida Sans Unicode" w:hAnsi="Lucida Sans Unicode" w:cs="Lucida Sans Unicode"/>
            <w:sz w:val="20"/>
            <w:szCs w:val="20"/>
          </w:rPr>
          <w:t>presse@th-wildau.de</w:t>
        </w:r>
      </w:hyperlink>
      <w:r>
        <w:rPr>
          <w:rFonts w:ascii="Lucida Sans Unicode" w:hAnsi="Lucida Sans Unicode" w:cs="Lucida Sans Unicode"/>
          <w:sz w:val="20"/>
          <w:szCs w:val="20"/>
        </w:rPr>
        <w:br/>
        <w:t>https://www.th-wildau.de</w:t>
      </w:r>
    </w:p>
    <w:p w14:paraId="35B89C5F" w14:textId="77777777" w:rsidR="007C5716" w:rsidRPr="007C5716" w:rsidRDefault="007C5716" w:rsidP="007C5716">
      <w:pPr>
        <w:spacing w:after="200" w:line="276" w:lineRule="auto"/>
        <w:rPr>
          <w:rFonts w:ascii="Lucida Sans Unicode" w:hAnsi="Lucida Sans Unicode" w:cs="Lucida Sans Unicode"/>
          <w:b/>
          <w:sz w:val="20"/>
          <w:szCs w:val="20"/>
        </w:rPr>
      </w:pPr>
      <w:r w:rsidRPr="007C5716">
        <w:rPr>
          <w:rFonts w:ascii="Lucida Sans Unicode" w:hAnsi="Lucida Sans Unicode" w:cs="Lucida Sans Unicode"/>
          <w:b/>
          <w:sz w:val="20"/>
          <w:szCs w:val="20"/>
        </w:rPr>
        <w:t xml:space="preserve">Über die Technische Hochschule Wildau </w:t>
      </w:r>
    </w:p>
    <w:p w14:paraId="1E8C7825" w14:textId="77777777" w:rsidR="007C5716" w:rsidRP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 xml:space="preserve">Die Technische Hochschule Wildau ist mit rund 3.300 Studierenden eine der größten (Fach)Hochschulen des Landes Brandenburg. Ihr attraktives Studienangebot umfasst 36 Studiengänge in naturwissenschaftlichen, ingenieurtechnischen, betriebswirtschaftlichen, juristischen und Managementdisziplinen. Als eine der forschungsstärksten Fachhochschulen </w:t>
      </w:r>
      <w:r w:rsidRPr="007C5716">
        <w:rPr>
          <w:rFonts w:ascii="Lucida Sans Unicode" w:hAnsi="Lucida Sans Unicode" w:cs="Lucida Sans Unicode"/>
          <w:sz w:val="20"/>
          <w:szCs w:val="20"/>
        </w:rPr>
        <w:lastRenderedPageBreak/>
        <w:t xml:space="preserve">Deutschlands befördert die TH Wildau Innovationen sowie den Wissens- und Technologietransfer. </w:t>
      </w:r>
    </w:p>
    <w:p w14:paraId="055A91F6" w14:textId="419581B1" w:rsidR="007C5716" w:rsidRDefault="007C5716" w:rsidP="007C5716">
      <w:pPr>
        <w:spacing w:after="200" w:line="276" w:lineRule="auto"/>
        <w:rPr>
          <w:rFonts w:ascii="Lucida Sans Unicode" w:hAnsi="Lucida Sans Unicode" w:cs="Lucida Sans Unicode"/>
          <w:sz w:val="20"/>
          <w:szCs w:val="20"/>
        </w:rPr>
      </w:pPr>
      <w:r w:rsidRPr="007C5716">
        <w:rPr>
          <w:rFonts w:ascii="Lucida Sans Unicode" w:hAnsi="Lucida Sans Unicode" w:cs="Lucida Sans Unicode"/>
          <w:sz w:val="20"/>
          <w:szCs w:val="20"/>
        </w:rPr>
        <w:t>Die Radverkehrsprofessur wird vom Bundesministerium für Digitales und Verkehr mit Stiftungsgeldern finanziert. Mit dem eigenständigen und deutschlandweit einzigartigen Master-Studiengang „Radverkehr in intermodalen Verkehrsnetzen“ bildet die TH Wildau Radverkehrsplanerinnen und -planer aus, die die Mobilitätswende voranbringen sollen, insbesondere den Bereich des Umweltverbunds, also Rad- und Fußverkehr sowie ÖPNV. In anwendungsorientierten Forschungsprojekten leistet das Team des Radverkehrs an der TH Wildau einen wissenschaftlichen Beitrag und erarbeitet Grundlagen für eine gerechte und sichere Mobilität für alle.</w:t>
      </w:r>
    </w:p>
    <w:p w14:paraId="42CAD628" w14:textId="1BBCEBC0" w:rsidR="002D6C35" w:rsidRDefault="007C5716" w:rsidP="007C5716">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Weitere Informationen unter </w:t>
      </w:r>
      <w:hyperlink r:id="rId12" w:history="1">
        <w:r w:rsidRPr="007C162A">
          <w:rPr>
            <w:rStyle w:val="Hyperlink"/>
            <w:rFonts w:ascii="Lucida Sans Unicode" w:hAnsi="Lucida Sans Unicode" w:cs="Lucida Sans Unicode"/>
            <w:sz w:val="20"/>
            <w:szCs w:val="20"/>
          </w:rPr>
          <w:t>www.th-wildau.de/radverkehr-studieren</w:t>
        </w:r>
      </w:hyperlink>
      <w:r>
        <w:rPr>
          <w:rFonts w:ascii="Lucida Sans Unicode" w:hAnsi="Lucida Sans Unicode" w:cs="Lucida Sans Unicode"/>
          <w:sz w:val="20"/>
          <w:szCs w:val="20"/>
        </w:rPr>
        <w:t xml:space="preserve"> und </w:t>
      </w:r>
      <w:hyperlink r:id="rId13" w:history="1">
        <w:r w:rsidRPr="007C162A">
          <w:rPr>
            <w:rStyle w:val="Hyperlink"/>
            <w:rFonts w:ascii="Lucida Sans Unicode" w:hAnsi="Lucida Sans Unicode" w:cs="Lucida Sans Unicode"/>
            <w:sz w:val="20"/>
            <w:szCs w:val="20"/>
          </w:rPr>
          <w:t>https://www.th-wildau.de/studieren-weiterbilden/studiengaenge/radverkehr-m-eng/stiftungsprofessur-radverkehr/</w:t>
        </w:r>
      </w:hyperlink>
      <w:r>
        <w:rPr>
          <w:rFonts w:ascii="Lucida Sans Unicode" w:hAnsi="Lucida Sans Unicode" w:cs="Lucida Sans Unicode"/>
          <w:sz w:val="20"/>
          <w:szCs w:val="20"/>
        </w:rPr>
        <w:t xml:space="preserve"> </w:t>
      </w:r>
      <w:bookmarkStart w:id="0" w:name="_GoBack"/>
      <w:bookmarkEnd w:id="0"/>
    </w:p>
    <w:sectPr w:rsidR="002D6C35">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FD5E" w14:textId="77777777" w:rsidR="00B73828" w:rsidRDefault="00B73828" w:rsidP="004D6DBB">
      <w:pPr>
        <w:spacing w:after="0" w:line="240" w:lineRule="auto"/>
      </w:pPr>
      <w:r>
        <w:separator/>
      </w:r>
    </w:p>
  </w:endnote>
  <w:endnote w:type="continuationSeparator" w:id="0">
    <w:p w14:paraId="4DA8495D" w14:textId="77777777" w:rsidR="00B73828" w:rsidRDefault="00B7382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3F99" w14:textId="77777777" w:rsidR="00B73828" w:rsidRDefault="00B73828" w:rsidP="004D6DBB">
      <w:pPr>
        <w:spacing w:after="0" w:line="240" w:lineRule="auto"/>
      </w:pPr>
      <w:r>
        <w:separator/>
      </w:r>
    </w:p>
  </w:footnote>
  <w:footnote w:type="continuationSeparator" w:id="0">
    <w:p w14:paraId="2F40A1A1" w14:textId="77777777" w:rsidR="00B73828" w:rsidRDefault="00B7382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2F49A1C7" w:rsidR="005D041F" w:rsidRPr="00E86CD1" w:rsidRDefault="00D5596C" w:rsidP="005D041F">
    <w:pPr>
      <w:pStyle w:val="StandardWeb"/>
      <w:rPr>
        <w:rFonts w:ascii="Lucida Sans Unicode" w:eastAsiaTheme="minorHAnsi" w:hAnsi="Lucida Sans Unicode" w:cs="Lucida Sans Unicode"/>
        <w:sz w:val="20"/>
        <w:szCs w:val="20"/>
        <w:lang w:val="en-US" w:eastAsia="en-US"/>
      </w:rPr>
    </w:pPr>
    <w:r>
      <w:rPr>
        <w:noProof/>
      </w:rPr>
      <w:drawing>
        <wp:anchor distT="0" distB="0" distL="114300" distR="114300" simplePos="0" relativeHeight="251660288" behindDoc="0" locked="0" layoutInCell="1" allowOverlap="1" wp14:anchorId="50DE201C" wp14:editId="469F97E9">
          <wp:simplePos x="0" y="0"/>
          <wp:positionH relativeFrom="column">
            <wp:posOffset>2757805</wp:posOffset>
          </wp:positionH>
          <wp:positionV relativeFrom="paragraph">
            <wp:posOffset>102870</wp:posOffset>
          </wp:positionV>
          <wp:extent cx="1242060" cy="713105"/>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242060" cy="713105"/>
                  </a:xfrm>
                  <a:prstGeom prst="rect">
                    <a:avLst/>
                  </a:prstGeom>
                  <a:ln/>
                </pic:spPr>
              </pic:pic>
            </a:graphicData>
          </a:graphic>
          <wp14:sizeRelH relativeFrom="margin">
            <wp14:pctWidth>0</wp14:pctWidth>
          </wp14:sizeRelH>
          <wp14:sizeRelV relativeFrom="margin">
            <wp14:pctHeight>0</wp14:pctHeight>
          </wp14:sizeRelV>
        </wp:anchor>
      </w:drawing>
    </w:r>
    <w:r w:rsidR="007366A7" w:rsidRPr="00E86CD1">
      <w:rPr>
        <w:rFonts w:ascii="Lucida Sans Unicode" w:eastAsiaTheme="minorHAnsi" w:hAnsi="Lucida Sans Unicode" w:cs="Lucida Sans Unicode"/>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E86CD1">
      <w:rPr>
        <w:rFonts w:ascii="Lucida Sans Unicode" w:eastAsiaTheme="minorHAnsi" w:hAnsi="Lucida Sans Unicode" w:cs="Lucida Sans Unicode"/>
        <w:sz w:val="20"/>
        <w:szCs w:val="20"/>
        <w:lang w:val="en-US" w:eastAsia="en-US"/>
      </w:rPr>
      <w:t xml:space="preserve">News der TH </w:t>
    </w:r>
    <w:proofErr w:type="spellStart"/>
    <w:r w:rsidR="005D041F" w:rsidRPr="00E86CD1">
      <w:rPr>
        <w:rFonts w:ascii="Lucida Sans Unicode" w:eastAsiaTheme="minorHAnsi" w:hAnsi="Lucida Sans Unicode" w:cs="Lucida Sans Unicode"/>
        <w:sz w:val="20"/>
        <w:szCs w:val="20"/>
        <w:lang w:val="en-US" w:eastAsia="en-US"/>
      </w:rPr>
      <w:t>Wildau</w:t>
    </w:r>
    <w:proofErr w:type="spellEnd"/>
    <w:r w:rsidR="005D041F" w:rsidRPr="00E86CD1">
      <w:rPr>
        <w:rFonts w:ascii="Lucida Sans Unicode" w:eastAsiaTheme="minorHAnsi" w:hAnsi="Lucida Sans Unicode" w:cs="Lucida Sans Unicode"/>
        <w:sz w:val="20"/>
        <w:szCs w:val="20"/>
        <w:lang w:val="en-US" w:eastAsia="en-US"/>
      </w:rPr>
      <w:t xml:space="preserve"> </w:t>
    </w:r>
  </w:p>
  <w:p w14:paraId="536108A9" w14:textId="45D572A4" w:rsidR="005D041F" w:rsidRPr="00E86CD1" w:rsidRDefault="00764681" w:rsidP="005D041F">
    <w:pPr>
      <w:pStyle w:val="StandardWeb"/>
      <w:rPr>
        <w:rFonts w:ascii="Lucida Sans Unicode" w:eastAsiaTheme="minorHAnsi" w:hAnsi="Lucida Sans Unicode" w:cs="Lucida Sans Unicode"/>
        <w:sz w:val="20"/>
        <w:szCs w:val="20"/>
        <w:lang w:val="en-US" w:eastAsia="en-US"/>
      </w:rPr>
    </w:pPr>
    <w:r>
      <w:rPr>
        <w:rFonts w:ascii="Lucida Sans Unicode" w:eastAsiaTheme="minorHAnsi" w:hAnsi="Lucida Sans Unicode" w:cs="Lucida Sans Unicode"/>
        <w:sz w:val="20"/>
        <w:szCs w:val="20"/>
        <w:lang w:val="en-US" w:eastAsia="en-US"/>
      </w:rPr>
      <w:t>30</w:t>
    </w:r>
    <w:r w:rsidR="00253B03">
      <w:rPr>
        <w:rFonts w:ascii="Lucida Sans Unicode" w:eastAsiaTheme="minorHAnsi" w:hAnsi="Lucida Sans Unicode" w:cs="Lucida Sans Unicode"/>
        <w:sz w:val="20"/>
        <w:szCs w:val="20"/>
        <w:lang w:val="en-US" w:eastAsia="en-US"/>
      </w:rPr>
      <w:t>.01.2024</w:t>
    </w:r>
  </w:p>
  <w:p w14:paraId="36E09BD0" w14:textId="17901A1A" w:rsidR="00A55DFB" w:rsidRPr="00E86CD1" w:rsidRDefault="005D041F" w:rsidP="00E86CD1">
    <w:pPr>
      <w:pStyle w:val="StandardWeb"/>
      <w:rPr>
        <w:rFonts w:ascii="Lucida Sans Unicode" w:eastAsiaTheme="minorHAnsi" w:hAnsi="Lucida Sans Unicode" w:cs="Lucida Sans Unicode"/>
        <w:sz w:val="20"/>
        <w:szCs w:val="20"/>
        <w:lang w:val="en-US" w:eastAsia="en-US"/>
      </w:rPr>
    </w:pPr>
    <w:r w:rsidRPr="00E86CD1">
      <w:rPr>
        <w:rFonts w:ascii="Lucida Sans Unicode" w:eastAsiaTheme="minorHAnsi" w:hAnsi="Lucida Sans Unicode" w:cs="Lucida Sans Unicode"/>
        <w:sz w:val="20"/>
        <w:szCs w:val="20"/>
        <w:lang w:val="en-US" w:eastAsia="en-US"/>
      </w:rPr>
      <w:t xml:space="preserve">Nr. </w:t>
    </w:r>
    <w:r w:rsidR="00253B03">
      <w:rPr>
        <w:rFonts w:ascii="Lucida Sans Unicode" w:eastAsiaTheme="minorHAnsi" w:hAnsi="Lucida Sans Unicode" w:cs="Lucida Sans Unicode"/>
        <w:sz w:val="20"/>
        <w:szCs w:val="20"/>
        <w:lang w:val="en-US" w:eastAsia="en-US"/>
      </w:rPr>
      <w:t>2024</w:t>
    </w:r>
    <w:r w:rsidR="00355517">
      <w:rPr>
        <w:rFonts w:ascii="Lucida Sans Unicode" w:eastAsiaTheme="minorHAnsi" w:hAnsi="Lucida Sans Unicode" w:cs="Lucida Sans Unicode"/>
        <w:sz w:val="20"/>
        <w:szCs w:val="20"/>
        <w:lang w:val="en-US" w:eastAsia="en-US"/>
      </w:rPr>
      <w:t>/</w:t>
    </w:r>
    <w:r w:rsidR="00253B03">
      <w:rPr>
        <w:rFonts w:ascii="Lucida Sans Unicode" w:eastAsiaTheme="minorHAnsi" w:hAnsi="Lucida Sans Unicode" w:cs="Lucida Sans Unicode"/>
        <w:sz w:val="20"/>
        <w:szCs w:val="20"/>
        <w:lang w:val="en-US" w:eastAsia="en-US"/>
      </w:rPr>
      <w:t>01</w:t>
    </w:r>
    <w:r w:rsidR="00A55DFB">
      <w:rPr>
        <w:rFonts w:ascii="Lucida Sans Unicode" w:eastAsiaTheme="minorHAnsi" w:hAnsi="Lucida Sans Unicode" w:cs="Lucida Sans Unicode"/>
        <w:sz w:val="20"/>
        <w:szCs w:val="20"/>
        <w:lang w:val="en-US" w:eastAsia="en-US"/>
      </w:rPr>
      <w:t>_</w:t>
    </w:r>
    <w:r w:rsidR="00764681">
      <w:rPr>
        <w:rFonts w:ascii="Lucida Sans Unicode" w:eastAsiaTheme="minorHAnsi" w:hAnsi="Lucida Sans Unicode" w:cs="Lucida Sans Unicode"/>
        <w:sz w:val="20"/>
        <w:szCs w:val="20"/>
        <w:lang w:val="en-US" w:eastAsia="en-US"/>
      </w:rPr>
      <w:t>15</w:t>
    </w: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4D1"/>
    <w:multiLevelType w:val="hybridMultilevel"/>
    <w:tmpl w:val="B2E8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0413"/>
    <w:rsid w:val="00013509"/>
    <w:rsid w:val="00013C2F"/>
    <w:rsid w:val="00033F9C"/>
    <w:rsid w:val="00040CCD"/>
    <w:rsid w:val="000424F9"/>
    <w:rsid w:val="00043E47"/>
    <w:rsid w:val="0006166C"/>
    <w:rsid w:val="0007189B"/>
    <w:rsid w:val="00075072"/>
    <w:rsid w:val="00087B64"/>
    <w:rsid w:val="000A6D99"/>
    <w:rsid w:val="000B0803"/>
    <w:rsid w:val="000B26C7"/>
    <w:rsid w:val="000C117B"/>
    <w:rsid w:val="000D380B"/>
    <w:rsid w:val="000D58F4"/>
    <w:rsid w:val="000D71F3"/>
    <w:rsid w:val="000D782B"/>
    <w:rsid w:val="000E1FA0"/>
    <w:rsid w:val="000E7C62"/>
    <w:rsid w:val="000F0D3E"/>
    <w:rsid w:val="000F3A2E"/>
    <w:rsid w:val="001034E6"/>
    <w:rsid w:val="00110B65"/>
    <w:rsid w:val="00111252"/>
    <w:rsid w:val="0011157F"/>
    <w:rsid w:val="00117852"/>
    <w:rsid w:val="00125285"/>
    <w:rsid w:val="00155831"/>
    <w:rsid w:val="00160A2F"/>
    <w:rsid w:val="00160ACF"/>
    <w:rsid w:val="0016249C"/>
    <w:rsid w:val="00163152"/>
    <w:rsid w:val="00166FE8"/>
    <w:rsid w:val="0017031D"/>
    <w:rsid w:val="00171A0B"/>
    <w:rsid w:val="00181B9C"/>
    <w:rsid w:val="001A2290"/>
    <w:rsid w:val="001B2280"/>
    <w:rsid w:val="001C1D4F"/>
    <w:rsid w:val="001E4397"/>
    <w:rsid w:val="00200DD7"/>
    <w:rsid w:val="0020302B"/>
    <w:rsid w:val="002122FF"/>
    <w:rsid w:val="00212D35"/>
    <w:rsid w:val="002245FF"/>
    <w:rsid w:val="00224942"/>
    <w:rsid w:val="00241735"/>
    <w:rsid w:val="00250EDB"/>
    <w:rsid w:val="00253B03"/>
    <w:rsid w:val="00257C4E"/>
    <w:rsid w:val="002603F9"/>
    <w:rsid w:val="00265BD5"/>
    <w:rsid w:val="002667A3"/>
    <w:rsid w:val="002703CC"/>
    <w:rsid w:val="00285DE7"/>
    <w:rsid w:val="00294833"/>
    <w:rsid w:val="002A66F4"/>
    <w:rsid w:val="002B13B7"/>
    <w:rsid w:val="002B4575"/>
    <w:rsid w:val="002B5DCD"/>
    <w:rsid w:val="002B7D98"/>
    <w:rsid w:val="002D2D86"/>
    <w:rsid w:val="002D6C35"/>
    <w:rsid w:val="002E47A0"/>
    <w:rsid w:val="002F688C"/>
    <w:rsid w:val="0030027A"/>
    <w:rsid w:val="00315A01"/>
    <w:rsid w:val="003201BE"/>
    <w:rsid w:val="003247FC"/>
    <w:rsid w:val="00327777"/>
    <w:rsid w:val="00355517"/>
    <w:rsid w:val="00357D79"/>
    <w:rsid w:val="00373C37"/>
    <w:rsid w:val="0037688E"/>
    <w:rsid w:val="0038459F"/>
    <w:rsid w:val="003A2C9A"/>
    <w:rsid w:val="003A437D"/>
    <w:rsid w:val="003A4D4A"/>
    <w:rsid w:val="003B5655"/>
    <w:rsid w:val="003F0397"/>
    <w:rsid w:val="00401208"/>
    <w:rsid w:val="004078F2"/>
    <w:rsid w:val="004176C4"/>
    <w:rsid w:val="00431594"/>
    <w:rsid w:val="00460916"/>
    <w:rsid w:val="004700D5"/>
    <w:rsid w:val="00484594"/>
    <w:rsid w:val="00490E3B"/>
    <w:rsid w:val="004958DE"/>
    <w:rsid w:val="004A0F53"/>
    <w:rsid w:val="004A21AA"/>
    <w:rsid w:val="004A297D"/>
    <w:rsid w:val="004B2603"/>
    <w:rsid w:val="004C62BE"/>
    <w:rsid w:val="004C732A"/>
    <w:rsid w:val="004D2EFC"/>
    <w:rsid w:val="004D6DBB"/>
    <w:rsid w:val="004E1AF0"/>
    <w:rsid w:val="004E564F"/>
    <w:rsid w:val="004F1BE9"/>
    <w:rsid w:val="00552C8D"/>
    <w:rsid w:val="00552F24"/>
    <w:rsid w:val="00555A52"/>
    <w:rsid w:val="00571655"/>
    <w:rsid w:val="00575A80"/>
    <w:rsid w:val="00597C82"/>
    <w:rsid w:val="005B475F"/>
    <w:rsid w:val="005B55A0"/>
    <w:rsid w:val="005D041F"/>
    <w:rsid w:val="005D2D76"/>
    <w:rsid w:val="005D633E"/>
    <w:rsid w:val="005E0C7A"/>
    <w:rsid w:val="005F0E19"/>
    <w:rsid w:val="005F3CB5"/>
    <w:rsid w:val="00604206"/>
    <w:rsid w:val="00605BC1"/>
    <w:rsid w:val="00616F08"/>
    <w:rsid w:val="00620DED"/>
    <w:rsid w:val="006210BB"/>
    <w:rsid w:val="0062253A"/>
    <w:rsid w:val="00645639"/>
    <w:rsid w:val="00661254"/>
    <w:rsid w:val="006656EC"/>
    <w:rsid w:val="0068395C"/>
    <w:rsid w:val="00685998"/>
    <w:rsid w:val="006876EE"/>
    <w:rsid w:val="006934E2"/>
    <w:rsid w:val="00695FF8"/>
    <w:rsid w:val="006B09AC"/>
    <w:rsid w:val="006B7053"/>
    <w:rsid w:val="006B7EF0"/>
    <w:rsid w:val="006C767A"/>
    <w:rsid w:val="006F5057"/>
    <w:rsid w:val="007232D6"/>
    <w:rsid w:val="007238F4"/>
    <w:rsid w:val="0073457C"/>
    <w:rsid w:val="007366A7"/>
    <w:rsid w:val="007523BE"/>
    <w:rsid w:val="00764681"/>
    <w:rsid w:val="00773398"/>
    <w:rsid w:val="00776E20"/>
    <w:rsid w:val="00780D95"/>
    <w:rsid w:val="00791B6E"/>
    <w:rsid w:val="007944DB"/>
    <w:rsid w:val="007B1EBE"/>
    <w:rsid w:val="007C5716"/>
    <w:rsid w:val="007C75A4"/>
    <w:rsid w:val="007D4C53"/>
    <w:rsid w:val="007E5334"/>
    <w:rsid w:val="007F5F73"/>
    <w:rsid w:val="00803C32"/>
    <w:rsid w:val="00810262"/>
    <w:rsid w:val="00813593"/>
    <w:rsid w:val="00814684"/>
    <w:rsid w:val="00815410"/>
    <w:rsid w:val="00816B7C"/>
    <w:rsid w:val="00817FAB"/>
    <w:rsid w:val="00822F5A"/>
    <w:rsid w:val="008308C9"/>
    <w:rsid w:val="00833BFB"/>
    <w:rsid w:val="008416C4"/>
    <w:rsid w:val="008451FB"/>
    <w:rsid w:val="0087161C"/>
    <w:rsid w:val="00882FAC"/>
    <w:rsid w:val="008B20DD"/>
    <w:rsid w:val="008F1E72"/>
    <w:rsid w:val="008F5726"/>
    <w:rsid w:val="00902515"/>
    <w:rsid w:val="00911B3F"/>
    <w:rsid w:val="0091414E"/>
    <w:rsid w:val="0092517D"/>
    <w:rsid w:val="00932F18"/>
    <w:rsid w:val="009439CE"/>
    <w:rsid w:val="00955531"/>
    <w:rsid w:val="009563F0"/>
    <w:rsid w:val="009779F3"/>
    <w:rsid w:val="00984726"/>
    <w:rsid w:val="00984B01"/>
    <w:rsid w:val="009A508D"/>
    <w:rsid w:val="009A7D56"/>
    <w:rsid w:val="009B50A5"/>
    <w:rsid w:val="009C1F97"/>
    <w:rsid w:val="009C63F9"/>
    <w:rsid w:val="009D3613"/>
    <w:rsid w:val="009D4E5C"/>
    <w:rsid w:val="009E0AE8"/>
    <w:rsid w:val="009E13C1"/>
    <w:rsid w:val="00A004E3"/>
    <w:rsid w:val="00A02C3A"/>
    <w:rsid w:val="00A249A0"/>
    <w:rsid w:val="00A327AE"/>
    <w:rsid w:val="00A53D77"/>
    <w:rsid w:val="00A55DFB"/>
    <w:rsid w:val="00A57E80"/>
    <w:rsid w:val="00A60AD4"/>
    <w:rsid w:val="00A8061E"/>
    <w:rsid w:val="00A83DC7"/>
    <w:rsid w:val="00A86CD5"/>
    <w:rsid w:val="00A96687"/>
    <w:rsid w:val="00AA7400"/>
    <w:rsid w:val="00AB4D82"/>
    <w:rsid w:val="00AB5243"/>
    <w:rsid w:val="00AB6486"/>
    <w:rsid w:val="00AC1F09"/>
    <w:rsid w:val="00AC2054"/>
    <w:rsid w:val="00AE2553"/>
    <w:rsid w:val="00AE416A"/>
    <w:rsid w:val="00AF78E8"/>
    <w:rsid w:val="00B02894"/>
    <w:rsid w:val="00B11AA7"/>
    <w:rsid w:val="00B40D53"/>
    <w:rsid w:val="00B41E72"/>
    <w:rsid w:val="00B42854"/>
    <w:rsid w:val="00B43C9A"/>
    <w:rsid w:val="00B60393"/>
    <w:rsid w:val="00B637C5"/>
    <w:rsid w:val="00B64EB2"/>
    <w:rsid w:val="00B724B6"/>
    <w:rsid w:val="00B73828"/>
    <w:rsid w:val="00B843B5"/>
    <w:rsid w:val="00B8792F"/>
    <w:rsid w:val="00BB1654"/>
    <w:rsid w:val="00BD0E6D"/>
    <w:rsid w:val="00C01A1A"/>
    <w:rsid w:val="00C10467"/>
    <w:rsid w:val="00C25039"/>
    <w:rsid w:val="00C2597D"/>
    <w:rsid w:val="00C300A8"/>
    <w:rsid w:val="00C364E6"/>
    <w:rsid w:val="00C41D70"/>
    <w:rsid w:val="00C46AB5"/>
    <w:rsid w:val="00C60A15"/>
    <w:rsid w:val="00C8129C"/>
    <w:rsid w:val="00C93067"/>
    <w:rsid w:val="00CA5522"/>
    <w:rsid w:val="00CF7C96"/>
    <w:rsid w:val="00D0571D"/>
    <w:rsid w:val="00D16B45"/>
    <w:rsid w:val="00D22AF9"/>
    <w:rsid w:val="00D312E1"/>
    <w:rsid w:val="00D530F1"/>
    <w:rsid w:val="00D5596C"/>
    <w:rsid w:val="00D55D4B"/>
    <w:rsid w:val="00D60D98"/>
    <w:rsid w:val="00D63FD6"/>
    <w:rsid w:val="00D63FFA"/>
    <w:rsid w:val="00D73601"/>
    <w:rsid w:val="00D843B9"/>
    <w:rsid w:val="00D90781"/>
    <w:rsid w:val="00D91AFE"/>
    <w:rsid w:val="00D92CBB"/>
    <w:rsid w:val="00D93C2C"/>
    <w:rsid w:val="00D95147"/>
    <w:rsid w:val="00DB3FFC"/>
    <w:rsid w:val="00DB64CF"/>
    <w:rsid w:val="00DC40DD"/>
    <w:rsid w:val="00DD31AE"/>
    <w:rsid w:val="00DE42A8"/>
    <w:rsid w:val="00DF7800"/>
    <w:rsid w:val="00E024C0"/>
    <w:rsid w:val="00E02EC1"/>
    <w:rsid w:val="00E11BCC"/>
    <w:rsid w:val="00E226A6"/>
    <w:rsid w:val="00E30AD8"/>
    <w:rsid w:val="00E3673D"/>
    <w:rsid w:val="00E575B9"/>
    <w:rsid w:val="00E57F7C"/>
    <w:rsid w:val="00E651EC"/>
    <w:rsid w:val="00E67736"/>
    <w:rsid w:val="00E720B1"/>
    <w:rsid w:val="00E86CD1"/>
    <w:rsid w:val="00E914CF"/>
    <w:rsid w:val="00E97E45"/>
    <w:rsid w:val="00EA0B33"/>
    <w:rsid w:val="00EA24C5"/>
    <w:rsid w:val="00EA3996"/>
    <w:rsid w:val="00EA3E78"/>
    <w:rsid w:val="00EA5EB9"/>
    <w:rsid w:val="00EC64FD"/>
    <w:rsid w:val="00EC7C2C"/>
    <w:rsid w:val="00ED1E73"/>
    <w:rsid w:val="00EE106B"/>
    <w:rsid w:val="00EF4F33"/>
    <w:rsid w:val="00F025DE"/>
    <w:rsid w:val="00F15561"/>
    <w:rsid w:val="00F27B0F"/>
    <w:rsid w:val="00F334B7"/>
    <w:rsid w:val="00F42E7D"/>
    <w:rsid w:val="00F45E24"/>
    <w:rsid w:val="00F56BDA"/>
    <w:rsid w:val="00F63F92"/>
    <w:rsid w:val="00F65348"/>
    <w:rsid w:val="00F85049"/>
    <w:rsid w:val="00F86182"/>
    <w:rsid w:val="00F8789A"/>
    <w:rsid w:val="00F93EA3"/>
    <w:rsid w:val="00FD11E9"/>
    <w:rsid w:val="00FD30EF"/>
    <w:rsid w:val="00FE51E3"/>
    <w:rsid w:val="00FF20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979142093">
      <w:bodyDiv w:val="1"/>
      <w:marLeft w:val="0"/>
      <w:marRight w:val="0"/>
      <w:marTop w:val="0"/>
      <w:marBottom w:val="0"/>
      <w:divBdr>
        <w:top w:val="none" w:sz="0" w:space="0" w:color="auto"/>
        <w:left w:val="none" w:sz="0" w:space="0" w:color="auto"/>
        <w:bottom w:val="none" w:sz="0" w:space="0" w:color="auto"/>
        <w:right w:val="none" w:sz="0" w:space="0" w:color="auto"/>
      </w:divBdr>
    </w:div>
    <w:div w:id="20050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studieren-weiterbilden/studiengaenge/radverkehr-m-eng/stiftungsprofessur-radverk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radverkehr-studier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bolt.eu" TargetMode="External"/><Relationship Id="rId4" Type="http://schemas.openxmlformats.org/officeDocument/2006/relationships/settings" Target="settings.xml"/><Relationship Id="rId9" Type="http://schemas.openxmlformats.org/officeDocument/2006/relationships/hyperlink" Target="http://www.th-wildau.de/namik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F693-2687-4424-A7ED-60664883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7208</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10</cp:revision>
  <dcterms:created xsi:type="dcterms:W3CDTF">2024-01-17T07:51:00Z</dcterms:created>
  <dcterms:modified xsi:type="dcterms:W3CDTF">2024-01-30T10:57:00Z</dcterms:modified>
</cp:coreProperties>
</file>