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Fonts w:ascii="Arial" w:cs="Arial" w:eastAsia="Arial" w:hAnsi="Arial"/>
          <w:rtl w:val="0"/>
        </w:rPr>
        <w:t xml:space="preserve">SUP46 nya VD: Daniel Sonesson</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Daniel Sonesson efterträder Jessica Stark som vd för SUP46. Daniel har en lång erfarenhet av techbolag och digitala tjänster och kommer närmast från Schibsted där han arbetat som affärsutvecklingschef för Blocket Jobb och Stepstone. </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Startuphubben SUP46 erbjuder ett ekosystem i världsklass av investerare, rådgivare och partners som förser dess medlemmar med ett konkurrenskraftigt försprång. I SUP46 community finns idag redan över 100 av Sveriges mest lovande startups som medlems- och alumnibolag. Under 2016 investerades det $48M i de då totalt 62 medlemsbolagen. SUP46 har även utvecklats till en öppen vibrerande mötesplats med över 30 000 besökare och 200 events per år. Under 2017 satsar SUP46 på att ytterligare expandera sin medlemsbas av startups utanför Stockholm, för att erbjuda stöd till fler lovande startups från andra delar av Sverige att växa och utvecklas snabbare.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Det har varit ett stort intresse för tjänsten som vd för SUP46. Jag är mycket glad över att vi rekryterat Daniel Sonesson. Det ska bli mycket spännande att se hur Daniel, med sina nya spännande perspektiv, planerar att driva SUP46 utveckling framåt tillsammans med teamet, säger Mikael Ahlström, ordförande i SUP46 styrelse.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Jessica Stark, som tidigare i år aviserade sin avgång som vd, fortsätter som styrelseledamot och delägare i SUP46, är också mycket nöjd med rekryteringen.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Daniel har helt rätt profil för SUP46. Han har ett brinnande intresse för entreprenörskap och har en lång erfarenhet av driva och utveckla teknik- och digitala bolag och har dessutom en gedigen bakgrund inom affärsutveckling. Han är helt rätt person att leda SUP46s fortsatta utveckling, säger Jessica Stark.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Innan Blocket arbetade Daniel på LinkedIn som Nordenchef för premiumprodukter. Han har även arbetat som digital strategikonsult och ansvarig för affärsområdet business growth på Cybercom. Förutom att han kodat redan som ung, har han även varit entreprenör och startat ett digitalt rekryteringsbolag och jobbat för Universum.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I framtiden kommer de små företagen vara de som står för jobbtillväxt och den digitala transformationen har bara börjat. Därför fyller SUP46 ett oerhört viktigt syfte som vi alla har ett intresse av. Jag som brinner för företagande, samhällsutveckling och digitalt kan inte tänka mig en bättre plats att göra skillnad på, säger Daniel Sonesson, tillträdande vd för SUP46.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Daniel tillträder sin tjänst efter sommaren.</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För mer information:</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Mikael Ahlström, Styrelseordförande SUP46: 070- 375 89 45</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Jessica Stark, delägare och avgående vd: 070-333 32 43</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Daniel Sonesson, tillträdande vd SUP46: 073-530 30 25</w:t>
      </w:r>
    </w:p>
    <w:p w:rsidR="00000000" w:rsidDel="00000000" w:rsidP="00000000" w:rsidRDefault="00000000" w:rsidRPr="00000000">
      <w:pPr>
        <w:pBd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widowControl w:val="1"/>
        <w:pBdr/>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Stora mediebolag, rutinerade investerare, strategiska statliga organisationer och andra respekterade aktörer med erfarenhet av startups stöder SUP46. SUP46s partners är MTGx, Schibsted Growth, Bonnier Growth Media, Northzone, Creandum, Industrifonden, STING (Stockholm Innovation &amp; Growth), EQT Ventures, Almi Invest, Stockholm Business Region, VINNOVA, AMF Fastigheter och Stockholm School of Entrepreneurship. SUP46s sponsorer är CISCO, Microsoft, Jansson &amp; Norin, Grant Thornton, SEB, Nasdaq och MNDx.</w:t>
        <w:tab/>
        <w:tab/>
        <w:tab/>
        <w:tab/>
        <w:tab/>
        <w:tab/>
        <w:tab/>
        <w:tab/>
        <w:tab/>
        <w:tab/>
        <w:tab/>
        <w:tab/>
        <w:tab/>
      </w:r>
    </w:p>
    <w:p w:rsidR="00000000" w:rsidDel="00000000" w:rsidP="00000000" w:rsidRDefault="00000000" w:rsidRPr="00000000">
      <w:pPr>
        <w:widowControl w:val="1"/>
        <w:pBdr/>
        <w:spacing w:line="276"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OM SUP46 (Startup People of Sweden)</w:t>
      </w:r>
    </w:p>
    <w:p w:rsidR="00000000" w:rsidDel="00000000" w:rsidP="00000000" w:rsidRDefault="00000000" w:rsidRPr="00000000">
      <w:pPr>
        <w:widowControl w:val="1"/>
        <w:pBdr/>
        <w:spacing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Startuphubben SUP46 grundades 2013 för att samla startupcommunityt. Genom ett ekosystem i världsklass med investerare, rådgivare och mentorer ges medlemmarna ett konkurrensstarkt försprång. Beläget i hjärtat av Stockholm är det hem för mer än 50 startups och en naturlig mötesplats för hela startupcommunityt. Visionen är att Stockholm ska bli den främsta startupstaden i världen. Endast de mest spännande och innovativa företagen, främst inom Internet, mobil, media, gaming och IoT, väljs in som medlemmar. Under 2016 investerades det $48M i de dåvarande medlemsbolagen och två tredjedelar av grundarna hade tidigare drivit ett skalbart bolag. 93% av alla startups som blivit antagna till SUP46 sedan starten är fortfarande aktiva.</w:t>
        <w:br w:type="textWrapping"/>
      </w:r>
      <w:hyperlink r:id="rId5">
        <w:r w:rsidDel="00000000" w:rsidR="00000000" w:rsidRPr="00000000">
          <w:rPr>
            <w:rFonts w:ascii="Arial" w:cs="Arial" w:eastAsia="Arial" w:hAnsi="Arial"/>
            <w:i w:val="1"/>
            <w:color w:val="1155cc"/>
            <w:sz w:val="18"/>
            <w:szCs w:val="18"/>
            <w:u w:val="single"/>
            <w:rtl w:val="0"/>
          </w:rPr>
          <w:t xml:space="preserve">www.sup46.com</w:t>
        </w:r>
      </w:hyperlink>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Times" w:cs="Times" w:eastAsia="Times" w:hAnsi="Times"/>
          <w:color w:val="000000"/>
          <w:sz w:val="18"/>
          <w:szCs w:val="18"/>
          <w:u w:val="none"/>
        </w:rPr>
      </w:pPr>
      <w:bookmarkStart w:colFirst="0" w:colLast="0" w:name="_gjdgxs" w:id="0"/>
      <w:bookmarkEnd w:id="0"/>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i w:val="1"/>
          <w:color w:val="0000ff"/>
          <w:sz w:val="20"/>
          <w:szCs w:val="20"/>
          <w:u w:val="single"/>
        </w:rPr>
      </w:pPr>
      <w:r w:rsidDel="00000000" w:rsidR="00000000" w:rsidRPr="00000000">
        <w:rPr>
          <w:rFonts w:ascii="Arial" w:cs="Arial" w:eastAsia="Arial" w:hAnsi="Arial"/>
          <w:i w:val="1"/>
          <w:color w:val="0000ff"/>
          <w:sz w:val="18"/>
          <w:szCs w:val="18"/>
          <w:u w:val="single"/>
          <w:rtl w:val="0"/>
        </w:rPr>
        <w:t xml:space="preserve"> </w:t>
      </w:r>
      <w:r w:rsidDel="00000000" w:rsidR="00000000" w:rsidRPr="00000000">
        <w:rPr>
          <w:rtl w:val="0"/>
        </w:rPr>
      </w:r>
    </w:p>
    <w:sectPr>
      <w:headerReference r:id="rId6" w:type="default"/>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536"/>
        <w:tab w:val="right" w:pos="9072"/>
      </w:tabs>
      <w:spacing w:after="0" w:before="708" w:line="240" w:lineRule="auto"/>
      <w:ind w:left="720" w:right="0" w:firstLine="0"/>
      <w:contextualSpacing w:val="0"/>
      <w:jc w:val="righ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                                                </w:t>
    </w:r>
    <w:r w:rsidDel="00000000" w:rsidR="00000000" w:rsidRPr="00000000">
      <w:drawing>
        <wp:inline distB="0" distT="0" distL="0" distR="0">
          <wp:extent cx="1045708" cy="99669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45708" cy="99669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center" w:pos="4536"/>
        <w:tab w:val="right" w:pos="9072"/>
      </w:tabs>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pacing w:after="100" w:before="100" w:line="240" w:lineRule="auto"/>
      <w:ind w:left="0" w:right="0" w:firstLine="0"/>
      <w:jc w:val="left"/>
    </w:pPr>
    <w:rPr>
      <w:rFonts w:ascii="Times" w:cs="Times" w:eastAsia="Times" w:hAnsi="Times"/>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up46.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