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72" w:rsidRDefault="001A4A72">
      <w:pPr>
        <w:spacing w:before="0" w:beforeAutospacing="0" w:after="0" w:afterAutospacing="0" w:line="240" w:lineRule="atLeast"/>
        <w:outlineLvl w:val="1"/>
        <w:rPr>
          <w:rFonts w:ascii="Tahoma" w:hAnsi="Tahoma" w:cs="Tahoma"/>
          <w:b/>
          <w:bCs/>
          <w:sz w:val="28"/>
          <w:szCs w:val="28"/>
        </w:rPr>
      </w:pPr>
      <w:r>
        <w:rPr>
          <w:rFonts w:ascii="Tahoma" w:hAnsi="Tahoma" w:cs="Tahoma"/>
          <w:b/>
          <w:bCs/>
          <w:sz w:val="28"/>
          <w:szCs w:val="28"/>
        </w:rPr>
        <w:t xml:space="preserve">Agency9 hedras med European Seal of e-Excellence 2010 </w:t>
      </w:r>
    </w:p>
    <w:p w:rsidR="001A4A72" w:rsidRDefault="001A4A72">
      <w:pPr>
        <w:spacing w:before="0" w:beforeAutospacing="0" w:after="0" w:afterAutospacing="0" w:line="240" w:lineRule="atLeast"/>
        <w:outlineLvl w:val="1"/>
        <w:rPr>
          <w:rFonts w:ascii="Tahoma" w:hAnsi="Tahoma" w:cs="Tahoma"/>
        </w:rPr>
      </w:pPr>
      <w:r>
        <w:rPr>
          <w:rFonts w:ascii="Tahoma" w:hAnsi="Tahoma" w:cs="Tahoma"/>
        </w:rPr>
        <w:t>Pris för innovativ produkt och utmärkande marknadsföring</w:t>
      </w:r>
    </w:p>
    <w:p w:rsidR="001A4A72" w:rsidRDefault="001A4A72">
      <w:pPr>
        <w:spacing w:before="0" w:beforeAutospacing="0" w:after="0" w:afterAutospacing="0" w:line="240" w:lineRule="atLeast"/>
        <w:outlineLvl w:val="1"/>
        <w:rPr>
          <w:rFonts w:ascii="Tahoma" w:hAnsi="Tahoma" w:cs="Tahoma"/>
          <w:sz w:val="22"/>
          <w:szCs w:val="22"/>
        </w:rPr>
      </w:pPr>
    </w:p>
    <w:p w:rsidR="001A4A72" w:rsidRDefault="001A4A72">
      <w:pPr>
        <w:spacing w:before="0" w:beforeAutospacing="0" w:after="200" w:afterAutospacing="0" w:line="240" w:lineRule="atLeast"/>
        <w:rPr>
          <w:rFonts w:ascii="Tahoma" w:hAnsi="Tahoma" w:cs="Tahoma"/>
          <w:sz w:val="22"/>
          <w:szCs w:val="22"/>
        </w:rPr>
      </w:pPr>
      <w:r>
        <w:rPr>
          <w:rFonts w:ascii="Tahoma" w:hAnsi="Tahoma" w:cs="Tahoma"/>
          <w:b/>
          <w:bCs/>
          <w:sz w:val="22"/>
          <w:szCs w:val="22"/>
        </w:rPr>
        <w:t>Mars 3, 2010 Cebit, Hannover, Tyskland</w:t>
      </w:r>
    </w:p>
    <w:p w:rsidR="001A4A72" w:rsidRDefault="001A4A72">
      <w:pPr>
        <w:spacing w:before="120" w:beforeAutospacing="0" w:after="120" w:afterAutospacing="0" w:line="240" w:lineRule="atLeast"/>
        <w:rPr>
          <w:rFonts w:ascii="Tahoma" w:hAnsi="Tahoma" w:cs="Tahoma"/>
          <w:sz w:val="22"/>
          <w:szCs w:val="22"/>
        </w:rPr>
      </w:pPr>
      <w:r>
        <w:rPr>
          <w:rFonts w:ascii="Tahoma" w:hAnsi="Tahoma" w:cs="Tahoma"/>
          <w:sz w:val="22"/>
          <w:szCs w:val="22"/>
        </w:rPr>
        <w:t>Agency9 presenteras idag som en av vinnarna av European Seal of e-Excellence 2010, det prestigefyllda Europeiska pris som utdelas till ledande Europeiska IT och mediabolag med utmärkande innovativ marknadsföring av digitala produkter och tjänster.</w:t>
      </w:r>
    </w:p>
    <w:p w:rsidR="001A4A72" w:rsidRDefault="001A4A72">
      <w:pPr>
        <w:spacing w:before="120" w:beforeAutospacing="0" w:after="120" w:afterAutospacing="0" w:line="240" w:lineRule="atLeast"/>
        <w:rPr>
          <w:rFonts w:ascii="Tahoma" w:hAnsi="Tahoma" w:cs="Tahoma"/>
          <w:sz w:val="22"/>
          <w:szCs w:val="22"/>
        </w:rPr>
      </w:pPr>
      <w:r>
        <w:rPr>
          <w:rFonts w:ascii="Tahoma" w:hAnsi="Tahoma" w:cs="Tahoma"/>
          <w:sz w:val="22"/>
          <w:szCs w:val="22"/>
        </w:rPr>
        <w:t>Priset delas ut årligen av European Multimedia Forum (EMF). European Seal of e-Excellence är känt för att föra fram bolag, med innovativa produkter och tjänster, och utmärkande marknadsföring. Agency9 tilldelas platina priset som är den högsta nivån av ”Seal of e-Excellence”.</w:t>
      </w:r>
    </w:p>
    <w:p w:rsidR="001A4A72" w:rsidRDefault="001A4A72">
      <w:pPr>
        <w:spacing w:before="120" w:beforeAutospacing="0" w:after="120" w:afterAutospacing="0" w:line="240" w:lineRule="atLeast"/>
        <w:rPr>
          <w:rFonts w:ascii="Tahoma" w:hAnsi="Tahoma" w:cs="Tahoma"/>
          <w:sz w:val="22"/>
          <w:szCs w:val="22"/>
        </w:rPr>
      </w:pPr>
      <w:r>
        <w:rPr>
          <w:rFonts w:ascii="Tahoma" w:hAnsi="Tahoma" w:cs="Tahoma"/>
          <w:sz w:val="22"/>
          <w:szCs w:val="22"/>
        </w:rPr>
        <w:t>Margaretha Mazura, EMF Secretary-General, förklarade: “Dessa bolag är utvalda för European Seal of e-Excellence främst för deras fokusering på marknadsföring och för att de som en konsekvens skapar jobb.  Mer än någonsin är marknadsfokus en förutsättning för framgångsrik och konkurrenskraftig ICT industri i Europa idag och i framtiden.”</w:t>
      </w:r>
    </w:p>
    <w:p w:rsidR="001A4A72" w:rsidRDefault="001A4A72">
      <w:pPr>
        <w:spacing w:before="120" w:beforeAutospacing="0" w:after="120" w:afterAutospacing="0" w:line="240" w:lineRule="atLeast"/>
        <w:rPr>
          <w:rFonts w:ascii="Tahoma" w:hAnsi="Tahoma" w:cs="Tahoma"/>
          <w:sz w:val="22"/>
          <w:szCs w:val="22"/>
        </w:rPr>
      </w:pPr>
      <w:r>
        <w:rPr>
          <w:rFonts w:ascii="Tahoma" w:hAnsi="Tahoma" w:cs="Tahoma"/>
          <w:sz w:val="22"/>
          <w:szCs w:val="22"/>
        </w:rPr>
        <w:t>“Ytterst siktar vi på att förbättra demokratin för publika sektorn. Vår 3D-kartlösning ökar medborgares medverkan i stadsbyggnads processer och förbättrar kommunikationen mellan beslutsfattare och invånare. Detta är en viktig och global uppgift för oss. Vi är hedrade att få motta detta fina pris, som motiverar oss ytterligare i vårt arbete.” sa Khashayar Farmanbar, VD på Agency9.</w:t>
      </w:r>
    </w:p>
    <w:p w:rsidR="001A4A72" w:rsidRDefault="001A4A72">
      <w:pPr>
        <w:spacing w:before="0" w:beforeAutospacing="0" w:after="75" w:afterAutospacing="0" w:line="240" w:lineRule="atLeast"/>
        <w:outlineLvl w:val="2"/>
        <w:rPr>
          <w:rFonts w:ascii="Tahoma" w:hAnsi="Tahoma" w:cs="Tahoma"/>
          <w:b/>
          <w:bCs/>
          <w:sz w:val="22"/>
          <w:szCs w:val="22"/>
        </w:rPr>
      </w:pPr>
      <w:r>
        <w:rPr>
          <w:rFonts w:ascii="Tahoma" w:hAnsi="Tahoma" w:cs="Tahoma"/>
          <w:b/>
          <w:bCs/>
          <w:sz w:val="22"/>
          <w:szCs w:val="22"/>
        </w:rPr>
        <w:t>Om Agency9 AB</w:t>
      </w:r>
    </w:p>
    <w:p w:rsidR="001A4A72" w:rsidRDefault="001A4A72">
      <w:pPr>
        <w:spacing w:before="120" w:beforeAutospacing="0" w:after="120" w:afterAutospacing="0" w:line="240" w:lineRule="atLeast"/>
        <w:rPr>
          <w:rFonts w:ascii="Tahoma" w:hAnsi="Tahoma" w:cs="Tahoma"/>
          <w:sz w:val="22"/>
          <w:szCs w:val="22"/>
        </w:rPr>
      </w:pPr>
      <w:r>
        <w:rPr>
          <w:rFonts w:ascii="Tahoma" w:hAnsi="Tahoma" w:cs="Tahoma"/>
          <w:sz w:val="22"/>
          <w:szCs w:val="22"/>
        </w:rPr>
        <w:t xml:space="preserve">Agency9 levererar webblösningar för 3D GIS och kartor för attraktiva och intuitiva e-tjänster för söktjänster, infrastruktur-, bygg- och publika sektorn. Bolaget etablerades 2003 och har referenser som hitta.se, Linköping Stad och många andra kommuner.  Kontakt: Khashayar Farmanbar, VD Tel: 070 953 21 68, </w:t>
      </w:r>
      <w:hyperlink r:id="rId7" w:history="1">
        <w:r>
          <w:rPr>
            <w:rFonts w:ascii="Tahoma" w:hAnsi="Tahoma" w:cs="Tahoma"/>
            <w:sz w:val="22"/>
            <w:szCs w:val="22"/>
          </w:rPr>
          <w:t>farmanbar@agency9.se</w:t>
        </w:r>
      </w:hyperlink>
      <w:r>
        <w:rPr>
          <w:rFonts w:ascii="Tahoma" w:hAnsi="Tahoma" w:cs="Tahoma"/>
          <w:sz w:val="22"/>
          <w:szCs w:val="22"/>
        </w:rPr>
        <w:t xml:space="preserve">, </w:t>
      </w:r>
      <w:hyperlink r:id="rId8" w:history="1">
        <w:r>
          <w:rPr>
            <w:rStyle w:val="Hyperlink"/>
            <w:rFonts w:ascii="Tahoma" w:hAnsi="Tahoma" w:cs="Tahoma"/>
            <w:color w:val="auto"/>
            <w:sz w:val="22"/>
            <w:szCs w:val="22"/>
            <w:u w:val="none"/>
          </w:rPr>
          <w:t>www.agency9.se</w:t>
        </w:r>
      </w:hyperlink>
    </w:p>
    <w:p w:rsidR="001A4A72" w:rsidRDefault="001A4A72">
      <w:pPr>
        <w:spacing w:before="0" w:beforeAutospacing="0" w:after="75" w:afterAutospacing="0" w:line="240" w:lineRule="atLeast"/>
        <w:outlineLvl w:val="2"/>
        <w:rPr>
          <w:rFonts w:ascii="Tahoma" w:hAnsi="Tahoma" w:cs="Tahoma"/>
          <w:b/>
          <w:bCs/>
          <w:sz w:val="22"/>
          <w:szCs w:val="22"/>
        </w:rPr>
      </w:pPr>
      <w:r>
        <w:rPr>
          <w:rFonts w:ascii="Tahoma" w:hAnsi="Tahoma" w:cs="Tahoma"/>
          <w:b/>
          <w:bCs/>
          <w:sz w:val="22"/>
          <w:szCs w:val="22"/>
        </w:rPr>
        <w:t>Om European Multimedia Forum (EMF)</w:t>
      </w:r>
    </w:p>
    <w:p w:rsidR="001A4A72" w:rsidRDefault="001A4A72">
      <w:pPr>
        <w:spacing w:before="0" w:beforeAutospacing="0" w:after="200" w:afterAutospacing="0" w:line="276" w:lineRule="auto"/>
        <w:rPr>
          <w:rFonts w:ascii="Tahoma" w:hAnsi="Tahoma" w:cs="Tahoma"/>
          <w:sz w:val="22"/>
          <w:szCs w:val="22"/>
        </w:rPr>
      </w:pPr>
      <w:r>
        <w:rPr>
          <w:rFonts w:ascii="Tahoma" w:hAnsi="Tahoma" w:cs="Tahoma"/>
          <w:sz w:val="22"/>
          <w:szCs w:val="22"/>
        </w:rPr>
        <w:t xml:space="preserve">European Seal of e-Excellence har delats ut årligen sedan 2003 av European Multimedia Forum (EMF) och dess partner organisation på prisutdelningsceremoni på ICT mässsan CeBIT i Hannover. www. seal-of-excellence.org Kontakt: Idoia Bustinduy, Communications Coordinator, EMF, Tel: +32 2 219 03 05 – </w:t>
      </w:r>
      <w:hyperlink r:id="rId9" w:history="1">
        <w:r>
          <w:rPr>
            <w:rStyle w:val="Hyperlink"/>
            <w:rFonts w:ascii="Tahoma" w:hAnsi="Tahoma" w:cs="Tahoma"/>
            <w:color w:val="auto"/>
            <w:sz w:val="22"/>
            <w:szCs w:val="22"/>
            <w:u w:val="none"/>
          </w:rPr>
          <w:t>idoia@emfs.eu</w:t>
        </w:r>
      </w:hyperlink>
      <w:r>
        <w:rPr>
          <w:rFonts w:ascii="Tahoma" w:hAnsi="Tahoma" w:cs="Tahoma"/>
          <w:sz w:val="22"/>
          <w:szCs w:val="22"/>
        </w:rPr>
        <w:t xml:space="preserve">, </w:t>
      </w:r>
    </w:p>
    <w:sectPr w:rsidR="001A4A72" w:rsidSect="001A4A72">
      <w:headerReference w:type="default" r:id="rId10"/>
      <w:footerReference w:type="default" r:id="rId11"/>
      <w:pgSz w:w="11906" w:h="16838"/>
      <w:pgMar w:top="851"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A72" w:rsidRDefault="001A4A72">
      <w:pPr>
        <w:spacing w:before="0" w:beforeAutospacing="0" w:after="0" w:afterAutospacing="0"/>
        <w:rPr>
          <w:rFonts w:ascii="Arial" w:hAnsi="Arial" w:cs="Arial"/>
          <w:sz w:val="22"/>
          <w:szCs w:val="22"/>
          <w:lang w:eastAsia="en-US"/>
        </w:rPr>
      </w:pPr>
      <w:r>
        <w:rPr>
          <w:rFonts w:ascii="Arial" w:hAnsi="Arial" w:cs="Arial"/>
          <w:sz w:val="22"/>
          <w:szCs w:val="22"/>
          <w:lang w:eastAsia="en-US"/>
        </w:rPr>
        <w:separator/>
      </w:r>
    </w:p>
  </w:endnote>
  <w:endnote w:type="continuationSeparator" w:id="0">
    <w:p w:rsidR="001A4A72" w:rsidRDefault="001A4A72">
      <w:pPr>
        <w:spacing w:before="0" w:beforeAutospacing="0" w:after="0" w:afterAutospacing="0"/>
        <w:rPr>
          <w:rFonts w:ascii="Arial" w:hAnsi="Arial" w:cs="Arial"/>
          <w:sz w:val="22"/>
          <w:szCs w:val="22"/>
          <w:lang w:eastAsia="en-US"/>
        </w:rPr>
      </w:pPr>
      <w:r>
        <w:rPr>
          <w:rFonts w:ascii="Arial" w:hAnsi="Arial" w:cs="Arial"/>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72" w:rsidRDefault="001A4A72">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A72" w:rsidRDefault="001A4A72">
      <w:pPr>
        <w:spacing w:before="0" w:beforeAutospacing="0" w:after="0" w:afterAutospacing="0"/>
        <w:rPr>
          <w:rFonts w:ascii="Arial" w:hAnsi="Arial" w:cs="Arial"/>
          <w:sz w:val="22"/>
          <w:szCs w:val="22"/>
          <w:lang w:eastAsia="en-US"/>
        </w:rPr>
      </w:pPr>
      <w:r>
        <w:rPr>
          <w:rFonts w:ascii="Arial" w:hAnsi="Arial" w:cs="Arial"/>
          <w:sz w:val="22"/>
          <w:szCs w:val="22"/>
          <w:lang w:eastAsia="en-US"/>
        </w:rPr>
        <w:separator/>
      </w:r>
    </w:p>
  </w:footnote>
  <w:footnote w:type="continuationSeparator" w:id="0">
    <w:p w:rsidR="001A4A72" w:rsidRDefault="001A4A72">
      <w:pPr>
        <w:spacing w:before="0" w:beforeAutospacing="0" w:after="0" w:afterAutospacing="0"/>
        <w:rPr>
          <w:rFonts w:ascii="Arial" w:hAnsi="Arial" w:cs="Arial"/>
          <w:sz w:val="22"/>
          <w:szCs w:val="22"/>
          <w:lang w:eastAsia="en-US"/>
        </w:rPr>
      </w:pPr>
      <w:r>
        <w:rPr>
          <w:rFonts w:ascii="Arial" w:hAnsi="Arial" w:cs="Arial"/>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72" w:rsidRDefault="001A4A72">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06139"/>
    <w:multiLevelType w:val="hybridMultilevel"/>
    <w:tmpl w:val="977E59EA"/>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A72"/>
    <w:rsid w:val="001A4A7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pPr>
      <w:spacing w:before="100" w:beforeAutospacing="1" w:after="100" w:afterAutospacing="1"/>
    </w:pPr>
    <w:rPr>
      <w:rFonts w:ascii="Times New Roman" w:hAnsi="Times New Roman"/>
      <w:sz w:val="24"/>
      <w:szCs w:val="24"/>
    </w:rPr>
  </w:style>
  <w:style w:type="paragraph" w:styleId="Heading2">
    <w:name w:val="heading 2"/>
    <w:basedOn w:val="Normal"/>
    <w:link w:val="Heading2Char"/>
    <w:uiPriority w:val="99"/>
    <w:qFormat/>
    <w:pPr>
      <w:outlineLvl w:val="1"/>
    </w:pPr>
    <w:rPr>
      <w:b/>
      <w:bCs/>
      <w:sz w:val="36"/>
      <w:szCs w:val="36"/>
    </w:rPr>
  </w:style>
  <w:style w:type="paragraph" w:styleId="Heading3">
    <w:name w:val="heading 3"/>
    <w:basedOn w:val="Normal"/>
    <w:link w:val="Heading3Char"/>
    <w:uiPriority w:val="99"/>
    <w:qFormat/>
    <w:pPr>
      <w:outlineLvl w:val="2"/>
    </w:pPr>
    <w:rPr>
      <w:b/>
      <w:bCs/>
      <w:sz w:val="27"/>
      <w:szCs w:val="27"/>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Times New Roman" w:hAnsi="Times New Roman" w:cs="Times New Roman"/>
      <w:b/>
      <w:bCs/>
      <w:sz w:val="36"/>
      <w:szCs w:val="36"/>
      <w:lang w:eastAsia="sv-SE"/>
    </w:rPr>
  </w:style>
  <w:style w:type="character" w:customStyle="1" w:styleId="Heading3Char">
    <w:name w:val="Heading 3 Char"/>
    <w:basedOn w:val="DefaultParagraphFont"/>
    <w:link w:val="Heading3"/>
    <w:uiPriority w:val="99"/>
    <w:rPr>
      <w:rFonts w:ascii="Times New Roman" w:hAnsi="Times New Roman" w:cs="Times New Roman"/>
      <w:b/>
      <w:bCs/>
      <w:sz w:val="27"/>
      <w:szCs w:val="27"/>
      <w:lang w:eastAsia="sv-SE"/>
    </w:rPr>
  </w:style>
  <w:style w:type="character" w:styleId="Strong">
    <w:name w:val="Strong"/>
    <w:basedOn w:val="DefaultParagraphFont"/>
    <w:uiPriority w:val="99"/>
    <w:qFormat/>
    <w:rPr>
      <w:rFonts w:ascii="Times New Roman" w:hAnsi="Times New Roman" w:cs="Times New Roman"/>
      <w:b/>
      <w:bCs/>
    </w:rPr>
  </w:style>
  <w:style w:type="character" w:customStyle="1" w:styleId="apple-converted-space">
    <w:name w:val="apple-converted-space"/>
    <w:basedOn w:val="DefaultParagraphFont"/>
    <w:uiPriority w:val="99"/>
    <w:rPr>
      <w:rFonts w:ascii="Times New Roman" w:hAnsi="Times New Roman" w:cs="Times New Roman"/>
    </w:rPr>
  </w:style>
  <w:style w:type="character" w:styleId="Emphasis">
    <w:name w:val="Emphasis"/>
    <w:basedOn w:val="DefaultParagraphFont"/>
    <w:uiPriority w:val="99"/>
    <w:qFormat/>
    <w:rPr>
      <w:rFonts w:ascii="Times New Roman" w:hAnsi="Times New Roman" w:cs="Times New Roman"/>
      <w:i/>
      <w:iCs/>
    </w:rPr>
  </w:style>
  <w:style w:type="character" w:styleId="Hyperlink">
    <w:name w:val="Hyperlink"/>
    <w:basedOn w:val="DefaultParagraphFont"/>
    <w:uiPriority w:val="99"/>
    <w:rPr>
      <w:rFonts w:ascii="Times New Roman" w:hAnsi="Times New Roman" w:cs="Times New Roman"/>
      <w:color w:val="0000FF"/>
      <w:u w:val="single"/>
    </w:rPr>
  </w:style>
  <w:style w:type="paragraph" w:styleId="ListParagraph">
    <w:name w:val="List Paragraph"/>
    <w:basedOn w:val="Normal"/>
    <w:uiPriority w:val="99"/>
    <w:qFormat/>
    <w:pPr>
      <w:spacing w:before="0" w:beforeAutospacing="0" w:after="200" w:afterAutospacing="0" w:line="276" w:lineRule="auto"/>
      <w:ind w:left="720"/>
    </w:pPr>
    <w:rPr>
      <w:rFonts w:ascii="Calibri" w:hAnsi="Calibri" w:cs="Calibri"/>
      <w:sz w:val="22"/>
      <w:szCs w:val="22"/>
      <w:lang w:eastAsia="en-US"/>
    </w:rPr>
  </w:style>
  <w:style w:type="paragraph" w:customStyle="1" w:styleId="Default">
    <w:name w:val="Default"/>
    <w:uiPriority w:val="99"/>
    <w:pPr>
      <w:autoSpaceDE w:val="0"/>
      <w:autoSpaceDN w:val="0"/>
      <w:adjustRightInd w:val="0"/>
    </w:pPr>
    <w:rPr>
      <w:rFonts w:ascii="Arial" w:hAnsi="Arial" w:cs="Arial"/>
      <w:color w:val="000000"/>
      <w:sz w:val="24"/>
      <w:szCs w:val="24"/>
      <w:lang w:eastAsia="en-US"/>
    </w:rPr>
  </w:style>
  <w:style w:type="character" w:customStyle="1" w:styleId="apple-style-span">
    <w:name w:val="apple-style-span"/>
    <w:basedOn w:val="DefaultParagraphFont"/>
    <w:uiPriority w:val="99"/>
    <w:rPr>
      <w:rFonts w:ascii="Times New Roman" w:hAnsi="Times New Roman" w:cs="Times New Roman"/>
    </w:rPr>
  </w:style>
  <w:style w:type="paragraph" w:styleId="BalloonText">
    <w:name w:val="Balloon Text"/>
    <w:basedOn w:val="Normal"/>
    <w:link w:val="BalloonTextChar"/>
    <w:uiPriority w:val="99"/>
    <w:pPr>
      <w:spacing w:before="0" w:beforeAutospacing="0" w:after="0" w:afterAutospacing="0"/>
    </w:pPr>
    <w:rPr>
      <w:rFonts w:ascii="Tahoma" w:hAnsi="Tahoma" w:cs="Tahoma"/>
      <w:sz w:val="16"/>
      <w:szCs w:val="16"/>
      <w:lang w:eastAsia="en-US"/>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basedOn w:val="Normal"/>
    <w:link w:val="FootnoteTextChar"/>
    <w:uiPriority w:val="99"/>
    <w:pPr>
      <w:spacing w:before="0" w:beforeAutospacing="0" w:after="0" w:afterAutospacing="0"/>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536"/>
        <w:tab w:val="right" w:pos="9072"/>
      </w:tabs>
      <w:spacing w:before="0" w:beforeAutospacing="0" w:after="0" w:afterAutospacing="0"/>
    </w:pPr>
    <w:rPr>
      <w:rFonts w:ascii="Calibri" w:hAnsi="Calibri" w:cs="Calibri"/>
      <w:sz w:val="22"/>
      <w:szCs w:val="22"/>
      <w:lang w:eastAsia="en-US"/>
    </w:r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36"/>
        <w:tab w:val="right" w:pos="9072"/>
      </w:tabs>
      <w:spacing w:before="0" w:beforeAutospacing="0" w:after="0" w:afterAutospacing="0"/>
    </w:pPr>
    <w:rPr>
      <w:rFonts w:ascii="Calibri" w:hAnsi="Calibri" w:cs="Calibri"/>
      <w:sz w:val="22"/>
      <w:szCs w:val="22"/>
      <w:lang w:eastAsia="en-US"/>
    </w:rPr>
  </w:style>
  <w:style w:type="character" w:customStyle="1" w:styleId="FooterChar">
    <w:name w:val="Footer Char"/>
    <w:basedOn w:val="DefaultParagraphFont"/>
    <w:link w:val="Footer"/>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gency9.com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rmanbar@agency9.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doia@emf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321</Words>
  <Characters>1833</Characters>
  <Application>Microsoft Office Outlook</Application>
  <DocSecurity>0</DocSecurity>
  <Lines>0</Lines>
  <Paragraphs>0</Paragraphs>
  <ScaleCrop>false</ScaleCrop>
  <Company>Agency9</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Agency9 hedras med European Seal of e-Excellence 2010 </dc:title>
  <dc:subject/>
  <dc:creator>Håkan</dc:creator>
  <cp:keywords/>
  <dc:description/>
  <cp:lastModifiedBy>WIT07</cp:lastModifiedBy>
  <cp:revision>2</cp:revision>
  <cp:lastPrinted>2010-03-02T17:40:00Z</cp:lastPrinted>
  <dcterms:created xsi:type="dcterms:W3CDTF">2010-03-08T16:07:00Z</dcterms:created>
  <dcterms:modified xsi:type="dcterms:W3CDTF">2010-03-08T16:07:00Z</dcterms:modified>
</cp:coreProperties>
</file>