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52" w:rsidRDefault="00223452" w:rsidP="00223452">
      <w:pPr>
        <w:spacing w:before="0"/>
        <w:rPr>
          <w:rFonts w:ascii="Verdana" w:hAnsi="Verdana"/>
          <w:b/>
          <w:sz w:val="28"/>
          <w:szCs w:val="28"/>
        </w:rPr>
      </w:pPr>
    </w:p>
    <w:p w:rsidR="00223452" w:rsidRPr="00E2699C" w:rsidRDefault="00223452" w:rsidP="00223452">
      <w:pPr>
        <w:spacing w:before="0"/>
        <w:rPr>
          <w:rFonts w:ascii="Verdana" w:hAnsi="Verdana" w:cs="Helv"/>
          <w:b/>
          <w:color w:val="000000"/>
          <w:szCs w:val="24"/>
        </w:rPr>
      </w:pPr>
      <w:r>
        <w:rPr>
          <w:rFonts w:ascii="Verdana" w:hAnsi="Verdana"/>
          <w:b/>
          <w:sz w:val="28"/>
          <w:szCs w:val="28"/>
        </w:rPr>
        <w:t>Stark vår – svag höst i Nordens största hamn</w:t>
      </w:r>
    </w:p>
    <w:p w:rsidR="00334D7E" w:rsidRDefault="00334D7E" w:rsidP="00645EB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012557" w:rsidRDefault="00E2699C" w:rsidP="00645EB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>2011 i</w:t>
      </w:r>
      <w:r w:rsidR="004C3EE8">
        <w:rPr>
          <w:rFonts w:ascii="Verdana" w:hAnsi="Verdana" w:cs="Helv"/>
          <w:b/>
          <w:color w:val="000000"/>
          <w:sz w:val="20"/>
        </w:rPr>
        <w:t>nleddes med en kraftig tillväxt i Göteborgs hamn</w:t>
      </w:r>
      <w:r>
        <w:rPr>
          <w:rFonts w:ascii="Verdana" w:hAnsi="Verdana" w:cs="Helv"/>
          <w:b/>
          <w:color w:val="000000"/>
          <w:sz w:val="20"/>
        </w:rPr>
        <w:t xml:space="preserve">. Men tillväxten </w:t>
      </w:r>
      <w:r w:rsidR="004C3EE8">
        <w:rPr>
          <w:rFonts w:ascii="Verdana" w:hAnsi="Verdana" w:cs="Helv"/>
          <w:b/>
          <w:color w:val="000000"/>
          <w:sz w:val="20"/>
        </w:rPr>
        <w:t>kom av sig under sommaren och under hösten minskade istället importen och exporten av flera godsslag.</w:t>
      </w:r>
      <w:r w:rsidR="005F62F3">
        <w:rPr>
          <w:rFonts w:ascii="Verdana" w:hAnsi="Verdana" w:cs="Helv"/>
          <w:b/>
          <w:color w:val="000000"/>
          <w:sz w:val="20"/>
        </w:rPr>
        <w:t xml:space="preserve"> Trots det slår containertrafiken volymrekord. </w:t>
      </w:r>
      <w:r w:rsidR="00D736D7">
        <w:rPr>
          <w:rFonts w:ascii="Verdana" w:hAnsi="Verdana" w:cs="Helv"/>
          <w:b/>
          <w:color w:val="000000"/>
          <w:sz w:val="20"/>
        </w:rPr>
        <w:t xml:space="preserve"> </w:t>
      </w:r>
      <w:r w:rsidR="004C3EE8">
        <w:rPr>
          <w:rFonts w:ascii="Verdana" w:hAnsi="Verdana" w:cs="Helv"/>
          <w:b/>
          <w:color w:val="000000"/>
          <w:sz w:val="20"/>
        </w:rPr>
        <w:t xml:space="preserve">Det visar en sammanställning av hamnens godsvolymer 2011. </w:t>
      </w:r>
    </w:p>
    <w:p w:rsidR="00012557" w:rsidRDefault="00012557" w:rsidP="00645EB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223452" w:rsidRPr="00012557" w:rsidRDefault="00E2699C" w:rsidP="00223452">
      <w:pPr>
        <w:spacing w:before="0"/>
        <w:rPr>
          <w:rFonts w:ascii="Verdana" w:hAnsi="Verdana" w:cs="Helv"/>
          <w:color w:val="000000"/>
          <w:sz w:val="20"/>
        </w:rPr>
      </w:pPr>
      <w:r w:rsidRPr="00012557">
        <w:rPr>
          <w:rFonts w:ascii="Verdana" w:hAnsi="Verdana" w:cs="Helv"/>
          <w:color w:val="000000"/>
          <w:sz w:val="20"/>
        </w:rPr>
        <w:t xml:space="preserve">Totalt skeppades </w:t>
      </w:r>
      <w:r w:rsidR="00CA01A6" w:rsidRPr="00012557">
        <w:rPr>
          <w:rFonts w:ascii="Verdana" w:hAnsi="Verdana" w:cs="Helv"/>
          <w:color w:val="000000"/>
          <w:sz w:val="20"/>
        </w:rPr>
        <w:t>8</w:t>
      </w:r>
      <w:r w:rsidR="009B0C8F">
        <w:rPr>
          <w:rFonts w:ascii="Verdana" w:hAnsi="Verdana" w:cs="Helv"/>
          <w:color w:val="000000"/>
          <w:sz w:val="20"/>
        </w:rPr>
        <w:t>87</w:t>
      </w:r>
      <w:r w:rsidR="00CA01A6" w:rsidRPr="00012557">
        <w:rPr>
          <w:rFonts w:ascii="Verdana" w:hAnsi="Verdana" w:cs="Helv"/>
          <w:color w:val="000000"/>
          <w:sz w:val="20"/>
        </w:rPr>
        <w:t xml:space="preserve"> 000 </w:t>
      </w:r>
      <w:r w:rsidR="008A2393">
        <w:rPr>
          <w:rFonts w:ascii="Verdana" w:hAnsi="Verdana" w:cs="Helv"/>
          <w:color w:val="000000"/>
          <w:sz w:val="20"/>
        </w:rPr>
        <w:t>TEU</w:t>
      </w:r>
      <w:r w:rsidR="00CA01A6" w:rsidRPr="00012557">
        <w:rPr>
          <w:rFonts w:ascii="Verdana" w:hAnsi="Verdana" w:cs="Helv"/>
          <w:color w:val="000000"/>
          <w:sz w:val="20"/>
        </w:rPr>
        <w:t xml:space="preserve"> </w:t>
      </w:r>
      <w:r w:rsidR="00C713F4" w:rsidRPr="00012557">
        <w:rPr>
          <w:rFonts w:ascii="Verdana" w:hAnsi="Verdana" w:cs="Helv"/>
          <w:color w:val="000000"/>
          <w:sz w:val="20"/>
        </w:rPr>
        <w:t>via Göteborgs h</w:t>
      </w:r>
      <w:r w:rsidR="00D17B0C" w:rsidRPr="00012557">
        <w:rPr>
          <w:rFonts w:ascii="Verdana" w:hAnsi="Verdana" w:cs="Helv"/>
          <w:color w:val="000000"/>
          <w:sz w:val="20"/>
        </w:rPr>
        <w:t>amn</w:t>
      </w:r>
      <w:r w:rsidR="00012557">
        <w:rPr>
          <w:rFonts w:ascii="Verdana" w:hAnsi="Verdana" w:cs="Helv"/>
          <w:color w:val="000000"/>
          <w:sz w:val="20"/>
        </w:rPr>
        <w:t xml:space="preserve"> under förra året </w:t>
      </w:r>
      <w:r w:rsidR="00924973">
        <w:rPr>
          <w:rFonts w:ascii="Verdana" w:hAnsi="Verdana" w:cs="Helv"/>
          <w:color w:val="000000"/>
          <w:sz w:val="20"/>
        </w:rPr>
        <w:t>vilket är nytt volymrekord</w:t>
      </w:r>
      <w:r w:rsidR="00CA01A6" w:rsidRPr="00012557">
        <w:rPr>
          <w:rFonts w:ascii="Verdana" w:hAnsi="Verdana" w:cs="Helv"/>
          <w:color w:val="000000"/>
          <w:sz w:val="20"/>
        </w:rPr>
        <w:t xml:space="preserve">. </w:t>
      </w:r>
      <w:r w:rsidR="00C713F4" w:rsidRPr="00012557">
        <w:rPr>
          <w:rFonts w:ascii="Verdana" w:hAnsi="Verdana" w:cs="Helv"/>
          <w:color w:val="000000"/>
          <w:sz w:val="20"/>
        </w:rPr>
        <w:t>Antalet b</w:t>
      </w:r>
      <w:r w:rsidR="00223452">
        <w:rPr>
          <w:rFonts w:ascii="Verdana" w:hAnsi="Verdana" w:cs="Helv"/>
          <w:color w:val="000000"/>
          <w:sz w:val="20"/>
        </w:rPr>
        <w:t>ilar ökade med tre</w:t>
      </w:r>
      <w:r w:rsidR="005A74C4" w:rsidRPr="00012557">
        <w:rPr>
          <w:rFonts w:ascii="Verdana" w:hAnsi="Verdana" w:cs="Helv"/>
          <w:color w:val="000000"/>
          <w:sz w:val="20"/>
        </w:rPr>
        <w:t xml:space="preserve"> procent, medan </w:t>
      </w:r>
      <w:r w:rsidR="008A2393">
        <w:rPr>
          <w:rFonts w:ascii="Verdana" w:hAnsi="Verdana" w:cs="Helv"/>
          <w:color w:val="000000"/>
          <w:sz w:val="20"/>
        </w:rPr>
        <w:t>roro-enheterna</w:t>
      </w:r>
      <w:r w:rsidR="00C713F4" w:rsidRPr="00012557">
        <w:rPr>
          <w:rFonts w:ascii="Verdana" w:hAnsi="Verdana" w:cs="Helv"/>
          <w:color w:val="000000"/>
          <w:sz w:val="20"/>
        </w:rPr>
        <w:t xml:space="preserve"> </w:t>
      </w:r>
      <w:r w:rsidR="005A74C4" w:rsidRPr="00012557">
        <w:rPr>
          <w:rFonts w:ascii="Verdana" w:hAnsi="Verdana" w:cs="Helv"/>
          <w:color w:val="000000"/>
          <w:sz w:val="20"/>
        </w:rPr>
        <w:t xml:space="preserve">minskade med </w:t>
      </w:r>
      <w:r w:rsidR="00223452">
        <w:rPr>
          <w:rFonts w:ascii="Verdana" w:hAnsi="Verdana" w:cs="Helv"/>
          <w:color w:val="000000"/>
          <w:sz w:val="20"/>
        </w:rPr>
        <w:t xml:space="preserve">tre </w:t>
      </w:r>
      <w:r w:rsidR="005A74C4" w:rsidRPr="00012557">
        <w:rPr>
          <w:rFonts w:ascii="Verdana" w:hAnsi="Verdana" w:cs="Helv"/>
          <w:color w:val="000000"/>
          <w:sz w:val="20"/>
        </w:rPr>
        <w:t xml:space="preserve">procent. </w:t>
      </w:r>
      <w:r w:rsidR="00223452">
        <w:rPr>
          <w:rFonts w:ascii="Verdana" w:hAnsi="Verdana" w:cs="Helv"/>
          <w:color w:val="000000"/>
          <w:sz w:val="20"/>
        </w:rPr>
        <w:t xml:space="preserve">Sammanlagt anlöpte cirka 11 000 fartyg hamnen under året.  </w:t>
      </w:r>
    </w:p>
    <w:p w:rsidR="00C713F4" w:rsidRDefault="00C713F4" w:rsidP="00645EB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7A6690" w:rsidRDefault="00012557" w:rsidP="007A6690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 xml:space="preserve">– </w:t>
      </w:r>
      <w:r w:rsidR="00CA01A6">
        <w:rPr>
          <w:rFonts w:ascii="Verdana" w:hAnsi="Verdana" w:cs="Helv"/>
          <w:b/>
          <w:color w:val="000000"/>
          <w:sz w:val="20"/>
        </w:rPr>
        <w:t xml:space="preserve"> </w:t>
      </w:r>
      <w:r w:rsidR="00CA01A6">
        <w:rPr>
          <w:rFonts w:ascii="Verdana" w:hAnsi="Verdana" w:cs="Helv"/>
          <w:color w:val="000000"/>
          <w:sz w:val="20"/>
        </w:rPr>
        <w:t xml:space="preserve">En stor del av </w:t>
      </w:r>
      <w:r w:rsidR="004C3EE8">
        <w:rPr>
          <w:rFonts w:ascii="Verdana" w:hAnsi="Verdana" w:cs="Helv"/>
          <w:color w:val="000000"/>
          <w:sz w:val="20"/>
        </w:rPr>
        <w:t xml:space="preserve">Sveriges </w:t>
      </w:r>
      <w:r w:rsidR="00CA01A6">
        <w:rPr>
          <w:rFonts w:ascii="Verdana" w:hAnsi="Verdana" w:cs="Helv"/>
          <w:color w:val="000000"/>
          <w:sz w:val="20"/>
        </w:rPr>
        <w:t xml:space="preserve">utrikeshandel </w:t>
      </w:r>
      <w:r w:rsidR="0001158C">
        <w:rPr>
          <w:rFonts w:ascii="Verdana" w:hAnsi="Verdana" w:cs="Helv"/>
          <w:color w:val="000000"/>
          <w:sz w:val="20"/>
        </w:rPr>
        <w:t>går genom Göteborgs h</w:t>
      </w:r>
      <w:r w:rsidR="00C713F4">
        <w:rPr>
          <w:rFonts w:ascii="Verdana" w:hAnsi="Verdana" w:cs="Helv"/>
          <w:color w:val="000000"/>
          <w:sz w:val="20"/>
        </w:rPr>
        <w:t>amn och vi</w:t>
      </w:r>
      <w:r>
        <w:rPr>
          <w:rFonts w:ascii="Verdana" w:hAnsi="Verdana" w:cs="Helv"/>
          <w:color w:val="000000"/>
          <w:sz w:val="20"/>
        </w:rPr>
        <w:t xml:space="preserve"> </w:t>
      </w:r>
      <w:r w:rsidR="004C3EE8">
        <w:rPr>
          <w:rFonts w:ascii="Verdana" w:hAnsi="Verdana" w:cs="Helv"/>
          <w:color w:val="000000"/>
          <w:sz w:val="20"/>
        </w:rPr>
        <w:t>märker tidigt av</w:t>
      </w:r>
      <w:r w:rsidR="005F62F3">
        <w:rPr>
          <w:rFonts w:ascii="Verdana" w:hAnsi="Verdana" w:cs="Helv"/>
          <w:color w:val="000000"/>
          <w:sz w:val="20"/>
        </w:rPr>
        <w:t xml:space="preserve"> svängningar i konjunkturen</w:t>
      </w:r>
      <w:r>
        <w:rPr>
          <w:rFonts w:ascii="Verdana" w:hAnsi="Verdana" w:cs="Helv"/>
          <w:color w:val="000000"/>
          <w:sz w:val="20"/>
        </w:rPr>
        <w:t>. Den e</w:t>
      </w:r>
      <w:r w:rsidR="005F62F3">
        <w:rPr>
          <w:rFonts w:ascii="Verdana" w:hAnsi="Verdana" w:cs="Helv"/>
          <w:color w:val="000000"/>
          <w:sz w:val="20"/>
        </w:rPr>
        <w:t>konom</w:t>
      </w:r>
      <w:r>
        <w:rPr>
          <w:rFonts w:ascii="Verdana" w:hAnsi="Verdana" w:cs="Helv"/>
          <w:color w:val="000000"/>
          <w:sz w:val="20"/>
        </w:rPr>
        <w:t xml:space="preserve">iska oron i Europa </w:t>
      </w:r>
      <w:r w:rsidR="004C3EE8">
        <w:rPr>
          <w:rFonts w:ascii="Verdana" w:hAnsi="Verdana" w:cs="Helv"/>
          <w:color w:val="000000"/>
          <w:sz w:val="20"/>
        </w:rPr>
        <w:t xml:space="preserve">under hösten </w:t>
      </w:r>
      <w:r>
        <w:rPr>
          <w:rFonts w:ascii="Verdana" w:hAnsi="Verdana" w:cs="Helv"/>
          <w:color w:val="000000"/>
          <w:sz w:val="20"/>
        </w:rPr>
        <w:t xml:space="preserve">avspeglar sig </w:t>
      </w:r>
      <w:r w:rsidR="004C3EE8">
        <w:rPr>
          <w:rFonts w:ascii="Verdana" w:hAnsi="Verdana" w:cs="Helv"/>
          <w:color w:val="000000"/>
          <w:sz w:val="20"/>
        </w:rPr>
        <w:t xml:space="preserve">tydligt </w:t>
      </w:r>
      <w:r>
        <w:rPr>
          <w:rFonts w:ascii="Verdana" w:hAnsi="Verdana" w:cs="Helv"/>
          <w:color w:val="000000"/>
          <w:sz w:val="20"/>
        </w:rPr>
        <w:t xml:space="preserve">i ett </w:t>
      </w:r>
      <w:r w:rsidR="004C3EE8">
        <w:rPr>
          <w:rFonts w:ascii="Verdana" w:hAnsi="Verdana" w:cs="Helv"/>
          <w:color w:val="000000"/>
          <w:sz w:val="20"/>
        </w:rPr>
        <w:t>minskat godsflöde</w:t>
      </w:r>
      <w:r w:rsidR="007A6690">
        <w:rPr>
          <w:rFonts w:ascii="Verdana" w:hAnsi="Verdana" w:cs="Helv"/>
          <w:color w:val="000000"/>
          <w:sz w:val="20"/>
        </w:rPr>
        <w:t xml:space="preserve">, säger Magnus Kårestedt, vd för Göteborgs Hamn AB och fortsätter: </w:t>
      </w:r>
    </w:p>
    <w:p w:rsidR="00CA01A6" w:rsidRDefault="00012557" w:rsidP="00645EB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 </w:t>
      </w:r>
      <w:r w:rsidR="007A6690">
        <w:rPr>
          <w:rFonts w:ascii="Verdana" w:hAnsi="Verdana" w:cs="Helv"/>
          <w:color w:val="000000"/>
          <w:sz w:val="20"/>
        </w:rPr>
        <w:br/>
        <w:t xml:space="preserve">– </w:t>
      </w:r>
      <w:r>
        <w:rPr>
          <w:rFonts w:ascii="Verdana" w:hAnsi="Verdana" w:cs="Helv"/>
          <w:color w:val="000000"/>
          <w:sz w:val="20"/>
        </w:rPr>
        <w:t xml:space="preserve">Våra direktlinjer till </w:t>
      </w:r>
      <w:r w:rsidR="005F62F3">
        <w:rPr>
          <w:rFonts w:ascii="Verdana" w:hAnsi="Verdana" w:cs="Helv"/>
          <w:color w:val="000000"/>
          <w:sz w:val="20"/>
        </w:rPr>
        <w:t>länder andra värld</w:t>
      </w:r>
      <w:r w:rsidR="001D6E7B">
        <w:rPr>
          <w:rFonts w:ascii="Verdana" w:hAnsi="Verdana" w:cs="Helv"/>
          <w:color w:val="000000"/>
          <w:sz w:val="20"/>
        </w:rPr>
        <w:t>s</w:t>
      </w:r>
      <w:r w:rsidR="005F62F3">
        <w:rPr>
          <w:rFonts w:ascii="Verdana" w:hAnsi="Verdana" w:cs="Helv"/>
          <w:color w:val="000000"/>
          <w:sz w:val="20"/>
        </w:rPr>
        <w:t xml:space="preserve">delar, till exempel Asien, </w:t>
      </w:r>
      <w:r>
        <w:rPr>
          <w:rFonts w:ascii="Verdana" w:hAnsi="Verdana" w:cs="Helv"/>
          <w:color w:val="000000"/>
          <w:sz w:val="20"/>
        </w:rPr>
        <w:t xml:space="preserve"> uppvisar dock en mer </w:t>
      </w:r>
      <w:r w:rsidR="004C3EE8">
        <w:rPr>
          <w:rFonts w:ascii="Verdana" w:hAnsi="Verdana" w:cs="Helv"/>
          <w:color w:val="000000"/>
          <w:sz w:val="20"/>
        </w:rPr>
        <w:t>positiv ut</w:t>
      </w:r>
      <w:r>
        <w:rPr>
          <w:rFonts w:ascii="Verdana" w:hAnsi="Verdana" w:cs="Helv"/>
          <w:color w:val="000000"/>
          <w:sz w:val="20"/>
        </w:rPr>
        <w:t xml:space="preserve">veckling </w:t>
      </w:r>
      <w:r w:rsidR="007A6690">
        <w:rPr>
          <w:rFonts w:ascii="Verdana" w:hAnsi="Verdana" w:cs="Helv"/>
          <w:color w:val="000000"/>
          <w:sz w:val="20"/>
        </w:rPr>
        <w:t xml:space="preserve">vilket visar på hur viktiga </w:t>
      </w:r>
      <w:r w:rsidR="005F62F3">
        <w:rPr>
          <w:rFonts w:ascii="Verdana" w:hAnsi="Verdana" w:cs="Helv"/>
          <w:color w:val="000000"/>
          <w:sz w:val="20"/>
        </w:rPr>
        <w:t xml:space="preserve">direktlinjer </w:t>
      </w:r>
      <w:r w:rsidR="007A6690">
        <w:rPr>
          <w:rFonts w:ascii="Verdana" w:hAnsi="Verdana" w:cs="Helv"/>
          <w:color w:val="000000"/>
          <w:sz w:val="20"/>
        </w:rPr>
        <w:t>är för svensk industri</w:t>
      </w:r>
      <w:r w:rsidR="00223452">
        <w:rPr>
          <w:rFonts w:ascii="Verdana" w:hAnsi="Verdana" w:cs="Helv"/>
          <w:color w:val="000000"/>
          <w:sz w:val="20"/>
        </w:rPr>
        <w:t xml:space="preserve">. </w:t>
      </w:r>
    </w:p>
    <w:p w:rsidR="00CA01A6" w:rsidRDefault="00CA01A6" w:rsidP="00645EB3">
      <w:pPr>
        <w:spacing w:before="0"/>
        <w:rPr>
          <w:rFonts w:ascii="Verdana" w:hAnsi="Verdana" w:cs="Helv"/>
          <w:color w:val="000000"/>
          <w:sz w:val="20"/>
        </w:rPr>
      </w:pPr>
    </w:p>
    <w:p w:rsidR="00012557" w:rsidRDefault="00012557" w:rsidP="00012557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Cirka 60 procent av Sveriges import- och export i containrar går via Göteborgs hamn. Den svagare tillväxten under hösten till trots till ökar </w:t>
      </w:r>
      <w:r w:rsidR="004C3EE8">
        <w:rPr>
          <w:rFonts w:ascii="Verdana" w:hAnsi="Verdana" w:cs="Helv"/>
          <w:color w:val="000000"/>
          <w:sz w:val="20"/>
        </w:rPr>
        <w:t>container</w:t>
      </w:r>
      <w:r>
        <w:rPr>
          <w:rFonts w:ascii="Verdana" w:hAnsi="Verdana" w:cs="Helv"/>
          <w:color w:val="000000"/>
          <w:sz w:val="20"/>
        </w:rPr>
        <w:t>volymerna med en procent</w:t>
      </w:r>
      <w:r w:rsidR="004C3EE8">
        <w:rPr>
          <w:rFonts w:ascii="Verdana" w:hAnsi="Verdana" w:cs="Helv"/>
          <w:color w:val="000000"/>
          <w:sz w:val="20"/>
        </w:rPr>
        <w:t xml:space="preserve"> under 2011</w:t>
      </w:r>
      <w:r>
        <w:rPr>
          <w:rFonts w:ascii="Verdana" w:hAnsi="Verdana" w:cs="Helv"/>
          <w:color w:val="000000"/>
          <w:sz w:val="20"/>
        </w:rPr>
        <w:t xml:space="preserve">. </w:t>
      </w:r>
    </w:p>
    <w:p w:rsidR="004C3EE8" w:rsidRDefault="004C3EE8" w:rsidP="00645EB3">
      <w:pPr>
        <w:spacing w:before="0"/>
        <w:rPr>
          <w:rFonts w:ascii="Verdana" w:hAnsi="Verdana" w:cs="Helv"/>
          <w:color w:val="000000"/>
          <w:sz w:val="20"/>
        </w:rPr>
      </w:pPr>
    </w:p>
    <w:p w:rsidR="005F62F3" w:rsidRDefault="004C3EE8" w:rsidP="00645EB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>Mer gods på järnväg</w:t>
      </w:r>
    </w:p>
    <w:p w:rsidR="00D604C9" w:rsidRDefault="00722B51" w:rsidP="00D604C9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God</w:t>
      </w:r>
      <w:r w:rsidR="00D64982">
        <w:rPr>
          <w:rFonts w:ascii="Verdana" w:hAnsi="Verdana" w:cs="Helv"/>
          <w:color w:val="000000"/>
          <w:sz w:val="20"/>
        </w:rPr>
        <w:t>s</w:t>
      </w:r>
      <w:r w:rsidR="00223452">
        <w:rPr>
          <w:rFonts w:ascii="Verdana" w:hAnsi="Verdana" w:cs="Helv"/>
          <w:color w:val="000000"/>
          <w:sz w:val="20"/>
        </w:rPr>
        <w:t xml:space="preserve">tågtrafiken ökade med en </w:t>
      </w:r>
      <w:r>
        <w:rPr>
          <w:rFonts w:ascii="Verdana" w:hAnsi="Verdana" w:cs="Helv"/>
          <w:color w:val="000000"/>
          <w:sz w:val="20"/>
        </w:rPr>
        <w:t>procent under 2011</w:t>
      </w:r>
      <w:r w:rsidR="005F62F3">
        <w:rPr>
          <w:rFonts w:ascii="Verdana" w:hAnsi="Verdana" w:cs="Helv"/>
          <w:color w:val="000000"/>
          <w:sz w:val="20"/>
        </w:rPr>
        <w:t xml:space="preserve">. Det innebär att </w:t>
      </w:r>
      <w:r w:rsidR="004143D6">
        <w:rPr>
          <w:rFonts w:ascii="Verdana" w:hAnsi="Verdana" w:cs="Helv"/>
          <w:color w:val="000000"/>
          <w:sz w:val="20"/>
        </w:rPr>
        <w:t>andelen containrar som transporteras</w:t>
      </w:r>
      <w:r w:rsidR="005F62F3">
        <w:rPr>
          <w:rFonts w:ascii="Verdana" w:hAnsi="Verdana" w:cs="Helv"/>
          <w:color w:val="000000"/>
          <w:sz w:val="20"/>
        </w:rPr>
        <w:t xml:space="preserve"> till eller från hamnen</w:t>
      </w:r>
      <w:r w:rsidR="004143D6">
        <w:rPr>
          <w:rFonts w:ascii="Verdana" w:hAnsi="Verdana" w:cs="Helv"/>
          <w:color w:val="000000"/>
          <w:sz w:val="20"/>
        </w:rPr>
        <w:t xml:space="preserve"> med tåg </w:t>
      </w:r>
      <w:r w:rsidR="005F62F3">
        <w:rPr>
          <w:rFonts w:ascii="Verdana" w:hAnsi="Verdana" w:cs="Helv"/>
          <w:color w:val="000000"/>
          <w:sz w:val="20"/>
        </w:rPr>
        <w:t>for</w:t>
      </w:r>
      <w:r w:rsidR="00245D20">
        <w:rPr>
          <w:rFonts w:ascii="Verdana" w:hAnsi="Verdana" w:cs="Helv"/>
          <w:color w:val="000000"/>
          <w:sz w:val="20"/>
        </w:rPr>
        <w:t>t</w:t>
      </w:r>
      <w:r w:rsidR="005F62F3">
        <w:rPr>
          <w:rFonts w:ascii="Verdana" w:hAnsi="Verdana" w:cs="Helv"/>
          <w:color w:val="000000"/>
          <w:sz w:val="20"/>
        </w:rPr>
        <w:t xml:space="preserve">sätter att ligga på runt 45 procent. </w:t>
      </w:r>
      <w:r w:rsidR="00D604C9">
        <w:rPr>
          <w:rFonts w:ascii="Verdana" w:hAnsi="Verdana" w:cs="Helv"/>
          <w:color w:val="000000"/>
          <w:sz w:val="20"/>
        </w:rPr>
        <w:t xml:space="preserve">Systemet med tågpendlar sparade cirka 50 000 ton koldioxid under året. </w:t>
      </w:r>
    </w:p>
    <w:p w:rsidR="00D604C9" w:rsidRDefault="00D604C9" w:rsidP="00645EB3">
      <w:pPr>
        <w:spacing w:before="0"/>
        <w:rPr>
          <w:rFonts w:ascii="Verdana" w:hAnsi="Verdana" w:cs="Helv"/>
          <w:color w:val="000000"/>
          <w:sz w:val="20"/>
        </w:rPr>
      </w:pPr>
    </w:p>
    <w:p w:rsidR="00722B51" w:rsidRDefault="00D17B0C" w:rsidP="00645EB3">
      <w:pPr>
        <w:spacing w:before="0"/>
        <w:rPr>
          <w:rFonts w:ascii="Verdana" w:hAnsi="Verdana" w:cs="Helv"/>
          <w:color w:val="000000"/>
          <w:sz w:val="20"/>
        </w:rPr>
      </w:pPr>
      <w:r w:rsidRPr="00D17B0C">
        <w:rPr>
          <w:rFonts w:ascii="Verdana" w:hAnsi="Verdana" w:cs="Helv"/>
          <w:b/>
          <w:color w:val="000000"/>
          <w:sz w:val="20"/>
        </w:rPr>
        <w:t>Svagare Europatrafik</w:t>
      </w:r>
      <w:r w:rsidRPr="00D17B0C">
        <w:rPr>
          <w:rFonts w:ascii="Verdana" w:hAnsi="Verdana" w:cs="Helv"/>
          <w:b/>
          <w:color w:val="000000"/>
          <w:sz w:val="20"/>
        </w:rPr>
        <w:br/>
      </w:r>
      <w:r w:rsidR="00722B51">
        <w:rPr>
          <w:rFonts w:ascii="Verdana" w:hAnsi="Verdana" w:cs="Helv"/>
          <w:color w:val="000000"/>
          <w:sz w:val="20"/>
        </w:rPr>
        <w:t xml:space="preserve">När det </w:t>
      </w:r>
      <w:r w:rsidR="00957189">
        <w:rPr>
          <w:rFonts w:ascii="Verdana" w:hAnsi="Verdana" w:cs="Helv"/>
          <w:color w:val="000000"/>
          <w:sz w:val="20"/>
        </w:rPr>
        <w:t>gäller roro</w:t>
      </w:r>
      <w:r w:rsidR="00D64982">
        <w:rPr>
          <w:rFonts w:ascii="Verdana" w:hAnsi="Verdana" w:cs="Helv"/>
          <w:color w:val="000000"/>
          <w:sz w:val="20"/>
        </w:rPr>
        <w:t>trafiken</w:t>
      </w:r>
      <w:r w:rsidR="004143D6">
        <w:rPr>
          <w:rFonts w:ascii="Verdana" w:hAnsi="Verdana" w:cs="Helv"/>
          <w:color w:val="000000"/>
          <w:sz w:val="20"/>
        </w:rPr>
        <w:t xml:space="preserve"> m</w:t>
      </w:r>
      <w:r w:rsidR="00722B51">
        <w:rPr>
          <w:rFonts w:ascii="Verdana" w:hAnsi="Verdana" w:cs="Helv"/>
          <w:color w:val="000000"/>
          <w:sz w:val="20"/>
        </w:rPr>
        <w:t xml:space="preserve">inskade den med </w:t>
      </w:r>
      <w:r w:rsidR="00223452">
        <w:rPr>
          <w:rFonts w:ascii="Verdana" w:hAnsi="Verdana" w:cs="Helv"/>
          <w:color w:val="000000"/>
          <w:sz w:val="20"/>
        </w:rPr>
        <w:t>tre</w:t>
      </w:r>
      <w:r w:rsidR="00722B51">
        <w:rPr>
          <w:rFonts w:ascii="Verdana" w:hAnsi="Verdana" w:cs="Helv"/>
          <w:color w:val="000000"/>
          <w:sz w:val="20"/>
        </w:rPr>
        <w:t xml:space="preserve"> procent under förra året. Totalt </w:t>
      </w:r>
      <w:r>
        <w:rPr>
          <w:rFonts w:ascii="Verdana" w:hAnsi="Verdana" w:cs="Helv"/>
          <w:color w:val="000000"/>
          <w:sz w:val="20"/>
        </w:rPr>
        <w:t>passerade</w:t>
      </w:r>
      <w:r w:rsidR="00722B51">
        <w:rPr>
          <w:rFonts w:ascii="Verdana" w:hAnsi="Verdana" w:cs="Helv"/>
          <w:color w:val="000000"/>
          <w:sz w:val="20"/>
        </w:rPr>
        <w:t xml:space="preserve"> </w:t>
      </w:r>
      <w:r w:rsidR="00AA6A5C">
        <w:rPr>
          <w:rFonts w:ascii="Verdana" w:hAnsi="Verdana" w:cs="Helv"/>
          <w:color w:val="000000"/>
          <w:sz w:val="20"/>
        </w:rPr>
        <w:t>549</w:t>
      </w:r>
      <w:r w:rsidR="00012557">
        <w:rPr>
          <w:rFonts w:ascii="Verdana" w:hAnsi="Verdana" w:cs="Helv"/>
          <w:color w:val="000000"/>
          <w:sz w:val="20"/>
        </w:rPr>
        <w:t xml:space="preserve"> 000 </w:t>
      </w:r>
      <w:r w:rsidR="00D64982">
        <w:rPr>
          <w:rFonts w:ascii="Verdana" w:hAnsi="Verdana" w:cs="Helv"/>
          <w:color w:val="000000"/>
          <w:sz w:val="20"/>
        </w:rPr>
        <w:t>roro</w:t>
      </w:r>
      <w:r w:rsidR="00012557">
        <w:rPr>
          <w:rFonts w:ascii="Verdana" w:hAnsi="Verdana" w:cs="Helv"/>
          <w:color w:val="000000"/>
          <w:sz w:val="20"/>
        </w:rPr>
        <w:t xml:space="preserve">-enheter </w:t>
      </w:r>
      <w:r>
        <w:rPr>
          <w:rFonts w:ascii="Verdana" w:hAnsi="Verdana" w:cs="Helv"/>
          <w:color w:val="000000"/>
          <w:sz w:val="20"/>
        </w:rPr>
        <w:t xml:space="preserve">hamnen under </w:t>
      </w:r>
      <w:r w:rsidR="00012557">
        <w:rPr>
          <w:rFonts w:ascii="Verdana" w:hAnsi="Verdana" w:cs="Helv"/>
          <w:color w:val="000000"/>
          <w:sz w:val="20"/>
        </w:rPr>
        <w:t>2011</w:t>
      </w:r>
      <w:r w:rsidR="007A6690">
        <w:rPr>
          <w:rFonts w:ascii="Verdana" w:hAnsi="Verdana" w:cs="Helv"/>
          <w:color w:val="000000"/>
          <w:sz w:val="20"/>
        </w:rPr>
        <w:t xml:space="preserve">. </w:t>
      </w:r>
    </w:p>
    <w:p w:rsidR="00722B51" w:rsidRDefault="00722B51" w:rsidP="00645EB3">
      <w:pPr>
        <w:spacing w:before="0"/>
        <w:rPr>
          <w:rFonts w:ascii="Verdana" w:hAnsi="Verdana" w:cs="Helv"/>
          <w:color w:val="000000"/>
          <w:sz w:val="20"/>
        </w:rPr>
      </w:pPr>
    </w:p>
    <w:p w:rsidR="00722B51" w:rsidRDefault="00012557" w:rsidP="00645EB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957189">
        <w:rPr>
          <w:rFonts w:ascii="Verdana" w:hAnsi="Verdana" w:cs="Helv"/>
          <w:color w:val="000000"/>
          <w:sz w:val="20"/>
        </w:rPr>
        <w:t xml:space="preserve"> </w:t>
      </w:r>
      <w:r w:rsidR="008A2393">
        <w:rPr>
          <w:rFonts w:ascii="Verdana" w:hAnsi="Verdana" w:cs="Helv"/>
          <w:color w:val="000000"/>
          <w:sz w:val="20"/>
        </w:rPr>
        <w:t>Mi</w:t>
      </w:r>
      <w:r w:rsidR="00722B51">
        <w:rPr>
          <w:rFonts w:ascii="Verdana" w:hAnsi="Verdana" w:cs="Helv"/>
          <w:color w:val="000000"/>
          <w:sz w:val="20"/>
        </w:rPr>
        <w:t xml:space="preserve">nskningen kommer inte som en överraskning med </w:t>
      </w:r>
      <w:r>
        <w:rPr>
          <w:rFonts w:ascii="Verdana" w:hAnsi="Verdana" w:cs="Helv"/>
          <w:color w:val="000000"/>
          <w:sz w:val="20"/>
        </w:rPr>
        <w:t>tanke på läget i Europa. En</w:t>
      </w:r>
      <w:r w:rsidR="00957189">
        <w:rPr>
          <w:rFonts w:ascii="Verdana" w:hAnsi="Verdana" w:cs="Helv"/>
          <w:color w:val="000000"/>
          <w:sz w:val="20"/>
        </w:rPr>
        <w:t xml:space="preserve"> särskilt stor</w:t>
      </w:r>
      <w:r>
        <w:rPr>
          <w:rFonts w:ascii="Verdana" w:hAnsi="Verdana" w:cs="Helv"/>
          <w:color w:val="000000"/>
          <w:sz w:val="20"/>
        </w:rPr>
        <w:t xml:space="preserve"> minskning ser vi när det gäller pappers</w:t>
      </w:r>
      <w:r w:rsidR="008E1E4C">
        <w:rPr>
          <w:rFonts w:ascii="Verdana" w:hAnsi="Verdana" w:cs="Helv"/>
          <w:color w:val="000000"/>
          <w:sz w:val="20"/>
        </w:rPr>
        <w:t>volymerna</w:t>
      </w:r>
      <w:r w:rsidR="008A2393">
        <w:rPr>
          <w:rFonts w:ascii="Verdana" w:hAnsi="Verdana" w:cs="Helv"/>
          <w:color w:val="000000"/>
          <w:sz w:val="20"/>
        </w:rPr>
        <w:t xml:space="preserve">. </w:t>
      </w:r>
      <w:r w:rsidR="00E349FA">
        <w:rPr>
          <w:rFonts w:ascii="Verdana" w:hAnsi="Verdana" w:cs="Helv"/>
          <w:color w:val="000000"/>
          <w:sz w:val="20"/>
        </w:rPr>
        <w:t>Med det</w:t>
      </w:r>
      <w:r w:rsidR="008A2393">
        <w:rPr>
          <w:rFonts w:ascii="Verdana" w:hAnsi="Verdana" w:cs="Helv"/>
          <w:color w:val="000000"/>
          <w:sz w:val="20"/>
        </w:rPr>
        <w:t xml:space="preserve"> </w:t>
      </w:r>
      <w:r w:rsidR="00E349FA">
        <w:rPr>
          <w:rFonts w:ascii="Verdana" w:hAnsi="Verdana" w:cs="Helv"/>
          <w:color w:val="000000"/>
          <w:sz w:val="20"/>
        </w:rPr>
        <w:t>finns även linjer</w:t>
      </w:r>
      <w:r w:rsidR="004143D6">
        <w:rPr>
          <w:rFonts w:ascii="Verdana" w:hAnsi="Verdana" w:cs="Helv"/>
          <w:color w:val="000000"/>
          <w:sz w:val="20"/>
        </w:rPr>
        <w:t xml:space="preserve"> inom Europa</w:t>
      </w:r>
      <w:r w:rsidR="008A2393">
        <w:rPr>
          <w:rFonts w:ascii="Verdana" w:hAnsi="Verdana" w:cs="Helv"/>
          <w:color w:val="000000"/>
          <w:sz w:val="20"/>
        </w:rPr>
        <w:t xml:space="preserve"> som </w:t>
      </w:r>
      <w:r w:rsidR="00E349FA">
        <w:rPr>
          <w:rFonts w:ascii="Verdana" w:hAnsi="Verdana" w:cs="Helv"/>
          <w:color w:val="000000"/>
          <w:sz w:val="20"/>
        </w:rPr>
        <w:t>haft en positiv utveckling under året</w:t>
      </w:r>
      <w:r w:rsidR="008A2393">
        <w:rPr>
          <w:rFonts w:ascii="Verdana" w:hAnsi="Verdana" w:cs="Helv"/>
          <w:color w:val="000000"/>
          <w:sz w:val="20"/>
        </w:rPr>
        <w:t xml:space="preserve">, </w:t>
      </w:r>
      <w:r w:rsidR="00016726">
        <w:rPr>
          <w:rFonts w:ascii="Verdana" w:hAnsi="Verdana" w:cs="Helv"/>
          <w:color w:val="000000"/>
          <w:sz w:val="20"/>
        </w:rPr>
        <w:t>till exempel</w:t>
      </w:r>
      <w:r w:rsidR="008A2393">
        <w:rPr>
          <w:rFonts w:ascii="Verdana" w:hAnsi="Verdana" w:cs="Helv"/>
          <w:color w:val="000000"/>
          <w:sz w:val="20"/>
        </w:rPr>
        <w:t xml:space="preserve"> linjerna till Belgien</w:t>
      </w:r>
      <w:r>
        <w:rPr>
          <w:rFonts w:ascii="Verdana" w:hAnsi="Verdana" w:cs="Helv"/>
          <w:color w:val="000000"/>
          <w:sz w:val="20"/>
        </w:rPr>
        <w:t xml:space="preserve">, säger Magnus </w:t>
      </w:r>
      <w:r w:rsidR="001D6E7B">
        <w:rPr>
          <w:rFonts w:ascii="Verdana" w:hAnsi="Verdana" w:cs="Helv"/>
          <w:color w:val="000000"/>
          <w:sz w:val="20"/>
        </w:rPr>
        <w:t xml:space="preserve">Kårestedt. </w:t>
      </w:r>
    </w:p>
    <w:p w:rsidR="00D17B0C" w:rsidRDefault="00D17B0C" w:rsidP="00645EB3">
      <w:pPr>
        <w:spacing w:before="0"/>
        <w:rPr>
          <w:rFonts w:ascii="Verdana" w:hAnsi="Verdana" w:cs="Helv"/>
          <w:color w:val="000000"/>
          <w:sz w:val="20"/>
        </w:rPr>
      </w:pPr>
    </w:p>
    <w:p w:rsidR="005A74C4" w:rsidRDefault="005A74C4" w:rsidP="00D17B0C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 xml:space="preserve">Fler bilar – färre passagerare </w:t>
      </w:r>
      <w:r w:rsidR="00D17B0C" w:rsidRPr="00D17B0C">
        <w:rPr>
          <w:rFonts w:ascii="Verdana" w:hAnsi="Verdana" w:cs="Helv"/>
          <w:b/>
          <w:color w:val="000000"/>
          <w:sz w:val="20"/>
        </w:rPr>
        <w:br/>
      </w:r>
      <w:r w:rsidR="005D44E3">
        <w:rPr>
          <w:rFonts w:ascii="Verdana" w:hAnsi="Verdana" w:cs="Helv"/>
          <w:color w:val="000000"/>
          <w:sz w:val="20"/>
        </w:rPr>
        <w:t xml:space="preserve">Antalet fraktade bilar uppvisar samma </w:t>
      </w:r>
      <w:r w:rsidR="00012557">
        <w:rPr>
          <w:rFonts w:ascii="Verdana" w:hAnsi="Verdana" w:cs="Helv"/>
          <w:color w:val="000000"/>
          <w:sz w:val="20"/>
        </w:rPr>
        <w:t xml:space="preserve">mönster som övriga </w:t>
      </w:r>
      <w:r w:rsidR="00D64982">
        <w:rPr>
          <w:rFonts w:ascii="Verdana" w:hAnsi="Verdana" w:cs="Helv"/>
          <w:color w:val="000000"/>
          <w:sz w:val="20"/>
        </w:rPr>
        <w:t>godsslag</w:t>
      </w:r>
      <w:r w:rsidR="00012557">
        <w:rPr>
          <w:rFonts w:ascii="Verdana" w:hAnsi="Verdana" w:cs="Helv"/>
          <w:color w:val="000000"/>
          <w:sz w:val="20"/>
        </w:rPr>
        <w:t xml:space="preserve"> – stark vår, svagare höst. Under</w:t>
      </w:r>
      <w:r w:rsidR="004C3EE8">
        <w:rPr>
          <w:rFonts w:ascii="Verdana" w:hAnsi="Verdana" w:cs="Helv"/>
          <w:color w:val="000000"/>
          <w:sz w:val="20"/>
        </w:rPr>
        <w:t xml:space="preserve"> </w:t>
      </w:r>
      <w:r w:rsidR="00012557">
        <w:rPr>
          <w:rFonts w:ascii="Verdana" w:hAnsi="Verdana" w:cs="Helv"/>
          <w:color w:val="000000"/>
          <w:sz w:val="20"/>
        </w:rPr>
        <w:t xml:space="preserve">första halvåret </w:t>
      </w:r>
      <w:r w:rsidR="005D44E3">
        <w:rPr>
          <w:rFonts w:ascii="Verdana" w:hAnsi="Verdana" w:cs="Helv"/>
          <w:color w:val="000000"/>
          <w:sz w:val="20"/>
        </w:rPr>
        <w:t xml:space="preserve">ökade </w:t>
      </w:r>
      <w:r w:rsidR="00D64982">
        <w:rPr>
          <w:rFonts w:ascii="Verdana" w:hAnsi="Verdana" w:cs="Helv"/>
          <w:color w:val="000000"/>
          <w:sz w:val="20"/>
        </w:rPr>
        <w:t>b</w:t>
      </w:r>
      <w:r w:rsidR="004143D6">
        <w:rPr>
          <w:rFonts w:ascii="Verdana" w:hAnsi="Verdana" w:cs="Helv"/>
          <w:color w:val="000000"/>
          <w:sz w:val="20"/>
        </w:rPr>
        <w:t>il</w:t>
      </w:r>
      <w:r w:rsidR="00D64982">
        <w:rPr>
          <w:rFonts w:ascii="Verdana" w:hAnsi="Verdana" w:cs="Helv"/>
          <w:color w:val="000000"/>
          <w:sz w:val="20"/>
        </w:rPr>
        <w:t>volymerna</w:t>
      </w:r>
      <w:r w:rsidR="00223452">
        <w:rPr>
          <w:rFonts w:ascii="Verdana" w:hAnsi="Verdana" w:cs="Helv"/>
          <w:color w:val="000000"/>
          <w:sz w:val="20"/>
        </w:rPr>
        <w:t xml:space="preserve"> med hela 17</w:t>
      </w:r>
      <w:r w:rsidR="005D44E3">
        <w:rPr>
          <w:rFonts w:ascii="Verdana" w:hAnsi="Verdana" w:cs="Helv"/>
          <w:color w:val="000000"/>
          <w:sz w:val="20"/>
        </w:rPr>
        <w:t xml:space="preserve"> procent</w:t>
      </w:r>
      <w:r>
        <w:rPr>
          <w:rFonts w:ascii="Verdana" w:hAnsi="Verdana" w:cs="Helv"/>
          <w:color w:val="000000"/>
          <w:sz w:val="20"/>
        </w:rPr>
        <w:t xml:space="preserve">. Efter nedgången under hösten landade ökningen </w:t>
      </w:r>
      <w:r w:rsidR="00012557">
        <w:rPr>
          <w:rFonts w:ascii="Verdana" w:hAnsi="Verdana" w:cs="Helv"/>
          <w:color w:val="000000"/>
          <w:sz w:val="20"/>
        </w:rPr>
        <w:t xml:space="preserve">för helåret </w:t>
      </w:r>
      <w:r w:rsidR="00223452">
        <w:rPr>
          <w:rFonts w:ascii="Verdana" w:hAnsi="Verdana" w:cs="Helv"/>
          <w:color w:val="000000"/>
          <w:sz w:val="20"/>
        </w:rPr>
        <w:t>på tre</w:t>
      </w:r>
      <w:r>
        <w:rPr>
          <w:rFonts w:ascii="Verdana" w:hAnsi="Verdana" w:cs="Helv"/>
          <w:color w:val="000000"/>
          <w:sz w:val="20"/>
        </w:rPr>
        <w:t xml:space="preserve"> procent. Totalt skeppades </w:t>
      </w:r>
      <w:r w:rsidR="00223452">
        <w:rPr>
          <w:rFonts w:ascii="Verdana" w:hAnsi="Verdana" w:cs="Helv"/>
          <w:color w:val="000000"/>
          <w:sz w:val="20"/>
        </w:rPr>
        <w:t>227</w:t>
      </w:r>
      <w:r>
        <w:rPr>
          <w:rFonts w:ascii="Verdana" w:hAnsi="Verdana" w:cs="Helv"/>
          <w:color w:val="000000"/>
          <w:sz w:val="20"/>
        </w:rPr>
        <w:t xml:space="preserve"> 000 bilar via hamnen under året. </w:t>
      </w:r>
    </w:p>
    <w:p w:rsidR="005A74C4" w:rsidRDefault="005A74C4" w:rsidP="00D17B0C">
      <w:pPr>
        <w:spacing w:before="0"/>
        <w:rPr>
          <w:rFonts w:ascii="Verdana" w:hAnsi="Verdana" w:cs="Helv"/>
          <w:color w:val="000000"/>
          <w:sz w:val="20"/>
        </w:rPr>
      </w:pPr>
    </w:p>
    <w:p w:rsidR="00D64982" w:rsidRDefault="00223452" w:rsidP="00D64982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Förra året reste 1 699</w:t>
      </w:r>
      <w:r w:rsidR="00D64982">
        <w:rPr>
          <w:rFonts w:ascii="Verdana" w:hAnsi="Verdana" w:cs="Helv"/>
          <w:color w:val="000000"/>
          <w:sz w:val="20"/>
        </w:rPr>
        <w:t> 000 passagerare via Göteb</w:t>
      </w:r>
      <w:r>
        <w:rPr>
          <w:rFonts w:ascii="Verdana" w:hAnsi="Verdana" w:cs="Helv"/>
          <w:color w:val="000000"/>
          <w:sz w:val="20"/>
        </w:rPr>
        <w:t xml:space="preserve">orgs hamn, en minskning med två </w:t>
      </w:r>
      <w:r w:rsidR="00D64982">
        <w:rPr>
          <w:rFonts w:ascii="Verdana" w:hAnsi="Verdana" w:cs="Helv"/>
          <w:color w:val="000000"/>
          <w:sz w:val="20"/>
        </w:rPr>
        <w:t>procent jämfört med föregående år.  Kryssningsturisterna utgör ett undantag, de ök</w:t>
      </w:r>
      <w:r w:rsidR="00AA6A5C">
        <w:rPr>
          <w:rFonts w:ascii="Verdana" w:hAnsi="Verdana" w:cs="Helv"/>
          <w:color w:val="000000"/>
          <w:sz w:val="20"/>
        </w:rPr>
        <w:t>ade istället från 52 000 till 62</w:t>
      </w:r>
      <w:r w:rsidR="00D64982">
        <w:rPr>
          <w:rFonts w:ascii="Verdana" w:hAnsi="Verdana" w:cs="Helv"/>
          <w:color w:val="000000"/>
          <w:sz w:val="20"/>
        </w:rPr>
        <w:t xml:space="preserve"> 000 och i år, 2012, beräknas 70 000 personer kryssa till Göteborg. </w:t>
      </w:r>
    </w:p>
    <w:p w:rsidR="005A74C4" w:rsidRDefault="005A74C4" w:rsidP="00D17B0C">
      <w:pPr>
        <w:spacing w:before="0"/>
        <w:rPr>
          <w:rFonts w:ascii="Verdana" w:hAnsi="Verdana" w:cs="Helv"/>
          <w:color w:val="000000"/>
          <w:sz w:val="20"/>
        </w:rPr>
      </w:pPr>
    </w:p>
    <w:p w:rsidR="000815BC" w:rsidRDefault="00E576EF" w:rsidP="00E576EF">
      <w:pPr>
        <w:spacing w:before="0"/>
        <w:rPr>
          <w:rFonts w:ascii="Helv" w:hAnsi="Helv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Olja och andra energislag minskade med </w:t>
      </w:r>
      <w:r w:rsidR="00223452">
        <w:rPr>
          <w:rFonts w:ascii="Verdana" w:hAnsi="Verdana" w:cs="Helv"/>
          <w:color w:val="000000"/>
          <w:sz w:val="20"/>
        </w:rPr>
        <w:t>elva</w:t>
      </w:r>
      <w:r>
        <w:rPr>
          <w:rFonts w:ascii="Verdana" w:hAnsi="Verdana" w:cs="Helv"/>
          <w:color w:val="000000"/>
          <w:sz w:val="20"/>
        </w:rPr>
        <w:t xml:space="preserve"> procent och landade på 20,4 miljoner ton 2011.</w:t>
      </w:r>
      <w:r w:rsidR="000815BC">
        <w:rPr>
          <w:rFonts w:ascii="Helv" w:hAnsi="Helv" w:cs="Helv"/>
          <w:color w:val="000000"/>
          <w:sz w:val="20"/>
        </w:rPr>
        <w:t xml:space="preserve"> </w:t>
      </w:r>
    </w:p>
    <w:p w:rsidR="000815BC" w:rsidRDefault="000815BC" w:rsidP="00E576EF">
      <w:pPr>
        <w:spacing w:before="0"/>
        <w:rPr>
          <w:rFonts w:ascii="Helv" w:hAnsi="Helv" w:cs="Helv"/>
          <w:color w:val="000000"/>
          <w:sz w:val="20"/>
        </w:rPr>
      </w:pPr>
    </w:p>
    <w:p w:rsidR="00E576EF" w:rsidRDefault="008C45AB" w:rsidP="00E576EF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– Det </w:t>
      </w:r>
      <w:r w:rsidR="00E4695B">
        <w:rPr>
          <w:rFonts w:ascii="Verdana" w:hAnsi="Verdana" w:cs="Helv"/>
          <w:color w:val="000000"/>
          <w:sz w:val="20"/>
        </w:rPr>
        <w:t>är ett svårt marknadsläge</w:t>
      </w:r>
      <w:r>
        <w:rPr>
          <w:rFonts w:ascii="Verdana" w:hAnsi="Verdana" w:cs="Helv"/>
          <w:color w:val="000000"/>
          <w:sz w:val="20"/>
        </w:rPr>
        <w:t xml:space="preserve"> </w:t>
      </w:r>
      <w:r w:rsidR="00E4695B">
        <w:rPr>
          <w:rFonts w:ascii="Verdana" w:hAnsi="Verdana" w:cs="Helv"/>
          <w:color w:val="000000"/>
          <w:sz w:val="20"/>
        </w:rPr>
        <w:t>för raffinaderier</w:t>
      </w:r>
      <w:r w:rsidR="00017703">
        <w:rPr>
          <w:rFonts w:ascii="Verdana" w:hAnsi="Verdana" w:cs="Helv"/>
          <w:color w:val="000000"/>
          <w:sz w:val="20"/>
        </w:rPr>
        <w:t xml:space="preserve">na och lagringsbolagen </w:t>
      </w:r>
      <w:r w:rsidR="00E4695B">
        <w:rPr>
          <w:rFonts w:ascii="Verdana" w:hAnsi="Verdana" w:cs="Helv"/>
          <w:color w:val="000000"/>
          <w:sz w:val="20"/>
        </w:rPr>
        <w:t xml:space="preserve">just nu. </w:t>
      </w:r>
      <w:r w:rsidR="00017703">
        <w:rPr>
          <w:rFonts w:ascii="Verdana" w:hAnsi="Verdana" w:cs="Helv"/>
          <w:color w:val="000000"/>
          <w:sz w:val="20"/>
        </w:rPr>
        <w:t>Förväntningar på sänkta oljepriser</w:t>
      </w:r>
      <w:r w:rsidR="000B6A87">
        <w:rPr>
          <w:rFonts w:ascii="Verdana" w:hAnsi="Verdana" w:cs="Helv"/>
          <w:color w:val="000000"/>
          <w:sz w:val="20"/>
        </w:rPr>
        <w:t xml:space="preserve"> leder till minskad lagring. </w:t>
      </w:r>
      <w:r>
        <w:rPr>
          <w:rFonts w:ascii="Verdana" w:hAnsi="Verdana" w:cs="Helv"/>
          <w:color w:val="000000"/>
          <w:sz w:val="20"/>
        </w:rPr>
        <w:t xml:space="preserve">De båda två raffen i hamnen har dessutom </w:t>
      </w:r>
      <w:r w:rsidR="00E4695B">
        <w:rPr>
          <w:rFonts w:ascii="Verdana" w:hAnsi="Verdana" w:cs="Helv"/>
          <w:color w:val="000000"/>
          <w:sz w:val="20"/>
        </w:rPr>
        <w:t>haft underhållsstopp under året</w:t>
      </w:r>
      <w:r>
        <w:rPr>
          <w:rFonts w:ascii="Verdana" w:hAnsi="Verdana" w:cs="Helv"/>
          <w:color w:val="000000"/>
          <w:sz w:val="20"/>
        </w:rPr>
        <w:t xml:space="preserve">, säger Magnus Kårestedt. </w:t>
      </w:r>
    </w:p>
    <w:p w:rsidR="00A06E98" w:rsidRDefault="00A06E98" w:rsidP="00E576EF">
      <w:pPr>
        <w:spacing w:before="0"/>
        <w:rPr>
          <w:rFonts w:ascii="Verdana" w:hAnsi="Verdana" w:cs="Helv"/>
          <w:color w:val="000000"/>
          <w:sz w:val="20"/>
        </w:rPr>
      </w:pPr>
    </w:p>
    <w:p w:rsidR="008C45AB" w:rsidRDefault="00A06E98" w:rsidP="00E576EF">
      <w:pPr>
        <w:spacing w:before="0"/>
        <w:rPr>
          <w:rFonts w:ascii="Verdana" w:hAnsi="Verdana" w:cs="Helv"/>
          <w:color w:val="000000"/>
          <w:sz w:val="20"/>
        </w:rPr>
      </w:pPr>
      <w:r w:rsidRPr="00E4695B">
        <w:rPr>
          <w:rFonts w:ascii="Verdana" w:hAnsi="Verdana" w:cs="Helv"/>
          <w:color w:val="000000"/>
          <w:sz w:val="20"/>
        </w:rPr>
        <w:t>Trots d</w:t>
      </w:r>
      <w:r w:rsidR="0069767C" w:rsidRPr="00E4695B">
        <w:rPr>
          <w:rFonts w:ascii="Verdana" w:hAnsi="Verdana" w:cs="Helv"/>
          <w:color w:val="000000"/>
          <w:sz w:val="20"/>
        </w:rPr>
        <w:t>en ekonomiska osäkerheten har 2012</w:t>
      </w:r>
      <w:r w:rsidR="0069767C">
        <w:rPr>
          <w:rFonts w:ascii="Verdana" w:hAnsi="Verdana" w:cs="Helv"/>
          <w:color w:val="000000"/>
          <w:sz w:val="20"/>
        </w:rPr>
        <w:t xml:space="preserve"> inletts med flera ljusa tecken. </w:t>
      </w:r>
      <w:r w:rsidR="0069767C">
        <w:rPr>
          <w:rFonts w:ascii="Verdana" w:hAnsi="Verdana" w:cs="Helv"/>
          <w:color w:val="000000"/>
          <w:sz w:val="20"/>
        </w:rPr>
        <w:br/>
      </w:r>
    </w:p>
    <w:p w:rsidR="00E576EF" w:rsidRDefault="00E576EF" w:rsidP="00E576EF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69767C">
        <w:rPr>
          <w:rFonts w:ascii="Verdana" w:hAnsi="Verdana" w:cs="Helv"/>
          <w:color w:val="000000"/>
          <w:sz w:val="20"/>
        </w:rPr>
        <w:t xml:space="preserve"> </w:t>
      </w:r>
      <w:r>
        <w:rPr>
          <w:rFonts w:ascii="Verdana" w:hAnsi="Verdana" w:cs="Helv"/>
          <w:color w:val="000000"/>
          <w:sz w:val="20"/>
        </w:rPr>
        <w:t xml:space="preserve">Vi har på kort tid fått två nya fartygslinjer till England och tre nya </w:t>
      </w:r>
      <w:r w:rsidR="00D64982">
        <w:rPr>
          <w:rFonts w:ascii="Verdana" w:hAnsi="Verdana" w:cs="Helv"/>
          <w:color w:val="000000"/>
          <w:sz w:val="20"/>
        </w:rPr>
        <w:t>t</w:t>
      </w:r>
      <w:r w:rsidR="004143D6">
        <w:rPr>
          <w:rFonts w:ascii="Verdana" w:hAnsi="Verdana" w:cs="Helv"/>
          <w:color w:val="000000"/>
          <w:sz w:val="20"/>
        </w:rPr>
        <w:t>åg</w:t>
      </w:r>
      <w:r w:rsidR="00D64982">
        <w:rPr>
          <w:rFonts w:ascii="Verdana" w:hAnsi="Verdana" w:cs="Helv"/>
          <w:color w:val="000000"/>
          <w:sz w:val="20"/>
        </w:rPr>
        <w:t>pendlar</w:t>
      </w:r>
      <w:r>
        <w:rPr>
          <w:rFonts w:ascii="Verdana" w:hAnsi="Verdana" w:cs="Helv"/>
          <w:color w:val="000000"/>
          <w:sz w:val="20"/>
        </w:rPr>
        <w:t>, varav en till Oslo. Dessutom har en stor rederiallians a</w:t>
      </w:r>
      <w:r w:rsidR="005F25EA">
        <w:rPr>
          <w:rFonts w:ascii="Verdana" w:hAnsi="Verdana" w:cs="Helv"/>
          <w:color w:val="000000"/>
          <w:sz w:val="20"/>
        </w:rPr>
        <w:t xml:space="preserve">viserat </w:t>
      </w:r>
      <w:r>
        <w:rPr>
          <w:rFonts w:ascii="Verdana" w:hAnsi="Verdana" w:cs="Helv"/>
          <w:color w:val="000000"/>
          <w:sz w:val="20"/>
        </w:rPr>
        <w:t xml:space="preserve">att de tänker börja anlöpa Göteborgs hamn till våren med en direktlinje till Asien. Så det görs många satsningar trots oron i ekonomin, säger Magnus </w:t>
      </w:r>
      <w:r w:rsidR="004143D6">
        <w:rPr>
          <w:rFonts w:ascii="Verdana" w:hAnsi="Verdana" w:cs="Helv"/>
          <w:color w:val="000000"/>
          <w:sz w:val="20"/>
        </w:rPr>
        <w:t xml:space="preserve">Kårestedt. </w:t>
      </w:r>
      <w:r>
        <w:rPr>
          <w:rFonts w:ascii="Verdana" w:hAnsi="Verdana" w:cs="Helv"/>
          <w:color w:val="000000"/>
          <w:sz w:val="20"/>
        </w:rPr>
        <w:t xml:space="preserve"> </w:t>
      </w:r>
    </w:p>
    <w:p w:rsidR="00C713F4" w:rsidRDefault="00C713F4" w:rsidP="005A74C4">
      <w:pPr>
        <w:spacing w:before="0"/>
        <w:rPr>
          <w:rFonts w:ascii="Verdana" w:hAnsi="Verdana" w:cs="Helv"/>
          <w:color w:val="000000"/>
          <w:sz w:val="20"/>
        </w:rPr>
      </w:pPr>
    </w:p>
    <w:p w:rsidR="004C3EE8" w:rsidRPr="007A6690" w:rsidRDefault="00B93888" w:rsidP="005D6A7D">
      <w:pPr>
        <w:spacing w:before="0"/>
        <w:rPr>
          <w:rFonts w:ascii="Verdana" w:hAnsi="Verdana" w:cs="Helv"/>
          <w:i/>
          <w:color w:val="000000"/>
          <w:sz w:val="20"/>
        </w:rPr>
      </w:pPr>
      <w:r w:rsidRPr="007A6690">
        <w:rPr>
          <w:rFonts w:ascii="Verdana" w:hAnsi="Verdana" w:cs="Helv"/>
          <w:i/>
          <w:color w:val="000000"/>
          <w:sz w:val="20"/>
        </w:rPr>
        <w:t>Se tabell för att se volymutvecklingen per godsslag</w:t>
      </w:r>
      <w:r w:rsidR="00DE564E">
        <w:rPr>
          <w:rFonts w:ascii="Verdana" w:hAnsi="Verdana" w:cs="Helv"/>
          <w:i/>
          <w:color w:val="000000"/>
          <w:sz w:val="20"/>
        </w:rPr>
        <w:t>.</w:t>
      </w:r>
    </w:p>
    <w:p w:rsidR="004C3EE8" w:rsidRDefault="004C3EE8" w:rsidP="005D6A7D">
      <w:pPr>
        <w:spacing w:before="0"/>
        <w:rPr>
          <w:rFonts w:ascii="Verdana" w:hAnsi="Verdana" w:cs="Helv"/>
          <w:color w:val="000000"/>
          <w:sz w:val="20"/>
        </w:rPr>
      </w:pPr>
    </w:p>
    <w:p w:rsidR="00A90588" w:rsidRPr="004C3EE8" w:rsidRDefault="005238DF" w:rsidP="005D6A7D">
      <w:pPr>
        <w:spacing w:before="0"/>
        <w:rPr>
          <w:rFonts w:ascii="Verdana" w:hAnsi="Verdana" w:cs="Helv"/>
          <w:color w:val="000000"/>
          <w:sz w:val="20"/>
        </w:rPr>
      </w:pPr>
      <w:r w:rsidRPr="00881777">
        <w:rPr>
          <w:rStyle w:val="Betoning"/>
          <w:rFonts w:ascii="Verdana" w:hAnsi="Verdana" w:cs="Helvetica"/>
          <w:sz w:val="20"/>
        </w:rPr>
        <w:t xml:space="preserve">För mer information, kontakta Cecilia Carlsson, </w:t>
      </w:r>
      <w:r w:rsidR="00BB426E">
        <w:rPr>
          <w:rStyle w:val="Betoning"/>
          <w:rFonts w:ascii="Verdana" w:hAnsi="Verdana" w:cs="Helvetica"/>
          <w:sz w:val="20"/>
        </w:rPr>
        <w:t xml:space="preserve">kommunikationsansvarig </w:t>
      </w:r>
      <w:r w:rsidRPr="00881777">
        <w:rPr>
          <w:rStyle w:val="Betoning"/>
          <w:rFonts w:ascii="Verdana" w:hAnsi="Verdana" w:cs="Helvetica"/>
          <w:sz w:val="20"/>
        </w:rPr>
        <w:t>Göteborgs Hamn</w:t>
      </w:r>
      <w:r w:rsidR="00B93888">
        <w:rPr>
          <w:rStyle w:val="Betoning"/>
          <w:rFonts w:ascii="Verdana" w:hAnsi="Verdana" w:cs="Helvetica"/>
          <w:sz w:val="20"/>
        </w:rPr>
        <w:t xml:space="preserve"> AB</w:t>
      </w:r>
      <w:r w:rsidRPr="00881777">
        <w:rPr>
          <w:rStyle w:val="Betoning"/>
          <w:rFonts w:ascii="Verdana" w:hAnsi="Verdana" w:cs="Helvetica"/>
          <w:sz w:val="20"/>
        </w:rPr>
        <w:t>, tel +46 31 731 22 45.</w:t>
      </w:r>
      <w:r w:rsidR="002858F0" w:rsidRPr="00DC29E4">
        <w:rPr>
          <w:rFonts w:ascii="Verdana" w:hAnsi="Verdana"/>
          <w:sz w:val="20"/>
        </w:rPr>
        <w:t xml:space="preserve"> </w:t>
      </w:r>
    </w:p>
    <w:p w:rsidR="00DE564E" w:rsidRDefault="00DE564E" w:rsidP="00223452">
      <w:pPr>
        <w:rPr>
          <w:rFonts w:ascii="Verdana" w:hAnsi="Verdana"/>
          <w:sz w:val="20"/>
        </w:rPr>
      </w:pPr>
      <w:bookmarkStart w:id="0" w:name="_GoBack"/>
      <w:bookmarkEnd w:id="0"/>
    </w:p>
    <w:p w:rsidR="00223452" w:rsidRPr="00223452" w:rsidRDefault="00223452" w:rsidP="00223452">
      <w:pPr>
        <w:rPr>
          <w:rFonts w:ascii="Verdana" w:hAnsi="Verdana"/>
          <w:b/>
          <w:sz w:val="20"/>
        </w:rPr>
      </w:pPr>
      <w:r w:rsidRPr="00223452">
        <w:rPr>
          <w:rFonts w:ascii="Verdana" w:hAnsi="Verdana"/>
          <w:b/>
          <w:sz w:val="20"/>
        </w:rPr>
        <w:t>Volymer 2011</w:t>
      </w:r>
      <w:r>
        <w:rPr>
          <w:rFonts w:ascii="Verdana" w:hAnsi="Verdana"/>
          <w:b/>
          <w:sz w:val="20"/>
        </w:rPr>
        <w:t>*</w:t>
      </w:r>
    </w:p>
    <w:tbl>
      <w:tblPr>
        <w:tblpPr w:leftFromText="141" w:rightFromText="141" w:vertAnchor="text" w:horzAnchor="margin" w:tblpY="372"/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040"/>
        <w:gridCol w:w="1320"/>
        <w:gridCol w:w="1320"/>
      </w:tblGrid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7440E">
              <w:rPr>
                <w:rFonts w:ascii="Verdana" w:hAnsi="Verdana" w:cs="Arial"/>
                <w:b/>
                <w:bCs/>
                <w:sz w:val="20"/>
              </w:rPr>
              <w:t>Procentuell förändring, 2011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       </w:t>
            </w:r>
            <w:r w:rsidRPr="00B7440E">
              <w:rPr>
                <w:rFonts w:ascii="Verdana" w:hAnsi="Verdana" w:cs="Arial"/>
                <w:b/>
                <w:bCs/>
                <w:sz w:val="20"/>
              </w:rPr>
              <w:t>2011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        </w:t>
            </w:r>
            <w:r w:rsidRPr="00B7440E">
              <w:rPr>
                <w:rFonts w:ascii="Verdana" w:hAnsi="Verdana" w:cs="Arial"/>
                <w:b/>
                <w:bCs/>
                <w:sz w:val="20"/>
              </w:rPr>
              <w:t>2010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7440E">
              <w:rPr>
                <w:rFonts w:ascii="Verdana" w:hAnsi="Verdana" w:cs="Arial"/>
                <w:b/>
                <w:bCs/>
                <w:sz w:val="20"/>
              </w:rPr>
              <w:t>Container (teu)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887 000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880 000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0B2E0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Järnväg</w:t>
            </w:r>
            <w:r w:rsidRPr="00B7440E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 w:rsidR="000B2E09">
              <w:rPr>
                <w:rFonts w:ascii="Verdana" w:hAnsi="Verdana" w:cs="Arial"/>
                <w:b/>
                <w:bCs/>
                <w:sz w:val="20"/>
              </w:rPr>
              <w:t>(teu)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374 000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369 000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7440E">
              <w:rPr>
                <w:rFonts w:ascii="Verdana" w:hAnsi="Verdana" w:cs="Arial"/>
                <w:b/>
                <w:bCs/>
                <w:sz w:val="20"/>
              </w:rPr>
              <w:t>Ro/ro-</w:t>
            </w:r>
            <w:r>
              <w:rPr>
                <w:rFonts w:ascii="Verdana" w:hAnsi="Verdana" w:cs="Arial"/>
                <w:b/>
                <w:bCs/>
                <w:sz w:val="20"/>
              </w:rPr>
              <w:t>enheter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-3%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01158C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5</w:t>
            </w:r>
            <w:r w:rsidR="00AA6A5C">
              <w:rPr>
                <w:rFonts w:ascii="Verdana" w:hAnsi="Verdana" w:cs="Arial"/>
                <w:sz w:val="20"/>
              </w:rPr>
              <w:t>49</w:t>
            </w:r>
            <w:r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01158C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5</w:t>
            </w:r>
            <w:r w:rsidR="00EE656B">
              <w:rPr>
                <w:rFonts w:ascii="Verdana" w:hAnsi="Verdana" w:cs="Arial"/>
                <w:sz w:val="20"/>
              </w:rPr>
              <w:t>65</w:t>
            </w:r>
            <w:r w:rsidRPr="00B7440E">
              <w:rPr>
                <w:rFonts w:ascii="Verdana" w:hAnsi="Verdana" w:cs="Arial"/>
                <w:sz w:val="20"/>
              </w:rPr>
              <w:t xml:space="preserve"> 000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Bilar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A6436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 xml:space="preserve">227 </w:t>
            </w:r>
            <w:r w:rsidR="00AA6436">
              <w:rPr>
                <w:rFonts w:ascii="Verdana" w:hAnsi="Verdana" w:cs="Arial"/>
                <w:sz w:val="20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222 000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Passagerare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-2%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1 699 000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1 739 000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Olja</w:t>
            </w:r>
            <w:r w:rsidR="000B2E09">
              <w:rPr>
                <w:rFonts w:ascii="Verdana" w:hAnsi="Verdana" w:cs="Arial"/>
                <w:b/>
                <w:bCs/>
                <w:sz w:val="20"/>
              </w:rPr>
              <w:t xml:space="preserve"> M Ton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-11%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22,8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Kryssningsanlöp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27%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41</w:t>
            </w:r>
          </w:p>
        </w:tc>
      </w:tr>
      <w:tr w:rsidR="00223452" w:rsidRPr="00B7440E" w:rsidTr="00A06E98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Totalt M Ton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center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-7%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41,3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52" w:rsidRPr="00B7440E" w:rsidRDefault="00223452" w:rsidP="00A06E98">
            <w:pPr>
              <w:jc w:val="right"/>
              <w:rPr>
                <w:rFonts w:ascii="Verdana" w:hAnsi="Verdana" w:cs="Arial"/>
                <w:sz w:val="20"/>
              </w:rPr>
            </w:pPr>
            <w:r w:rsidRPr="00B7440E">
              <w:rPr>
                <w:rFonts w:ascii="Verdana" w:hAnsi="Verdana" w:cs="Arial"/>
                <w:sz w:val="20"/>
              </w:rPr>
              <w:t>44,3</w:t>
            </w:r>
          </w:p>
        </w:tc>
      </w:tr>
    </w:tbl>
    <w:p w:rsidR="00223452" w:rsidRDefault="00223452" w:rsidP="002858F0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223452" w:rsidRDefault="00223452" w:rsidP="00FB146F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FB146F" w:rsidRPr="00DE564E" w:rsidRDefault="002F3383" w:rsidP="00FB146F">
      <w:pPr>
        <w:spacing w:before="100" w:beforeAutospacing="1" w:after="100" w:afterAutospacing="1"/>
        <w:rPr>
          <w:rFonts w:ascii="Verdana" w:hAnsi="Verdana"/>
          <w:i/>
          <w:sz w:val="20"/>
        </w:rPr>
      </w:pPr>
      <w:r w:rsidRPr="00DE564E">
        <w:rPr>
          <w:rFonts w:ascii="Verdana" w:hAnsi="Verdana"/>
          <w:i/>
          <w:sz w:val="20"/>
        </w:rPr>
        <w:t xml:space="preserve">* </w:t>
      </w:r>
      <w:r w:rsidR="005E3B53" w:rsidRPr="00DE564E">
        <w:rPr>
          <w:rFonts w:ascii="Verdana" w:hAnsi="Verdana"/>
          <w:i/>
          <w:sz w:val="20"/>
        </w:rPr>
        <w:t xml:space="preserve">Samtliga godsslag hanteras i flera olika terminaler av olika terminalbolag. </w:t>
      </w:r>
    </w:p>
    <w:p w:rsidR="00FB146F" w:rsidRDefault="00FB146F" w:rsidP="002858F0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190AF5" w:rsidRDefault="00190AF5" w:rsidP="002858F0">
      <w:pPr>
        <w:spacing w:before="100" w:beforeAutospacing="1" w:after="100" w:afterAutospacing="1"/>
        <w:rPr>
          <w:rFonts w:ascii="Verdana" w:hAnsi="Verdana"/>
          <w:sz w:val="20"/>
        </w:rPr>
      </w:pPr>
    </w:p>
    <w:p w:rsidR="00190AF5" w:rsidRDefault="00190AF5" w:rsidP="002858F0">
      <w:pPr>
        <w:spacing w:before="100" w:beforeAutospacing="1" w:after="100" w:afterAutospacing="1"/>
        <w:rPr>
          <w:rFonts w:ascii="Verdana" w:hAnsi="Verdana"/>
          <w:sz w:val="20"/>
        </w:rPr>
      </w:pPr>
    </w:p>
    <w:sectPr w:rsidR="00190AF5" w:rsidSect="00136101">
      <w:headerReference w:type="default" r:id="rId8"/>
      <w:headerReference w:type="first" r:id="rId9"/>
      <w:footerReference w:type="first" r:id="rId10"/>
      <w:pgSz w:w="11907" w:h="16840" w:code="9"/>
      <w:pgMar w:top="1079" w:right="1827" w:bottom="1276" w:left="2098" w:header="10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20" w:rsidRDefault="00245D20">
      <w:pPr>
        <w:spacing w:before="0"/>
      </w:pPr>
      <w:r>
        <w:separator/>
      </w:r>
    </w:p>
  </w:endnote>
  <w:endnote w:type="continuationSeparator" w:id="0">
    <w:p w:rsidR="00245D20" w:rsidRDefault="00245D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20" w:rsidRDefault="00245D20">
    <w:pPr>
      <w:pStyle w:val="Sidfot"/>
    </w:pPr>
  </w:p>
  <w:p w:rsidR="00245D20" w:rsidRPr="009D3142" w:rsidRDefault="00245D20" w:rsidP="00ED562D">
    <w:pPr>
      <w:pStyle w:val="Sidfot"/>
      <w:tabs>
        <w:tab w:val="clear" w:pos="4536"/>
        <w:tab w:val="clear" w:pos="9072"/>
        <w:tab w:val="left" w:pos="851"/>
        <w:tab w:val="left" w:pos="2268"/>
        <w:tab w:val="left" w:pos="3828"/>
        <w:tab w:val="left" w:pos="5387"/>
        <w:tab w:val="left" w:pos="6946"/>
        <w:tab w:val="left" w:pos="8505"/>
      </w:tabs>
      <w:spacing w:line="200" w:lineRule="exact"/>
      <w:ind w:left="-993" w:right="-139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20" w:rsidRDefault="00245D20">
      <w:pPr>
        <w:spacing w:before="0"/>
      </w:pPr>
      <w:r>
        <w:separator/>
      </w:r>
    </w:p>
  </w:footnote>
  <w:footnote w:type="continuationSeparator" w:id="0">
    <w:p w:rsidR="00245D20" w:rsidRDefault="00245D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20" w:rsidRDefault="00245D20">
    <w:pPr>
      <w:framePr w:h="1315" w:hRule="exact" w:hSpace="141" w:wrap="around" w:vAnchor="text" w:hAnchor="page" w:x="1288" w:y="-591"/>
      <w:tabs>
        <w:tab w:val="left" w:pos="2494"/>
        <w:tab w:val="left" w:pos="4422"/>
        <w:tab w:val="left" w:pos="5386"/>
        <w:tab w:val="left" w:pos="6462"/>
        <w:tab w:val="left" w:pos="8333"/>
        <w:tab w:val="left" w:pos="9184"/>
      </w:tabs>
    </w:pPr>
  </w:p>
  <w:p w:rsidR="00245D20" w:rsidRDefault="00245D20">
    <w:pPr>
      <w:pStyle w:val="Sidhuvud"/>
      <w:tabs>
        <w:tab w:val="clear" w:pos="4536"/>
      </w:tabs>
      <w:ind w:left="4309"/>
    </w:pPr>
    <w:r>
      <w:tab/>
    </w:r>
    <w:r>
      <w:fldChar w:fldCharType="begin"/>
    </w:r>
    <w:r>
      <w:instrText xml:space="preserve"> PAGE  \* LOWER </w:instrText>
    </w:r>
    <w:r>
      <w:fldChar w:fldCharType="separate"/>
    </w:r>
    <w:r w:rsidR="005F387A">
      <w:rPr>
        <w:noProof/>
      </w:rPr>
      <w:t>2</w:t>
    </w:r>
    <w:r>
      <w:rPr>
        <w:noProof/>
      </w:rPr>
      <w:fldChar w:fldCharType="end"/>
    </w:r>
    <w:r>
      <w:t xml:space="preserve"> (</w:t>
    </w:r>
    <w:r w:rsidR="005F387A">
      <w:fldChar w:fldCharType="begin"/>
    </w:r>
    <w:r w:rsidR="005F387A">
      <w:instrText xml:space="preserve"> NUMPAGES  \* LOWER </w:instrText>
    </w:r>
    <w:r w:rsidR="005F387A">
      <w:fldChar w:fldCharType="separate"/>
    </w:r>
    <w:r w:rsidR="005F387A">
      <w:rPr>
        <w:noProof/>
      </w:rPr>
      <w:t>2</w:t>
    </w:r>
    <w:r w:rsidR="005F387A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20" w:rsidRDefault="00245D20" w:rsidP="008C45AB">
    <w:pPr>
      <w:tabs>
        <w:tab w:val="left" w:pos="6917"/>
      </w:tabs>
      <w:suppressAutoHyphens/>
      <w:spacing w:line="240" w:lineRule="exact"/>
      <w:ind w:left="4309" w:right="-1134"/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58240" behindDoc="0" locked="0" layoutInCell="1" allowOverlap="1" wp14:anchorId="7F52CE40" wp14:editId="26BF6776">
          <wp:simplePos x="0" y="0"/>
          <wp:positionH relativeFrom="column">
            <wp:posOffset>-594995</wp:posOffset>
          </wp:positionH>
          <wp:positionV relativeFrom="paragraph">
            <wp:posOffset>-188595</wp:posOffset>
          </wp:positionV>
          <wp:extent cx="1079500" cy="615950"/>
          <wp:effectExtent l="19050" t="0" r="6350" b="0"/>
          <wp:wrapNone/>
          <wp:docPr id="3" name="Bild 3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Cs w:val="24"/>
      </w:rPr>
      <w:t>Pressmeddelande 2012-02-03</w:t>
    </w:r>
    <w:r>
      <w:tab/>
    </w:r>
  </w:p>
  <w:p w:rsidR="00245D20" w:rsidRPr="009D3142" w:rsidRDefault="00245D20">
    <w:pPr>
      <w:tabs>
        <w:tab w:val="left" w:pos="4309"/>
        <w:tab w:val="left" w:pos="6917"/>
      </w:tabs>
      <w:suppressAutoHyphens/>
      <w:spacing w:line="240" w:lineRule="exact"/>
      <w:ind w:left="4309" w:right="-1134"/>
      <w:rPr>
        <w:rFonts w:ascii="Verdana" w:hAnsi="Verdana"/>
        <w:sz w:val="14"/>
        <w:szCs w:val="14"/>
      </w:rPr>
    </w:pPr>
    <w:r w:rsidRPr="009D3142">
      <w:rPr>
        <w:rFonts w:ascii="Verdana" w:hAnsi="Verdana"/>
        <w:sz w:val="14"/>
        <w:szCs w:val="14"/>
      </w:rPr>
      <w:tab/>
    </w:r>
  </w:p>
  <w:p w:rsidR="00245D20" w:rsidRDefault="00245D20">
    <w:pPr>
      <w:pStyle w:val="Sidhuvud"/>
      <w:tabs>
        <w:tab w:val="clear" w:pos="4536"/>
        <w:tab w:val="clear" w:pos="9072"/>
        <w:tab w:val="left" w:pos="4309"/>
        <w:tab w:val="left" w:pos="6917"/>
      </w:tabs>
      <w:spacing w:line="240" w:lineRule="exact"/>
      <w:ind w:left="4309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276860</wp:posOffset>
              </wp:positionV>
              <wp:extent cx="6520815" cy="0"/>
              <wp:effectExtent l="8255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A89E"/>
    <w:lvl w:ilvl="0">
      <w:numFmt w:val="bullet"/>
      <w:lvlText w:val="*"/>
      <w:lvlJc w:val="left"/>
    </w:lvl>
  </w:abstractNum>
  <w:abstractNum w:abstractNumId="1">
    <w:nsid w:val="0C990D85"/>
    <w:multiLevelType w:val="hybridMultilevel"/>
    <w:tmpl w:val="8BF4970A"/>
    <w:lvl w:ilvl="0" w:tplc="1B32CB36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3609C"/>
    <w:multiLevelType w:val="hybridMultilevel"/>
    <w:tmpl w:val="370E7CEC"/>
    <w:lvl w:ilvl="0" w:tplc="FB0C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92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0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E6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D2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E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D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8C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293627CD"/>
    <w:multiLevelType w:val="hybridMultilevel"/>
    <w:tmpl w:val="276CCD9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4C38CC"/>
    <w:multiLevelType w:val="hybridMultilevel"/>
    <w:tmpl w:val="DFA6629A"/>
    <w:lvl w:ilvl="0" w:tplc="CE16B338">
      <w:start w:val="4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8F12E3F"/>
    <w:multiLevelType w:val="hybridMultilevel"/>
    <w:tmpl w:val="7E666C46"/>
    <w:lvl w:ilvl="0" w:tplc="52B2E0E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86059"/>
    <w:multiLevelType w:val="multilevel"/>
    <w:tmpl w:val="EA9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9"/>
    <w:rsid w:val="00004451"/>
    <w:rsid w:val="00006DC9"/>
    <w:rsid w:val="00007C10"/>
    <w:rsid w:val="0001158C"/>
    <w:rsid w:val="00011BFE"/>
    <w:rsid w:val="00012557"/>
    <w:rsid w:val="00016726"/>
    <w:rsid w:val="000176C5"/>
    <w:rsid w:val="00017703"/>
    <w:rsid w:val="00023569"/>
    <w:rsid w:val="00025BF9"/>
    <w:rsid w:val="00033B53"/>
    <w:rsid w:val="00034F4A"/>
    <w:rsid w:val="0003617F"/>
    <w:rsid w:val="00036C58"/>
    <w:rsid w:val="00037376"/>
    <w:rsid w:val="00040F13"/>
    <w:rsid w:val="00045E88"/>
    <w:rsid w:val="0004626C"/>
    <w:rsid w:val="00050CA8"/>
    <w:rsid w:val="00050E9C"/>
    <w:rsid w:val="000512A8"/>
    <w:rsid w:val="000542CB"/>
    <w:rsid w:val="00054410"/>
    <w:rsid w:val="00054F7B"/>
    <w:rsid w:val="000559FF"/>
    <w:rsid w:val="00055FF1"/>
    <w:rsid w:val="000602CA"/>
    <w:rsid w:val="00062DD2"/>
    <w:rsid w:val="000656D2"/>
    <w:rsid w:val="0006709D"/>
    <w:rsid w:val="00070844"/>
    <w:rsid w:val="00072BBD"/>
    <w:rsid w:val="000774F2"/>
    <w:rsid w:val="00077783"/>
    <w:rsid w:val="00077976"/>
    <w:rsid w:val="000804A3"/>
    <w:rsid w:val="00080C19"/>
    <w:rsid w:val="000815BC"/>
    <w:rsid w:val="000830F4"/>
    <w:rsid w:val="00083A78"/>
    <w:rsid w:val="0008403B"/>
    <w:rsid w:val="00085374"/>
    <w:rsid w:val="0008635B"/>
    <w:rsid w:val="000876C5"/>
    <w:rsid w:val="00087E53"/>
    <w:rsid w:val="00090349"/>
    <w:rsid w:val="0009479F"/>
    <w:rsid w:val="000962AA"/>
    <w:rsid w:val="000A0B5F"/>
    <w:rsid w:val="000A38BE"/>
    <w:rsid w:val="000A42BB"/>
    <w:rsid w:val="000A496E"/>
    <w:rsid w:val="000A4D73"/>
    <w:rsid w:val="000A6D51"/>
    <w:rsid w:val="000B2E09"/>
    <w:rsid w:val="000B36AF"/>
    <w:rsid w:val="000B456E"/>
    <w:rsid w:val="000B65DA"/>
    <w:rsid w:val="000B6A87"/>
    <w:rsid w:val="000C2091"/>
    <w:rsid w:val="000C476B"/>
    <w:rsid w:val="000D1B6B"/>
    <w:rsid w:val="000D1CE6"/>
    <w:rsid w:val="000D1DF0"/>
    <w:rsid w:val="000D2DF6"/>
    <w:rsid w:val="000D5A5C"/>
    <w:rsid w:val="000D6B34"/>
    <w:rsid w:val="000D719C"/>
    <w:rsid w:val="000D73DA"/>
    <w:rsid w:val="000D7B05"/>
    <w:rsid w:val="000E2D85"/>
    <w:rsid w:val="000E68A4"/>
    <w:rsid w:val="000E71B2"/>
    <w:rsid w:val="000F092E"/>
    <w:rsid w:val="000F18F6"/>
    <w:rsid w:val="000F1CB5"/>
    <w:rsid w:val="000F1E94"/>
    <w:rsid w:val="000F4277"/>
    <w:rsid w:val="00103409"/>
    <w:rsid w:val="00103856"/>
    <w:rsid w:val="00106880"/>
    <w:rsid w:val="0011197B"/>
    <w:rsid w:val="001201FB"/>
    <w:rsid w:val="001213ED"/>
    <w:rsid w:val="001216CA"/>
    <w:rsid w:val="00123774"/>
    <w:rsid w:val="0012501F"/>
    <w:rsid w:val="0012701D"/>
    <w:rsid w:val="00131FFF"/>
    <w:rsid w:val="0013256C"/>
    <w:rsid w:val="001340E5"/>
    <w:rsid w:val="00136101"/>
    <w:rsid w:val="00145D3F"/>
    <w:rsid w:val="0014687E"/>
    <w:rsid w:val="001473DA"/>
    <w:rsid w:val="00152191"/>
    <w:rsid w:val="0015361E"/>
    <w:rsid w:val="00155363"/>
    <w:rsid w:val="00157DEB"/>
    <w:rsid w:val="001655A7"/>
    <w:rsid w:val="00165B22"/>
    <w:rsid w:val="0016760D"/>
    <w:rsid w:val="001679A2"/>
    <w:rsid w:val="00167B0D"/>
    <w:rsid w:val="001725BC"/>
    <w:rsid w:val="0017372F"/>
    <w:rsid w:val="0017483B"/>
    <w:rsid w:val="00176F1E"/>
    <w:rsid w:val="001821DB"/>
    <w:rsid w:val="00184463"/>
    <w:rsid w:val="0018484E"/>
    <w:rsid w:val="00184A37"/>
    <w:rsid w:val="00184FDF"/>
    <w:rsid w:val="001874FB"/>
    <w:rsid w:val="00190AF5"/>
    <w:rsid w:val="00191409"/>
    <w:rsid w:val="00191C92"/>
    <w:rsid w:val="0019242F"/>
    <w:rsid w:val="00192F56"/>
    <w:rsid w:val="0019450E"/>
    <w:rsid w:val="00194D7B"/>
    <w:rsid w:val="00197380"/>
    <w:rsid w:val="0019748B"/>
    <w:rsid w:val="00197EDC"/>
    <w:rsid w:val="001A1AFA"/>
    <w:rsid w:val="001A3B55"/>
    <w:rsid w:val="001A5B81"/>
    <w:rsid w:val="001B212B"/>
    <w:rsid w:val="001B3539"/>
    <w:rsid w:val="001B3E70"/>
    <w:rsid w:val="001B459B"/>
    <w:rsid w:val="001B4C1E"/>
    <w:rsid w:val="001C21E8"/>
    <w:rsid w:val="001C5984"/>
    <w:rsid w:val="001D086C"/>
    <w:rsid w:val="001D08F4"/>
    <w:rsid w:val="001D3E54"/>
    <w:rsid w:val="001D4A12"/>
    <w:rsid w:val="001D6E7B"/>
    <w:rsid w:val="001E1793"/>
    <w:rsid w:val="001F029B"/>
    <w:rsid w:val="001F36EA"/>
    <w:rsid w:val="001F3C13"/>
    <w:rsid w:val="001F4EEA"/>
    <w:rsid w:val="001F54A8"/>
    <w:rsid w:val="001F5991"/>
    <w:rsid w:val="002018B4"/>
    <w:rsid w:val="002036C5"/>
    <w:rsid w:val="00203D36"/>
    <w:rsid w:val="00210976"/>
    <w:rsid w:val="00210AE0"/>
    <w:rsid w:val="00214527"/>
    <w:rsid w:val="00214D16"/>
    <w:rsid w:val="002156B8"/>
    <w:rsid w:val="00215D52"/>
    <w:rsid w:val="00223452"/>
    <w:rsid w:val="00225B35"/>
    <w:rsid w:val="00225F41"/>
    <w:rsid w:val="002265DC"/>
    <w:rsid w:val="00230B69"/>
    <w:rsid w:val="0023113C"/>
    <w:rsid w:val="00231836"/>
    <w:rsid w:val="0023341B"/>
    <w:rsid w:val="00235B7E"/>
    <w:rsid w:val="00237850"/>
    <w:rsid w:val="00237D9F"/>
    <w:rsid w:val="002401CD"/>
    <w:rsid w:val="00241346"/>
    <w:rsid w:val="002438EF"/>
    <w:rsid w:val="00243A11"/>
    <w:rsid w:val="00244136"/>
    <w:rsid w:val="0024468F"/>
    <w:rsid w:val="00245D20"/>
    <w:rsid w:val="00247FA7"/>
    <w:rsid w:val="0025077F"/>
    <w:rsid w:val="002560DB"/>
    <w:rsid w:val="0026020B"/>
    <w:rsid w:val="00262AD4"/>
    <w:rsid w:val="00262CC4"/>
    <w:rsid w:val="0026437D"/>
    <w:rsid w:val="0026562A"/>
    <w:rsid w:val="00265BC1"/>
    <w:rsid w:val="00266669"/>
    <w:rsid w:val="002675A0"/>
    <w:rsid w:val="002676A3"/>
    <w:rsid w:val="002678E7"/>
    <w:rsid w:val="00282892"/>
    <w:rsid w:val="002858F0"/>
    <w:rsid w:val="00296319"/>
    <w:rsid w:val="00297FBD"/>
    <w:rsid w:val="002A132E"/>
    <w:rsid w:val="002A6958"/>
    <w:rsid w:val="002A7222"/>
    <w:rsid w:val="002A76FC"/>
    <w:rsid w:val="002B60E0"/>
    <w:rsid w:val="002B6F54"/>
    <w:rsid w:val="002B78BF"/>
    <w:rsid w:val="002B7DDB"/>
    <w:rsid w:val="002C2428"/>
    <w:rsid w:val="002C32E7"/>
    <w:rsid w:val="002C6581"/>
    <w:rsid w:val="002D2615"/>
    <w:rsid w:val="002D2C81"/>
    <w:rsid w:val="002D4E4A"/>
    <w:rsid w:val="002D65DD"/>
    <w:rsid w:val="002E488D"/>
    <w:rsid w:val="002E5310"/>
    <w:rsid w:val="002E5BF2"/>
    <w:rsid w:val="002E5E1C"/>
    <w:rsid w:val="002E6AE3"/>
    <w:rsid w:val="002F3383"/>
    <w:rsid w:val="002F36DB"/>
    <w:rsid w:val="002F449C"/>
    <w:rsid w:val="002F6196"/>
    <w:rsid w:val="003019FB"/>
    <w:rsid w:val="003022C8"/>
    <w:rsid w:val="00310344"/>
    <w:rsid w:val="00310B44"/>
    <w:rsid w:val="0031185C"/>
    <w:rsid w:val="00311A4C"/>
    <w:rsid w:val="003152F5"/>
    <w:rsid w:val="00315CD1"/>
    <w:rsid w:val="0031614E"/>
    <w:rsid w:val="0031743E"/>
    <w:rsid w:val="003178B1"/>
    <w:rsid w:val="0032146F"/>
    <w:rsid w:val="0032465C"/>
    <w:rsid w:val="00327F82"/>
    <w:rsid w:val="003309C9"/>
    <w:rsid w:val="0033136F"/>
    <w:rsid w:val="00334D7E"/>
    <w:rsid w:val="0034020A"/>
    <w:rsid w:val="00341E10"/>
    <w:rsid w:val="003423A2"/>
    <w:rsid w:val="00343B99"/>
    <w:rsid w:val="00347A98"/>
    <w:rsid w:val="00347B1B"/>
    <w:rsid w:val="00353212"/>
    <w:rsid w:val="003534EF"/>
    <w:rsid w:val="00355507"/>
    <w:rsid w:val="003651A1"/>
    <w:rsid w:val="00366BA3"/>
    <w:rsid w:val="00367182"/>
    <w:rsid w:val="00371590"/>
    <w:rsid w:val="00372F3B"/>
    <w:rsid w:val="003766AD"/>
    <w:rsid w:val="00382C52"/>
    <w:rsid w:val="00382F3E"/>
    <w:rsid w:val="00383015"/>
    <w:rsid w:val="00384A7A"/>
    <w:rsid w:val="00385ED4"/>
    <w:rsid w:val="00386992"/>
    <w:rsid w:val="00390C83"/>
    <w:rsid w:val="00390F46"/>
    <w:rsid w:val="00392C42"/>
    <w:rsid w:val="00392F70"/>
    <w:rsid w:val="00396FFF"/>
    <w:rsid w:val="003A028B"/>
    <w:rsid w:val="003A3318"/>
    <w:rsid w:val="003A7AA3"/>
    <w:rsid w:val="003B1664"/>
    <w:rsid w:val="003B2875"/>
    <w:rsid w:val="003B3C52"/>
    <w:rsid w:val="003B63AB"/>
    <w:rsid w:val="003B6509"/>
    <w:rsid w:val="003C17A1"/>
    <w:rsid w:val="003C17A6"/>
    <w:rsid w:val="003C251B"/>
    <w:rsid w:val="003C3DA0"/>
    <w:rsid w:val="003C62EF"/>
    <w:rsid w:val="003D40E6"/>
    <w:rsid w:val="003D47AA"/>
    <w:rsid w:val="003D4E6E"/>
    <w:rsid w:val="003D7B9C"/>
    <w:rsid w:val="003D7E0C"/>
    <w:rsid w:val="003E0841"/>
    <w:rsid w:val="003E27ED"/>
    <w:rsid w:val="003E2A55"/>
    <w:rsid w:val="003E38D0"/>
    <w:rsid w:val="003E761C"/>
    <w:rsid w:val="003F106C"/>
    <w:rsid w:val="003F3AAA"/>
    <w:rsid w:val="003F7738"/>
    <w:rsid w:val="00402273"/>
    <w:rsid w:val="004025D8"/>
    <w:rsid w:val="00404118"/>
    <w:rsid w:val="004054EC"/>
    <w:rsid w:val="004061E2"/>
    <w:rsid w:val="00406734"/>
    <w:rsid w:val="00406C34"/>
    <w:rsid w:val="004070F2"/>
    <w:rsid w:val="004143D6"/>
    <w:rsid w:val="00416348"/>
    <w:rsid w:val="004219EB"/>
    <w:rsid w:val="00421E74"/>
    <w:rsid w:val="0042400C"/>
    <w:rsid w:val="00424F92"/>
    <w:rsid w:val="00426850"/>
    <w:rsid w:val="004318D5"/>
    <w:rsid w:val="00435564"/>
    <w:rsid w:val="00435EB7"/>
    <w:rsid w:val="004402AD"/>
    <w:rsid w:val="00440EA8"/>
    <w:rsid w:val="00442D35"/>
    <w:rsid w:val="00442F35"/>
    <w:rsid w:val="004453A5"/>
    <w:rsid w:val="004463F4"/>
    <w:rsid w:val="0045065E"/>
    <w:rsid w:val="00451D7B"/>
    <w:rsid w:val="00452DF8"/>
    <w:rsid w:val="00453259"/>
    <w:rsid w:val="00456F0F"/>
    <w:rsid w:val="00457E41"/>
    <w:rsid w:val="004612C3"/>
    <w:rsid w:val="00462EF9"/>
    <w:rsid w:val="00463ACB"/>
    <w:rsid w:val="00463C9F"/>
    <w:rsid w:val="00465C01"/>
    <w:rsid w:val="00465EC2"/>
    <w:rsid w:val="0046614B"/>
    <w:rsid w:val="004662E9"/>
    <w:rsid w:val="004664C9"/>
    <w:rsid w:val="00467B3F"/>
    <w:rsid w:val="00473157"/>
    <w:rsid w:val="00473EEC"/>
    <w:rsid w:val="004748C9"/>
    <w:rsid w:val="00477D6B"/>
    <w:rsid w:val="00484B6F"/>
    <w:rsid w:val="00484E04"/>
    <w:rsid w:val="00485B6D"/>
    <w:rsid w:val="004868E0"/>
    <w:rsid w:val="004A0ABA"/>
    <w:rsid w:val="004A361B"/>
    <w:rsid w:val="004A51EF"/>
    <w:rsid w:val="004A6873"/>
    <w:rsid w:val="004A6A2E"/>
    <w:rsid w:val="004B0196"/>
    <w:rsid w:val="004B0FD5"/>
    <w:rsid w:val="004B2E59"/>
    <w:rsid w:val="004B439F"/>
    <w:rsid w:val="004B5681"/>
    <w:rsid w:val="004C3323"/>
    <w:rsid w:val="004C3EE8"/>
    <w:rsid w:val="004C4DB2"/>
    <w:rsid w:val="004C553E"/>
    <w:rsid w:val="004C59C3"/>
    <w:rsid w:val="004C7C00"/>
    <w:rsid w:val="004D1B30"/>
    <w:rsid w:val="004D5751"/>
    <w:rsid w:val="004D6201"/>
    <w:rsid w:val="004D70D2"/>
    <w:rsid w:val="004E3917"/>
    <w:rsid w:val="004E4770"/>
    <w:rsid w:val="004E579F"/>
    <w:rsid w:val="004F3545"/>
    <w:rsid w:val="004F53D0"/>
    <w:rsid w:val="004F5E7F"/>
    <w:rsid w:val="004F635E"/>
    <w:rsid w:val="004F70F9"/>
    <w:rsid w:val="004F7BA0"/>
    <w:rsid w:val="004F7D36"/>
    <w:rsid w:val="00500712"/>
    <w:rsid w:val="005022FC"/>
    <w:rsid w:val="00503B56"/>
    <w:rsid w:val="00507C9D"/>
    <w:rsid w:val="00511038"/>
    <w:rsid w:val="00511A10"/>
    <w:rsid w:val="00511E95"/>
    <w:rsid w:val="00512EA9"/>
    <w:rsid w:val="005147C2"/>
    <w:rsid w:val="005238DF"/>
    <w:rsid w:val="00523E1A"/>
    <w:rsid w:val="00526E54"/>
    <w:rsid w:val="00527674"/>
    <w:rsid w:val="00527CFE"/>
    <w:rsid w:val="00531DD8"/>
    <w:rsid w:val="00532309"/>
    <w:rsid w:val="00534CAA"/>
    <w:rsid w:val="005372E9"/>
    <w:rsid w:val="00537909"/>
    <w:rsid w:val="00544A88"/>
    <w:rsid w:val="00554899"/>
    <w:rsid w:val="00555A82"/>
    <w:rsid w:val="00562D53"/>
    <w:rsid w:val="00563313"/>
    <w:rsid w:val="005651CB"/>
    <w:rsid w:val="0056552D"/>
    <w:rsid w:val="0057359C"/>
    <w:rsid w:val="00574BC2"/>
    <w:rsid w:val="00580881"/>
    <w:rsid w:val="00587095"/>
    <w:rsid w:val="005910C2"/>
    <w:rsid w:val="00593089"/>
    <w:rsid w:val="00593699"/>
    <w:rsid w:val="0059406A"/>
    <w:rsid w:val="00594305"/>
    <w:rsid w:val="005963C4"/>
    <w:rsid w:val="00596DE3"/>
    <w:rsid w:val="00597888"/>
    <w:rsid w:val="005A03BC"/>
    <w:rsid w:val="005A0F7F"/>
    <w:rsid w:val="005A33CD"/>
    <w:rsid w:val="005A5732"/>
    <w:rsid w:val="005A74C4"/>
    <w:rsid w:val="005A7652"/>
    <w:rsid w:val="005A7ABD"/>
    <w:rsid w:val="005B04A7"/>
    <w:rsid w:val="005B06E6"/>
    <w:rsid w:val="005B388D"/>
    <w:rsid w:val="005B5300"/>
    <w:rsid w:val="005B7849"/>
    <w:rsid w:val="005C4D6B"/>
    <w:rsid w:val="005C646E"/>
    <w:rsid w:val="005D0512"/>
    <w:rsid w:val="005D0803"/>
    <w:rsid w:val="005D2AC4"/>
    <w:rsid w:val="005D3729"/>
    <w:rsid w:val="005D44E3"/>
    <w:rsid w:val="005D6A7D"/>
    <w:rsid w:val="005D75DE"/>
    <w:rsid w:val="005D7947"/>
    <w:rsid w:val="005E23EC"/>
    <w:rsid w:val="005E3830"/>
    <w:rsid w:val="005E3B53"/>
    <w:rsid w:val="005E4C78"/>
    <w:rsid w:val="005E6FB2"/>
    <w:rsid w:val="005F0ED5"/>
    <w:rsid w:val="005F25EA"/>
    <w:rsid w:val="005F36DD"/>
    <w:rsid w:val="005F387A"/>
    <w:rsid w:val="005F62F3"/>
    <w:rsid w:val="005F639E"/>
    <w:rsid w:val="005F6B3D"/>
    <w:rsid w:val="00602422"/>
    <w:rsid w:val="0060307F"/>
    <w:rsid w:val="006040EC"/>
    <w:rsid w:val="00604606"/>
    <w:rsid w:val="00604692"/>
    <w:rsid w:val="006054CA"/>
    <w:rsid w:val="00611D1C"/>
    <w:rsid w:val="00613019"/>
    <w:rsid w:val="006172F1"/>
    <w:rsid w:val="006247BD"/>
    <w:rsid w:val="00630048"/>
    <w:rsid w:val="00631387"/>
    <w:rsid w:val="0063224A"/>
    <w:rsid w:val="00632F0B"/>
    <w:rsid w:val="00633538"/>
    <w:rsid w:val="00633651"/>
    <w:rsid w:val="00634A5A"/>
    <w:rsid w:val="00634BE0"/>
    <w:rsid w:val="00637601"/>
    <w:rsid w:val="0064015C"/>
    <w:rsid w:val="0064595B"/>
    <w:rsid w:val="00645EB3"/>
    <w:rsid w:val="00647459"/>
    <w:rsid w:val="006564D8"/>
    <w:rsid w:val="00656D63"/>
    <w:rsid w:val="00670A9D"/>
    <w:rsid w:val="00670AD7"/>
    <w:rsid w:val="00670EBF"/>
    <w:rsid w:val="006725ED"/>
    <w:rsid w:val="00673864"/>
    <w:rsid w:val="0067588C"/>
    <w:rsid w:val="006763FE"/>
    <w:rsid w:val="006779BD"/>
    <w:rsid w:val="006819F4"/>
    <w:rsid w:val="0068397C"/>
    <w:rsid w:val="00684FCE"/>
    <w:rsid w:val="00685242"/>
    <w:rsid w:val="00692219"/>
    <w:rsid w:val="00695850"/>
    <w:rsid w:val="00696B51"/>
    <w:rsid w:val="0069767C"/>
    <w:rsid w:val="006A3597"/>
    <w:rsid w:val="006A4A93"/>
    <w:rsid w:val="006A55FD"/>
    <w:rsid w:val="006A6229"/>
    <w:rsid w:val="006A6BB2"/>
    <w:rsid w:val="006A77B9"/>
    <w:rsid w:val="006A7930"/>
    <w:rsid w:val="006B10CD"/>
    <w:rsid w:val="006B2C4A"/>
    <w:rsid w:val="006B6F95"/>
    <w:rsid w:val="006B7364"/>
    <w:rsid w:val="006B769A"/>
    <w:rsid w:val="006C0074"/>
    <w:rsid w:val="006C0C90"/>
    <w:rsid w:val="006C0E19"/>
    <w:rsid w:val="006C1E76"/>
    <w:rsid w:val="006C37EA"/>
    <w:rsid w:val="006C7AEE"/>
    <w:rsid w:val="006D3318"/>
    <w:rsid w:val="006D3B02"/>
    <w:rsid w:val="006E1E83"/>
    <w:rsid w:val="006E4AD8"/>
    <w:rsid w:val="006E4C60"/>
    <w:rsid w:val="006E7225"/>
    <w:rsid w:val="006F0040"/>
    <w:rsid w:val="006F0525"/>
    <w:rsid w:val="006F3C32"/>
    <w:rsid w:val="00700705"/>
    <w:rsid w:val="00702328"/>
    <w:rsid w:val="007030A5"/>
    <w:rsid w:val="00704793"/>
    <w:rsid w:val="00706E24"/>
    <w:rsid w:val="0070772D"/>
    <w:rsid w:val="007109BE"/>
    <w:rsid w:val="007147DC"/>
    <w:rsid w:val="00715976"/>
    <w:rsid w:val="00716B35"/>
    <w:rsid w:val="00722B51"/>
    <w:rsid w:val="00723852"/>
    <w:rsid w:val="0072657C"/>
    <w:rsid w:val="00730F16"/>
    <w:rsid w:val="007331E2"/>
    <w:rsid w:val="007337BC"/>
    <w:rsid w:val="00736AE5"/>
    <w:rsid w:val="00740BDC"/>
    <w:rsid w:val="00742B87"/>
    <w:rsid w:val="00746DE1"/>
    <w:rsid w:val="0075033C"/>
    <w:rsid w:val="00750B2D"/>
    <w:rsid w:val="00754B93"/>
    <w:rsid w:val="007572BA"/>
    <w:rsid w:val="00762A3E"/>
    <w:rsid w:val="007631AB"/>
    <w:rsid w:val="00765B53"/>
    <w:rsid w:val="007705CD"/>
    <w:rsid w:val="007710A3"/>
    <w:rsid w:val="00772E9A"/>
    <w:rsid w:val="00773808"/>
    <w:rsid w:val="00774915"/>
    <w:rsid w:val="00776FC6"/>
    <w:rsid w:val="00777269"/>
    <w:rsid w:val="007813A9"/>
    <w:rsid w:val="00782187"/>
    <w:rsid w:val="00787837"/>
    <w:rsid w:val="00791F83"/>
    <w:rsid w:val="007A1BBF"/>
    <w:rsid w:val="007A20CA"/>
    <w:rsid w:val="007A4437"/>
    <w:rsid w:val="007A5694"/>
    <w:rsid w:val="007A6690"/>
    <w:rsid w:val="007B4B47"/>
    <w:rsid w:val="007B66EE"/>
    <w:rsid w:val="007B69A7"/>
    <w:rsid w:val="007B6CED"/>
    <w:rsid w:val="007B712B"/>
    <w:rsid w:val="007B7B85"/>
    <w:rsid w:val="007C3ECC"/>
    <w:rsid w:val="007D30E7"/>
    <w:rsid w:val="007D4907"/>
    <w:rsid w:val="007D4B14"/>
    <w:rsid w:val="007D5D44"/>
    <w:rsid w:val="007E0731"/>
    <w:rsid w:val="007E0928"/>
    <w:rsid w:val="007E453C"/>
    <w:rsid w:val="007E6EA0"/>
    <w:rsid w:val="007E7212"/>
    <w:rsid w:val="007F1404"/>
    <w:rsid w:val="007F1D63"/>
    <w:rsid w:val="007F3B73"/>
    <w:rsid w:val="007F3F9A"/>
    <w:rsid w:val="007F65BC"/>
    <w:rsid w:val="007F6963"/>
    <w:rsid w:val="00800054"/>
    <w:rsid w:val="00800B0F"/>
    <w:rsid w:val="00801A39"/>
    <w:rsid w:val="00801BF6"/>
    <w:rsid w:val="00804BCD"/>
    <w:rsid w:val="008052C0"/>
    <w:rsid w:val="00807B01"/>
    <w:rsid w:val="00807BB4"/>
    <w:rsid w:val="008143F4"/>
    <w:rsid w:val="00814AC3"/>
    <w:rsid w:val="00814AC8"/>
    <w:rsid w:val="00817D57"/>
    <w:rsid w:val="00820A90"/>
    <w:rsid w:val="00820B68"/>
    <w:rsid w:val="00821E63"/>
    <w:rsid w:val="00821FBD"/>
    <w:rsid w:val="00823A94"/>
    <w:rsid w:val="008250D3"/>
    <w:rsid w:val="00827A08"/>
    <w:rsid w:val="008317B1"/>
    <w:rsid w:val="00833676"/>
    <w:rsid w:val="00833B57"/>
    <w:rsid w:val="0084048E"/>
    <w:rsid w:val="008445B9"/>
    <w:rsid w:val="00845643"/>
    <w:rsid w:val="008464B8"/>
    <w:rsid w:val="00846FA8"/>
    <w:rsid w:val="008476C7"/>
    <w:rsid w:val="0084789A"/>
    <w:rsid w:val="00850737"/>
    <w:rsid w:val="008524BF"/>
    <w:rsid w:val="00857596"/>
    <w:rsid w:val="008603DD"/>
    <w:rsid w:val="00863C98"/>
    <w:rsid w:val="008665F0"/>
    <w:rsid w:val="00867190"/>
    <w:rsid w:val="00867E6E"/>
    <w:rsid w:val="00871011"/>
    <w:rsid w:val="0087161D"/>
    <w:rsid w:val="008759B3"/>
    <w:rsid w:val="00875CD9"/>
    <w:rsid w:val="008773C7"/>
    <w:rsid w:val="00880740"/>
    <w:rsid w:val="00881777"/>
    <w:rsid w:val="00881A4E"/>
    <w:rsid w:val="00883246"/>
    <w:rsid w:val="00885287"/>
    <w:rsid w:val="008872E8"/>
    <w:rsid w:val="008905F7"/>
    <w:rsid w:val="00890C59"/>
    <w:rsid w:val="008925B5"/>
    <w:rsid w:val="00894F8A"/>
    <w:rsid w:val="00896D77"/>
    <w:rsid w:val="0089712D"/>
    <w:rsid w:val="008A2393"/>
    <w:rsid w:val="008A6E21"/>
    <w:rsid w:val="008A71C5"/>
    <w:rsid w:val="008A7BDA"/>
    <w:rsid w:val="008B29EC"/>
    <w:rsid w:val="008B40B4"/>
    <w:rsid w:val="008B7822"/>
    <w:rsid w:val="008C1342"/>
    <w:rsid w:val="008C2800"/>
    <w:rsid w:val="008C2BC8"/>
    <w:rsid w:val="008C45AB"/>
    <w:rsid w:val="008C504B"/>
    <w:rsid w:val="008C6733"/>
    <w:rsid w:val="008C6B07"/>
    <w:rsid w:val="008C6BFF"/>
    <w:rsid w:val="008D0242"/>
    <w:rsid w:val="008D1C5C"/>
    <w:rsid w:val="008D1FE7"/>
    <w:rsid w:val="008D5124"/>
    <w:rsid w:val="008E08BF"/>
    <w:rsid w:val="008E1E4C"/>
    <w:rsid w:val="008E2338"/>
    <w:rsid w:val="008E3002"/>
    <w:rsid w:val="008E7A63"/>
    <w:rsid w:val="008F13F6"/>
    <w:rsid w:val="008F15B5"/>
    <w:rsid w:val="008F1849"/>
    <w:rsid w:val="008F1CA3"/>
    <w:rsid w:val="008F4508"/>
    <w:rsid w:val="008F4976"/>
    <w:rsid w:val="00900E96"/>
    <w:rsid w:val="00901C17"/>
    <w:rsid w:val="009035A4"/>
    <w:rsid w:val="00905030"/>
    <w:rsid w:val="009064C1"/>
    <w:rsid w:val="00907527"/>
    <w:rsid w:val="00910210"/>
    <w:rsid w:val="0091024B"/>
    <w:rsid w:val="00910470"/>
    <w:rsid w:val="00921925"/>
    <w:rsid w:val="00924973"/>
    <w:rsid w:val="00925AF0"/>
    <w:rsid w:val="00926050"/>
    <w:rsid w:val="00926BB4"/>
    <w:rsid w:val="00933349"/>
    <w:rsid w:val="0093405F"/>
    <w:rsid w:val="00935509"/>
    <w:rsid w:val="00936695"/>
    <w:rsid w:val="009451AB"/>
    <w:rsid w:val="00946263"/>
    <w:rsid w:val="009464EB"/>
    <w:rsid w:val="00946689"/>
    <w:rsid w:val="009476AB"/>
    <w:rsid w:val="00950C02"/>
    <w:rsid w:val="0095287B"/>
    <w:rsid w:val="00957074"/>
    <w:rsid w:val="00957189"/>
    <w:rsid w:val="009612E1"/>
    <w:rsid w:val="00966B1C"/>
    <w:rsid w:val="00967222"/>
    <w:rsid w:val="0096735B"/>
    <w:rsid w:val="009712AB"/>
    <w:rsid w:val="00973291"/>
    <w:rsid w:val="009756D2"/>
    <w:rsid w:val="009758DB"/>
    <w:rsid w:val="009767E3"/>
    <w:rsid w:val="0097763E"/>
    <w:rsid w:val="00980217"/>
    <w:rsid w:val="009839B5"/>
    <w:rsid w:val="00990B51"/>
    <w:rsid w:val="009924C8"/>
    <w:rsid w:val="00994CB0"/>
    <w:rsid w:val="009A66D2"/>
    <w:rsid w:val="009A72C2"/>
    <w:rsid w:val="009A7C73"/>
    <w:rsid w:val="009A7DB1"/>
    <w:rsid w:val="009B0C8F"/>
    <w:rsid w:val="009B195A"/>
    <w:rsid w:val="009B6DA2"/>
    <w:rsid w:val="009B7158"/>
    <w:rsid w:val="009B7572"/>
    <w:rsid w:val="009B7DCD"/>
    <w:rsid w:val="009C35D1"/>
    <w:rsid w:val="009C3794"/>
    <w:rsid w:val="009C72D5"/>
    <w:rsid w:val="009C7617"/>
    <w:rsid w:val="009D19B0"/>
    <w:rsid w:val="009D1B62"/>
    <w:rsid w:val="009D21EB"/>
    <w:rsid w:val="009D2FAC"/>
    <w:rsid w:val="009D37AC"/>
    <w:rsid w:val="009D690E"/>
    <w:rsid w:val="009D6F5C"/>
    <w:rsid w:val="009E047C"/>
    <w:rsid w:val="009E0EB4"/>
    <w:rsid w:val="009E0F72"/>
    <w:rsid w:val="009E30AC"/>
    <w:rsid w:val="009E30BA"/>
    <w:rsid w:val="009E4F77"/>
    <w:rsid w:val="009E604C"/>
    <w:rsid w:val="009F0AB9"/>
    <w:rsid w:val="009F1223"/>
    <w:rsid w:val="009F1EFE"/>
    <w:rsid w:val="009F6903"/>
    <w:rsid w:val="009F767E"/>
    <w:rsid w:val="00A00FBA"/>
    <w:rsid w:val="00A02D07"/>
    <w:rsid w:val="00A02F6F"/>
    <w:rsid w:val="00A05DFC"/>
    <w:rsid w:val="00A06E98"/>
    <w:rsid w:val="00A136D6"/>
    <w:rsid w:val="00A20483"/>
    <w:rsid w:val="00A21458"/>
    <w:rsid w:val="00A22C4D"/>
    <w:rsid w:val="00A27AB1"/>
    <w:rsid w:val="00A308FE"/>
    <w:rsid w:val="00A3489A"/>
    <w:rsid w:val="00A40338"/>
    <w:rsid w:val="00A423CD"/>
    <w:rsid w:val="00A43506"/>
    <w:rsid w:val="00A44272"/>
    <w:rsid w:val="00A44534"/>
    <w:rsid w:val="00A451A9"/>
    <w:rsid w:val="00A508F4"/>
    <w:rsid w:val="00A561AB"/>
    <w:rsid w:val="00A626CC"/>
    <w:rsid w:val="00A653D7"/>
    <w:rsid w:val="00A70A0F"/>
    <w:rsid w:val="00A717E4"/>
    <w:rsid w:val="00A81FBC"/>
    <w:rsid w:val="00A83352"/>
    <w:rsid w:val="00A84A82"/>
    <w:rsid w:val="00A84BE3"/>
    <w:rsid w:val="00A85836"/>
    <w:rsid w:val="00A90588"/>
    <w:rsid w:val="00A97542"/>
    <w:rsid w:val="00AA0FDE"/>
    <w:rsid w:val="00AA5211"/>
    <w:rsid w:val="00AA6436"/>
    <w:rsid w:val="00AA6A5C"/>
    <w:rsid w:val="00AA787F"/>
    <w:rsid w:val="00AA7E28"/>
    <w:rsid w:val="00AB01D6"/>
    <w:rsid w:val="00AB14E9"/>
    <w:rsid w:val="00AB35FF"/>
    <w:rsid w:val="00AB448E"/>
    <w:rsid w:val="00AB52AB"/>
    <w:rsid w:val="00AB618B"/>
    <w:rsid w:val="00AC3D98"/>
    <w:rsid w:val="00AC4620"/>
    <w:rsid w:val="00AC512E"/>
    <w:rsid w:val="00AC66A4"/>
    <w:rsid w:val="00AC6FCF"/>
    <w:rsid w:val="00AD0849"/>
    <w:rsid w:val="00AD3BF1"/>
    <w:rsid w:val="00AD702B"/>
    <w:rsid w:val="00AE094A"/>
    <w:rsid w:val="00AE1C81"/>
    <w:rsid w:val="00AE342B"/>
    <w:rsid w:val="00AE3782"/>
    <w:rsid w:val="00AE39C1"/>
    <w:rsid w:val="00AF60A6"/>
    <w:rsid w:val="00AF75D8"/>
    <w:rsid w:val="00B00511"/>
    <w:rsid w:val="00B029A8"/>
    <w:rsid w:val="00B02EA2"/>
    <w:rsid w:val="00B0468A"/>
    <w:rsid w:val="00B053B7"/>
    <w:rsid w:val="00B06E60"/>
    <w:rsid w:val="00B10641"/>
    <w:rsid w:val="00B11817"/>
    <w:rsid w:val="00B14FDE"/>
    <w:rsid w:val="00B15B84"/>
    <w:rsid w:val="00B20D8A"/>
    <w:rsid w:val="00B20EA9"/>
    <w:rsid w:val="00B23EF3"/>
    <w:rsid w:val="00B23F86"/>
    <w:rsid w:val="00B245F1"/>
    <w:rsid w:val="00B25F01"/>
    <w:rsid w:val="00B264BC"/>
    <w:rsid w:val="00B27BF7"/>
    <w:rsid w:val="00B409D9"/>
    <w:rsid w:val="00B419B3"/>
    <w:rsid w:val="00B41FD3"/>
    <w:rsid w:val="00B43030"/>
    <w:rsid w:val="00B4306C"/>
    <w:rsid w:val="00B46B37"/>
    <w:rsid w:val="00B511B2"/>
    <w:rsid w:val="00B5165B"/>
    <w:rsid w:val="00B51B02"/>
    <w:rsid w:val="00B5293E"/>
    <w:rsid w:val="00B53C4A"/>
    <w:rsid w:val="00B545D2"/>
    <w:rsid w:val="00B547FE"/>
    <w:rsid w:val="00B54B29"/>
    <w:rsid w:val="00B6279D"/>
    <w:rsid w:val="00B656F7"/>
    <w:rsid w:val="00B67425"/>
    <w:rsid w:val="00B70C8B"/>
    <w:rsid w:val="00B73087"/>
    <w:rsid w:val="00B7676D"/>
    <w:rsid w:val="00B779A0"/>
    <w:rsid w:val="00B81B70"/>
    <w:rsid w:val="00B81C14"/>
    <w:rsid w:val="00B81F4C"/>
    <w:rsid w:val="00B858B8"/>
    <w:rsid w:val="00B8739D"/>
    <w:rsid w:val="00B873D5"/>
    <w:rsid w:val="00B87D2A"/>
    <w:rsid w:val="00B90BDD"/>
    <w:rsid w:val="00B92C9C"/>
    <w:rsid w:val="00B93888"/>
    <w:rsid w:val="00B93FF0"/>
    <w:rsid w:val="00B95DB8"/>
    <w:rsid w:val="00B972E4"/>
    <w:rsid w:val="00B97C4B"/>
    <w:rsid w:val="00BA1E4B"/>
    <w:rsid w:val="00BA2440"/>
    <w:rsid w:val="00BA548D"/>
    <w:rsid w:val="00BA74B8"/>
    <w:rsid w:val="00BB07F3"/>
    <w:rsid w:val="00BB0FCA"/>
    <w:rsid w:val="00BB1869"/>
    <w:rsid w:val="00BB2C4C"/>
    <w:rsid w:val="00BB3F78"/>
    <w:rsid w:val="00BB426E"/>
    <w:rsid w:val="00BB4729"/>
    <w:rsid w:val="00BB51AB"/>
    <w:rsid w:val="00BB7B0D"/>
    <w:rsid w:val="00BB7F1D"/>
    <w:rsid w:val="00BC0412"/>
    <w:rsid w:val="00BC13A5"/>
    <w:rsid w:val="00BC24FF"/>
    <w:rsid w:val="00BC533B"/>
    <w:rsid w:val="00BC5FEC"/>
    <w:rsid w:val="00BC6408"/>
    <w:rsid w:val="00BD59BE"/>
    <w:rsid w:val="00BD6899"/>
    <w:rsid w:val="00BE0C06"/>
    <w:rsid w:val="00BE1001"/>
    <w:rsid w:val="00BE1B94"/>
    <w:rsid w:val="00BE3929"/>
    <w:rsid w:val="00BE66ED"/>
    <w:rsid w:val="00BE7724"/>
    <w:rsid w:val="00BF340E"/>
    <w:rsid w:val="00BF3792"/>
    <w:rsid w:val="00BF4BEE"/>
    <w:rsid w:val="00BF69F3"/>
    <w:rsid w:val="00C0353F"/>
    <w:rsid w:val="00C04B25"/>
    <w:rsid w:val="00C05094"/>
    <w:rsid w:val="00C073A9"/>
    <w:rsid w:val="00C07A80"/>
    <w:rsid w:val="00C1131D"/>
    <w:rsid w:val="00C12D97"/>
    <w:rsid w:val="00C132A2"/>
    <w:rsid w:val="00C1352B"/>
    <w:rsid w:val="00C20CAE"/>
    <w:rsid w:val="00C2545F"/>
    <w:rsid w:val="00C255AE"/>
    <w:rsid w:val="00C25F37"/>
    <w:rsid w:val="00C273DD"/>
    <w:rsid w:val="00C346A9"/>
    <w:rsid w:val="00C431B1"/>
    <w:rsid w:val="00C441F6"/>
    <w:rsid w:val="00C46F44"/>
    <w:rsid w:val="00C46FD1"/>
    <w:rsid w:val="00C47B43"/>
    <w:rsid w:val="00C50C0F"/>
    <w:rsid w:val="00C52124"/>
    <w:rsid w:val="00C5293B"/>
    <w:rsid w:val="00C5315A"/>
    <w:rsid w:val="00C575E5"/>
    <w:rsid w:val="00C6148B"/>
    <w:rsid w:val="00C654BE"/>
    <w:rsid w:val="00C713F4"/>
    <w:rsid w:val="00C730DC"/>
    <w:rsid w:val="00C77075"/>
    <w:rsid w:val="00C84D93"/>
    <w:rsid w:val="00C85417"/>
    <w:rsid w:val="00C861B3"/>
    <w:rsid w:val="00C91530"/>
    <w:rsid w:val="00C95F92"/>
    <w:rsid w:val="00C965DF"/>
    <w:rsid w:val="00C96A37"/>
    <w:rsid w:val="00C96BFF"/>
    <w:rsid w:val="00C96F14"/>
    <w:rsid w:val="00CA01A6"/>
    <w:rsid w:val="00CA365B"/>
    <w:rsid w:val="00CA65AB"/>
    <w:rsid w:val="00CB0547"/>
    <w:rsid w:val="00CB46CB"/>
    <w:rsid w:val="00CB4A9D"/>
    <w:rsid w:val="00CB7A85"/>
    <w:rsid w:val="00CC17D7"/>
    <w:rsid w:val="00CC2D78"/>
    <w:rsid w:val="00CC510C"/>
    <w:rsid w:val="00CC5B48"/>
    <w:rsid w:val="00CC66E0"/>
    <w:rsid w:val="00CD18D4"/>
    <w:rsid w:val="00CD37F0"/>
    <w:rsid w:val="00CD51B5"/>
    <w:rsid w:val="00CE1CC7"/>
    <w:rsid w:val="00CE1CD1"/>
    <w:rsid w:val="00CE3E74"/>
    <w:rsid w:val="00CE3F29"/>
    <w:rsid w:val="00CE6E61"/>
    <w:rsid w:val="00CF2FD8"/>
    <w:rsid w:val="00CF311F"/>
    <w:rsid w:val="00CF38CF"/>
    <w:rsid w:val="00CF6347"/>
    <w:rsid w:val="00D002B5"/>
    <w:rsid w:val="00D00CF2"/>
    <w:rsid w:val="00D025F7"/>
    <w:rsid w:val="00D037B4"/>
    <w:rsid w:val="00D07C74"/>
    <w:rsid w:val="00D132C2"/>
    <w:rsid w:val="00D14754"/>
    <w:rsid w:val="00D14DD5"/>
    <w:rsid w:val="00D17AD9"/>
    <w:rsid w:val="00D17B0C"/>
    <w:rsid w:val="00D17BF8"/>
    <w:rsid w:val="00D24D24"/>
    <w:rsid w:val="00D26776"/>
    <w:rsid w:val="00D32628"/>
    <w:rsid w:val="00D41806"/>
    <w:rsid w:val="00D42539"/>
    <w:rsid w:val="00D43455"/>
    <w:rsid w:val="00D439DB"/>
    <w:rsid w:val="00D44A3B"/>
    <w:rsid w:val="00D456F4"/>
    <w:rsid w:val="00D4778D"/>
    <w:rsid w:val="00D524B5"/>
    <w:rsid w:val="00D53BC1"/>
    <w:rsid w:val="00D55C57"/>
    <w:rsid w:val="00D56CB9"/>
    <w:rsid w:val="00D604C9"/>
    <w:rsid w:val="00D607E3"/>
    <w:rsid w:val="00D60B42"/>
    <w:rsid w:val="00D61B8F"/>
    <w:rsid w:val="00D621C9"/>
    <w:rsid w:val="00D64982"/>
    <w:rsid w:val="00D6528E"/>
    <w:rsid w:val="00D67A77"/>
    <w:rsid w:val="00D67A9E"/>
    <w:rsid w:val="00D703AD"/>
    <w:rsid w:val="00D736D7"/>
    <w:rsid w:val="00D74D77"/>
    <w:rsid w:val="00D760E0"/>
    <w:rsid w:val="00D7740D"/>
    <w:rsid w:val="00D8059C"/>
    <w:rsid w:val="00D81C29"/>
    <w:rsid w:val="00D82DA3"/>
    <w:rsid w:val="00D871BA"/>
    <w:rsid w:val="00D873EF"/>
    <w:rsid w:val="00D93039"/>
    <w:rsid w:val="00D9389C"/>
    <w:rsid w:val="00D93A1F"/>
    <w:rsid w:val="00D95581"/>
    <w:rsid w:val="00D961A4"/>
    <w:rsid w:val="00D971F2"/>
    <w:rsid w:val="00DA49F4"/>
    <w:rsid w:val="00DA5BF8"/>
    <w:rsid w:val="00DB2F4B"/>
    <w:rsid w:val="00DB561B"/>
    <w:rsid w:val="00DB6F4E"/>
    <w:rsid w:val="00DC1526"/>
    <w:rsid w:val="00DC23A0"/>
    <w:rsid w:val="00DC29E4"/>
    <w:rsid w:val="00DC4884"/>
    <w:rsid w:val="00DC68C2"/>
    <w:rsid w:val="00DC6ECA"/>
    <w:rsid w:val="00DC77C0"/>
    <w:rsid w:val="00DD306C"/>
    <w:rsid w:val="00DD47FC"/>
    <w:rsid w:val="00DD4A0D"/>
    <w:rsid w:val="00DD505E"/>
    <w:rsid w:val="00DE252B"/>
    <w:rsid w:val="00DE2AAC"/>
    <w:rsid w:val="00DE564E"/>
    <w:rsid w:val="00DE6BE8"/>
    <w:rsid w:val="00DE6F73"/>
    <w:rsid w:val="00DF0A3B"/>
    <w:rsid w:val="00DF278E"/>
    <w:rsid w:val="00DF42C4"/>
    <w:rsid w:val="00DF4D4D"/>
    <w:rsid w:val="00DF54C1"/>
    <w:rsid w:val="00DF673E"/>
    <w:rsid w:val="00DF6F76"/>
    <w:rsid w:val="00DF740D"/>
    <w:rsid w:val="00DF7FC3"/>
    <w:rsid w:val="00E05B6F"/>
    <w:rsid w:val="00E05EC2"/>
    <w:rsid w:val="00E10A9D"/>
    <w:rsid w:val="00E12AE6"/>
    <w:rsid w:val="00E15468"/>
    <w:rsid w:val="00E220AA"/>
    <w:rsid w:val="00E2699C"/>
    <w:rsid w:val="00E26D11"/>
    <w:rsid w:val="00E26F13"/>
    <w:rsid w:val="00E279DD"/>
    <w:rsid w:val="00E27F6D"/>
    <w:rsid w:val="00E304DC"/>
    <w:rsid w:val="00E321CA"/>
    <w:rsid w:val="00E3276F"/>
    <w:rsid w:val="00E33521"/>
    <w:rsid w:val="00E33E28"/>
    <w:rsid w:val="00E349FA"/>
    <w:rsid w:val="00E35046"/>
    <w:rsid w:val="00E360ED"/>
    <w:rsid w:val="00E43A21"/>
    <w:rsid w:val="00E441F8"/>
    <w:rsid w:val="00E44346"/>
    <w:rsid w:val="00E4500F"/>
    <w:rsid w:val="00E453CB"/>
    <w:rsid w:val="00E4695B"/>
    <w:rsid w:val="00E47583"/>
    <w:rsid w:val="00E5429D"/>
    <w:rsid w:val="00E56904"/>
    <w:rsid w:val="00E576EF"/>
    <w:rsid w:val="00E615D5"/>
    <w:rsid w:val="00E617C2"/>
    <w:rsid w:val="00E6320A"/>
    <w:rsid w:val="00E64443"/>
    <w:rsid w:val="00E66C1B"/>
    <w:rsid w:val="00E675A1"/>
    <w:rsid w:val="00E71E59"/>
    <w:rsid w:val="00E739E3"/>
    <w:rsid w:val="00E7412D"/>
    <w:rsid w:val="00E76F53"/>
    <w:rsid w:val="00E7722C"/>
    <w:rsid w:val="00E83019"/>
    <w:rsid w:val="00E85613"/>
    <w:rsid w:val="00E8658F"/>
    <w:rsid w:val="00E873DE"/>
    <w:rsid w:val="00E905E6"/>
    <w:rsid w:val="00E91955"/>
    <w:rsid w:val="00E92A83"/>
    <w:rsid w:val="00E938F7"/>
    <w:rsid w:val="00E95273"/>
    <w:rsid w:val="00E97A71"/>
    <w:rsid w:val="00EA43DC"/>
    <w:rsid w:val="00EA45CE"/>
    <w:rsid w:val="00EA47EB"/>
    <w:rsid w:val="00EA78EA"/>
    <w:rsid w:val="00EB0976"/>
    <w:rsid w:val="00EB4C4A"/>
    <w:rsid w:val="00EB4DEF"/>
    <w:rsid w:val="00EB5659"/>
    <w:rsid w:val="00EB6677"/>
    <w:rsid w:val="00EB7FDB"/>
    <w:rsid w:val="00EC01CA"/>
    <w:rsid w:val="00EC0904"/>
    <w:rsid w:val="00EC316E"/>
    <w:rsid w:val="00EC5346"/>
    <w:rsid w:val="00EC7C44"/>
    <w:rsid w:val="00EC7EDE"/>
    <w:rsid w:val="00ED1C63"/>
    <w:rsid w:val="00ED1DA7"/>
    <w:rsid w:val="00ED2892"/>
    <w:rsid w:val="00ED36D9"/>
    <w:rsid w:val="00ED38D6"/>
    <w:rsid w:val="00ED562D"/>
    <w:rsid w:val="00ED757B"/>
    <w:rsid w:val="00ED7A37"/>
    <w:rsid w:val="00EE0F8D"/>
    <w:rsid w:val="00EE119C"/>
    <w:rsid w:val="00EE1750"/>
    <w:rsid w:val="00EE1766"/>
    <w:rsid w:val="00EE1895"/>
    <w:rsid w:val="00EE50D4"/>
    <w:rsid w:val="00EE529D"/>
    <w:rsid w:val="00EE583A"/>
    <w:rsid w:val="00EE656B"/>
    <w:rsid w:val="00EF050C"/>
    <w:rsid w:val="00EF3096"/>
    <w:rsid w:val="00EF478C"/>
    <w:rsid w:val="00EF76A7"/>
    <w:rsid w:val="00F02723"/>
    <w:rsid w:val="00F0355D"/>
    <w:rsid w:val="00F03BA1"/>
    <w:rsid w:val="00F06681"/>
    <w:rsid w:val="00F145AA"/>
    <w:rsid w:val="00F14BF4"/>
    <w:rsid w:val="00F160FE"/>
    <w:rsid w:val="00F213B2"/>
    <w:rsid w:val="00F22609"/>
    <w:rsid w:val="00F25ABB"/>
    <w:rsid w:val="00F27168"/>
    <w:rsid w:val="00F308BA"/>
    <w:rsid w:val="00F33D35"/>
    <w:rsid w:val="00F3600E"/>
    <w:rsid w:val="00F361C5"/>
    <w:rsid w:val="00F40D8E"/>
    <w:rsid w:val="00F45580"/>
    <w:rsid w:val="00F51F0E"/>
    <w:rsid w:val="00F55D62"/>
    <w:rsid w:val="00F56AD4"/>
    <w:rsid w:val="00F60302"/>
    <w:rsid w:val="00F71968"/>
    <w:rsid w:val="00F71ECC"/>
    <w:rsid w:val="00F73966"/>
    <w:rsid w:val="00F739BA"/>
    <w:rsid w:val="00F81525"/>
    <w:rsid w:val="00F81CA8"/>
    <w:rsid w:val="00F8205E"/>
    <w:rsid w:val="00F907D3"/>
    <w:rsid w:val="00F91D21"/>
    <w:rsid w:val="00F929E1"/>
    <w:rsid w:val="00F92DEB"/>
    <w:rsid w:val="00F92ED8"/>
    <w:rsid w:val="00FA04E1"/>
    <w:rsid w:val="00FA1125"/>
    <w:rsid w:val="00FA1510"/>
    <w:rsid w:val="00FA1F10"/>
    <w:rsid w:val="00FA3E8D"/>
    <w:rsid w:val="00FA4E87"/>
    <w:rsid w:val="00FA66CA"/>
    <w:rsid w:val="00FA7F40"/>
    <w:rsid w:val="00FB0207"/>
    <w:rsid w:val="00FB0796"/>
    <w:rsid w:val="00FB146F"/>
    <w:rsid w:val="00FB1670"/>
    <w:rsid w:val="00FB209D"/>
    <w:rsid w:val="00FB2FF0"/>
    <w:rsid w:val="00FB37D2"/>
    <w:rsid w:val="00FB4BD3"/>
    <w:rsid w:val="00FB69FF"/>
    <w:rsid w:val="00FC15AC"/>
    <w:rsid w:val="00FC247D"/>
    <w:rsid w:val="00FC3161"/>
    <w:rsid w:val="00FC4B6F"/>
    <w:rsid w:val="00FD1ED7"/>
    <w:rsid w:val="00FD21C4"/>
    <w:rsid w:val="00FD3D46"/>
    <w:rsid w:val="00FD52E7"/>
    <w:rsid w:val="00FD6889"/>
    <w:rsid w:val="00FD7F6A"/>
    <w:rsid w:val="00FE2887"/>
    <w:rsid w:val="00FE2C78"/>
    <w:rsid w:val="00FF2D23"/>
    <w:rsid w:val="00FF32C9"/>
    <w:rsid w:val="00FF4B5D"/>
    <w:rsid w:val="00FF64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Hamn intensifierar förhandlingarna</vt:lpstr>
    </vt:vector>
  </TitlesOfParts>
  <Company>GHAB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Hamn intensifierar förhandlingarna</dc:title>
  <dc:creator>xyz40556</dc:creator>
  <cp:lastModifiedBy>Cecilia Carlsson</cp:lastModifiedBy>
  <cp:revision>2</cp:revision>
  <cp:lastPrinted>2011-08-24T09:22:00Z</cp:lastPrinted>
  <dcterms:created xsi:type="dcterms:W3CDTF">2012-02-02T14:30:00Z</dcterms:created>
  <dcterms:modified xsi:type="dcterms:W3CDTF">2012-02-02T14:30:00Z</dcterms:modified>
</cp:coreProperties>
</file>