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2B4C" w14:textId="77777777" w:rsidR="00E42335" w:rsidRDefault="009E2248">
      <w:r w:rsidRPr="009E2248">
        <w:t>Wipcore breddar med designteam för digital handel</w:t>
      </w:r>
    </w:p>
    <w:p w14:paraId="27BDD81B" w14:textId="77777777" w:rsidR="009E2248" w:rsidRDefault="009E2248"/>
    <w:p w14:paraId="391840F3" w14:textId="77777777" w:rsidR="009E2248" w:rsidRDefault="009E2248" w:rsidP="009E224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Wipcore fortsätter växa och breddar sitt erbjudande med Sveriges vassaste designteam. Teamet innefattar kompetens inom UX, UI, interaktions- och tjänstedesign för att möta upp alla behov inom design av digital handel. Det gäller såväl köpupplevelsen för slutkonsument som de egna användarnas säljupplevelse.</w:t>
      </w:r>
    </w:p>
    <w:p w14:paraId="72808C81" w14:textId="77777777" w:rsidR="009E2248" w:rsidRDefault="009E2248" w:rsidP="009E224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Genom att ha kompetensen in-house möjliggör vi att värdefull kunskap och erfarenhet specifikt inom e-handel kommer till sin fulla rätt.</w:t>
      </w:r>
    </w:p>
    <w:p w14:paraId="489B3616" w14:textId="77777777" w:rsidR="009E2248" w:rsidRDefault="009E2248" w:rsidP="009E224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“Att en lösning är snygg eller lätt att använda innebär inte automatiskt att den driver försäljning och lockar till köp” säger Jonas Modin som är en av de nya “kärnorna” i Wipcores designteam.</w:t>
      </w:r>
    </w:p>
    <w:p w14:paraId="0576C256" w14:textId="77777777" w:rsidR="009E2248" w:rsidRDefault="009E2248" w:rsidP="009E224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Värdet uppstår i användningen. Då handel handlar om relationer måste vi förstå användarna för att vi ska kunna skapa värde. Det nya teamet kommer att inkludera både handels- och användarperspektivet för att formge kraftfulla upplevelser som konverterar.</w:t>
      </w:r>
    </w:p>
    <w:p w14:paraId="380A16A3" w14:textId="77777777" w:rsidR="009E2248" w:rsidRDefault="009E2248" w:rsidP="009E224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Genom spetskompetens och erfarenheter kan vi nu bättre leda eller stötta alla parter genom olika faser i framtagning och utveckling av koncept och lösningar för digital handel.</w:t>
      </w:r>
    </w:p>
    <w:p w14:paraId="76134A4C" w14:textId="77777777" w:rsidR="009E2248" w:rsidRDefault="009E2248" w:rsidP="009E224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Teamet, som består av några av Sveriges mest kompetenta designers inom området e-handel, består av Daniel Georgsson (Creative Director), Lisa Höjlund (UX-designer/Tjänstedesigner) och Jonas Modin (Concept Director). Daniel som leder teamet kommer närmast från NetRelations medan Lisa och Jonas är hämtade från e-handelsleverantören Star Republic.</w:t>
      </w:r>
    </w:p>
    <w:p w14:paraId="5D1632B4" w14:textId="77777777" w:rsidR="009E2248" w:rsidRPr="009E2248" w:rsidRDefault="009E2248" w:rsidP="009E2248">
      <w:pPr>
        <w:rPr>
          <w:rFonts w:ascii="Times New Roman" w:eastAsia="Times New Roman" w:hAnsi="Times New Roman" w:cs="Times New Roman"/>
        </w:rPr>
      </w:pPr>
      <w:r w:rsidRPr="009E2248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</w:rPr>
        <w:t>Wipcore har levererat kunskap och lösningar för e-handel i snart 20 år. För oss på Wipcore betyder e-handel försäljning. Tekniken är möjliggörare och verktyg för att möta sälj- och marknadsbehov i verksamheten. Vi har erfarenhet från 100-tals olika e-handelslösningar inom en mängd olika branscher, både B2B och B2C. Här hittar du olika artiklar som beskriver oss, vår syn på e-handel och våra erfarenheter för att lyckas med en e-handelssatsning.</w:t>
      </w:r>
    </w:p>
    <w:p w14:paraId="37A40F37" w14:textId="77777777" w:rsidR="009E2248" w:rsidRDefault="009E2248">
      <w:bookmarkStart w:id="0" w:name="_GoBack"/>
      <w:bookmarkEnd w:id="0"/>
    </w:p>
    <w:sectPr w:rsidR="009E2248" w:rsidSect="00930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8"/>
    <w:rsid w:val="00930E8B"/>
    <w:rsid w:val="009E2248"/>
    <w:rsid w:val="00E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AC3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24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Ekestena</dc:creator>
  <cp:keywords/>
  <dc:description/>
  <cp:lastModifiedBy>Mattias Ekestena</cp:lastModifiedBy>
  <cp:revision>1</cp:revision>
  <dcterms:created xsi:type="dcterms:W3CDTF">2016-05-12T09:30:00Z</dcterms:created>
  <dcterms:modified xsi:type="dcterms:W3CDTF">2016-05-12T09:32:00Z</dcterms:modified>
</cp:coreProperties>
</file>