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A6" w:rsidRDefault="002D5FA6">
      <w:pPr>
        <w:rPr>
          <w:sz w:val="22"/>
          <w:szCs w:val="22"/>
        </w:rPr>
        <w:sectPr w:rsidR="002D5FA6">
          <w:headerReference w:type="default" r:id="rId8"/>
          <w:footerReference w:type="default" r:id="rId9"/>
          <w:type w:val="continuous"/>
          <w:pgSz w:w="11906" w:h="16838" w:code="9"/>
          <w:pgMar w:top="1162" w:right="680" w:bottom="1361" w:left="1134" w:header="482" w:footer="737" w:gutter="0"/>
          <w:cols w:space="708"/>
        </w:sectPr>
      </w:pPr>
    </w:p>
    <w:p w:rsidR="002D5FA6" w:rsidRPr="008A332B" w:rsidRDefault="008A332B">
      <w:pPr>
        <w:rPr>
          <w:sz w:val="22"/>
          <w:szCs w:val="22"/>
          <w:lang w:val="sv-SE"/>
        </w:rPr>
      </w:pPr>
      <w:r w:rsidRPr="008A332B">
        <w:rPr>
          <w:sz w:val="22"/>
          <w:szCs w:val="22"/>
          <w:lang w:val="sv-SE"/>
        </w:rPr>
        <w:lastRenderedPageBreak/>
        <w:t>PRESSMEDDELANDE</w:t>
      </w: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Default="00292D6A" w:rsidP="008A332B">
      <w:pPr>
        <w:spacing w:after="200" w:line="276" w:lineRule="auto"/>
        <w:rPr>
          <w:rFonts w:eastAsia="Calibri" w:cs="Arial"/>
          <w:b/>
          <w:sz w:val="28"/>
          <w:szCs w:val="22"/>
          <w:lang w:val="sv-SE" w:eastAsia="en-US"/>
        </w:rPr>
      </w:pPr>
      <w:r>
        <w:rPr>
          <w:rFonts w:eastAsia="Calibri" w:cs="Arial"/>
          <w:b/>
          <w:sz w:val="28"/>
          <w:szCs w:val="22"/>
          <w:lang w:val="sv-SE" w:eastAsia="en-US"/>
        </w:rPr>
        <w:t>VAASAN finalist på Dagligvarugalan</w:t>
      </w:r>
    </w:p>
    <w:p w:rsidR="00292D6A" w:rsidRDefault="00292D6A" w:rsidP="00292D6A">
      <w:pPr>
        <w:spacing w:before="100" w:beforeAutospacing="1" w:after="100" w:afterAutospacing="1"/>
        <w:rPr>
          <w:rFonts w:ascii="Times New Roman" w:hAnsi="Times New Roman"/>
          <w:szCs w:val="24"/>
          <w:lang w:val="sv-SE"/>
        </w:rPr>
      </w:pPr>
      <w:r w:rsidRPr="00292D6A">
        <w:rPr>
          <w:rFonts w:ascii="Times New Roman" w:hAnsi="Times New Roman"/>
          <w:szCs w:val="24"/>
          <w:lang w:val="sv-SE"/>
        </w:rPr>
        <w:t xml:space="preserve">Vi är oerhört stolta över nomineringen till Årets Leverantör i Dagligvarugalan! Tack alla medarbetare, kunder och samarbetspartners som på ett fantastiskt sätt bidrar till att sprida doften av nybakat genom Sverige! </w:t>
      </w:r>
    </w:p>
    <w:p w:rsidR="00292D6A" w:rsidRDefault="00292D6A" w:rsidP="00292D6A">
      <w:pPr>
        <w:spacing w:before="100" w:beforeAutospacing="1" w:after="100" w:afterAutospacing="1"/>
        <w:rPr>
          <w:rFonts w:ascii="Times New Roman" w:hAnsi="Times New Roman"/>
          <w:szCs w:val="24"/>
          <w:lang w:val="sv-SE"/>
        </w:rPr>
      </w:pPr>
      <w:r>
        <w:rPr>
          <w:rFonts w:ascii="Times New Roman" w:hAnsi="Times New Roman"/>
          <w:noProof/>
          <w:szCs w:val="24"/>
          <w:lang w:val="sv-SE" w:eastAsia="sv-SE"/>
        </w:rPr>
        <w:drawing>
          <wp:inline distT="0" distB="0" distL="0" distR="0">
            <wp:extent cx="2313432" cy="251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ist_leverantö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val="sv-SE" w:eastAsia="sv-SE"/>
        </w:rPr>
        <w:drawing>
          <wp:inline distT="0" distB="0" distL="0" distR="0">
            <wp:extent cx="1883431" cy="25146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elbullar_hi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990" cy="251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B7E" w:rsidRDefault="00BF0B7E" w:rsidP="00292D6A">
      <w:pPr>
        <w:spacing w:before="100" w:beforeAutospacing="1" w:after="100" w:afterAutospacing="1"/>
        <w:rPr>
          <w:rFonts w:ascii="Times New Roman" w:hAnsi="Times New Roman"/>
          <w:szCs w:val="24"/>
          <w:lang w:val="sv-SE"/>
        </w:rPr>
      </w:pPr>
    </w:p>
    <w:p w:rsidR="00BF0B7E" w:rsidRDefault="00BF0B7E" w:rsidP="00BF0B7E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Motivering:</w:t>
      </w:r>
    </w:p>
    <w:p w:rsidR="00BF0B7E" w:rsidRDefault="00BF0B7E" w:rsidP="00BF0B7E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Med ett sortiment som spänner från deg till färdiga produkter är Vaasan en föregångare inom utvecklingen av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butiksbakat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bröd. Produkterna under varumärket Bonjour har bidragit till att förbättra butikernas lönsamhet och kundernas upplevelse i brödavdelningen.</w:t>
      </w:r>
    </w:p>
    <w:p w:rsidR="00C73C9F" w:rsidRDefault="00C73C9F">
      <w:pPr>
        <w:pStyle w:val="H-indent2"/>
        <w:rPr>
          <w:rFonts w:cs="Arial"/>
          <w:sz w:val="22"/>
          <w:szCs w:val="22"/>
          <w:lang w:val="sv-SE"/>
        </w:rPr>
      </w:pPr>
    </w:p>
    <w:p w:rsidR="00BF0B7E" w:rsidRPr="008A332B" w:rsidRDefault="00BF0B7E">
      <w:pPr>
        <w:pStyle w:val="H-indent2"/>
        <w:rPr>
          <w:rFonts w:cs="Arial"/>
          <w:sz w:val="22"/>
          <w:szCs w:val="22"/>
          <w:lang w:val="sv-SE"/>
        </w:rPr>
      </w:pPr>
      <w:bookmarkStart w:id="0" w:name="_GoBack"/>
      <w:bookmarkEnd w:id="0"/>
    </w:p>
    <w:p w:rsidR="00C73C9F" w:rsidRPr="008A332B" w:rsidRDefault="008A332B">
      <w:pPr>
        <w:pStyle w:val="H-indent2"/>
        <w:rPr>
          <w:rFonts w:cs="Arial"/>
          <w:sz w:val="20"/>
          <w:lang w:val="sv-SE"/>
        </w:rPr>
      </w:pPr>
      <w:r w:rsidRPr="008A332B">
        <w:rPr>
          <w:rFonts w:cs="Arial"/>
          <w:sz w:val="20"/>
          <w:lang w:val="sv-SE"/>
        </w:rPr>
        <w:t>För mer information, vänligen kontakta</w:t>
      </w:r>
    </w:p>
    <w:p w:rsidR="008A332B" w:rsidRPr="008A332B" w:rsidRDefault="008A332B">
      <w:pPr>
        <w:pStyle w:val="H-indent2"/>
        <w:rPr>
          <w:rFonts w:cs="Arial"/>
          <w:sz w:val="20"/>
          <w:lang w:val="sv-SE"/>
        </w:rPr>
      </w:pPr>
    </w:p>
    <w:p w:rsidR="008A332B" w:rsidRPr="008A332B" w:rsidRDefault="008A332B" w:rsidP="008A332B">
      <w:pPr>
        <w:rPr>
          <w:rFonts w:cs="Arial"/>
          <w:bCs/>
          <w:color w:val="111111"/>
          <w:sz w:val="18"/>
          <w:lang w:val="sv-SE" w:eastAsia="en-US"/>
        </w:rPr>
      </w:pPr>
      <w:r w:rsidRPr="008A332B">
        <w:rPr>
          <w:rFonts w:cs="Arial"/>
          <w:bCs/>
          <w:color w:val="111111"/>
          <w:sz w:val="18"/>
          <w:lang w:val="sv-SE" w:eastAsia="en-US"/>
        </w:rPr>
        <w:t>Johanna Nilsson, VD</w:t>
      </w:r>
    </w:p>
    <w:p w:rsidR="008A332B" w:rsidRPr="008A332B" w:rsidRDefault="00764BFC" w:rsidP="008A332B">
      <w:pPr>
        <w:rPr>
          <w:rFonts w:cs="Arial"/>
          <w:bCs/>
          <w:color w:val="111111"/>
          <w:sz w:val="18"/>
          <w:lang w:val="sv-SE" w:eastAsia="en-US"/>
        </w:rPr>
      </w:pPr>
      <w:hyperlink r:id="rId12" w:history="1">
        <w:r w:rsidR="008A332B" w:rsidRPr="008A332B">
          <w:rPr>
            <w:rStyle w:val="Hyperlink"/>
            <w:rFonts w:cs="Arial"/>
            <w:bCs/>
            <w:sz w:val="18"/>
            <w:lang w:val="sv-SE" w:eastAsia="en-US"/>
          </w:rPr>
          <w:t>Johanna.nilsson@vaasan.com</w:t>
        </w:r>
      </w:hyperlink>
    </w:p>
    <w:p w:rsidR="008A332B" w:rsidRPr="008A332B" w:rsidRDefault="008A332B" w:rsidP="008A332B">
      <w:pPr>
        <w:rPr>
          <w:rFonts w:cs="Arial"/>
          <w:bCs/>
          <w:color w:val="111111"/>
          <w:sz w:val="18"/>
          <w:lang w:val="sv-SE" w:eastAsia="en-US"/>
        </w:rPr>
      </w:pPr>
      <w:r w:rsidRPr="008A332B">
        <w:rPr>
          <w:rFonts w:cs="Arial"/>
          <w:bCs/>
          <w:color w:val="111111"/>
          <w:sz w:val="18"/>
          <w:lang w:val="sv-SE" w:eastAsia="en-US"/>
        </w:rPr>
        <w:t>08</w:t>
      </w:r>
      <w:r w:rsidR="009A03A5">
        <w:rPr>
          <w:rFonts w:cs="Arial"/>
          <w:bCs/>
          <w:color w:val="111111"/>
          <w:sz w:val="18"/>
          <w:lang w:val="sv-SE" w:eastAsia="en-US"/>
        </w:rPr>
        <w:t>-</w:t>
      </w:r>
      <w:r w:rsidRPr="008A332B">
        <w:rPr>
          <w:rFonts w:cs="Arial"/>
          <w:bCs/>
          <w:color w:val="111111"/>
          <w:sz w:val="18"/>
          <w:lang w:val="sv-SE" w:eastAsia="en-US"/>
        </w:rPr>
        <w:t>619 34 54</w:t>
      </w:r>
    </w:p>
    <w:p w:rsidR="008A332B" w:rsidRPr="008A332B" w:rsidRDefault="008A332B" w:rsidP="008A332B">
      <w:pPr>
        <w:rPr>
          <w:rFonts w:cs="Arial"/>
          <w:bCs/>
          <w:color w:val="111111"/>
          <w:sz w:val="18"/>
          <w:lang w:val="sv-SE" w:eastAsia="en-US"/>
        </w:rPr>
      </w:pPr>
    </w:p>
    <w:p w:rsidR="008A332B" w:rsidRPr="00BF0B7E" w:rsidRDefault="007A299F" w:rsidP="008A332B">
      <w:pPr>
        <w:rPr>
          <w:rFonts w:cs="Arial"/>
          <w:bCs/>
          <w:color w:val="111111"/>
          <w:sz w:val="18"/>
          <w:lang w:val="sv-SE" w:eastAsia="en-US"/>
        </w:rPr>
      </w:pPr>
      <w:r w:rsidRPr="00BF0B7E">
        <w:rPr>
          <w:rFonts w:cs="Arial"/>
          <w:bCs/>
          <w:color w:val="111111"/>
          <w:sz w:val="18"/>
          <w:lang w:val="sv-SE" w:eastAsia="en-US"/>
        </w:rPr>
        <w:t xml:space="preserve">Johan </w:t>
      </w:r>
      <w:proofErr w:type="spellStart"/>
      <w:r w:rsidRPr="00BF0B7E">
        <w:rPr>
          <w:rFonts w:cs="Arial"/>
          <w:bCs/>
          <w:color w:val="111111"/>
          <w:sz w:val="18"/>
          <w:lang w:val="sv-SE" w:eastAsia="en-US"/>
        </w:rPr>
        <w:t>Cronehag</w:t>
      </w:r>
      <w:proofErr w:type="spellEnd"/>
      <w:r w:rsidRPr="00BF0B7E">
        <w:rPr>
          <w:rFonts w:cs="Arial"/>
          <w:bCs/>
          <w:color w:val="111111"/>
          <w:sz w:val="18"/>
          <w:lang w:val="sv-SE" w:eastAsia="en-US"/>
        </w:rPr>
        <w:t>, Försäljningsdirektör</w:t>
      </w:r>
    </w:p>
    <w:p w:rsidR="007A299F" w:rsidRPr="00BF0B7E" w:rsidRDefault="00764BFC" w:rsidP="008A332B">
      <w:pPr>
        <w:rPr>
          <w:rFonts w:cs="Arial"/>
          <w:bCs/>
          <w:color w:val="111111"/>
          <w:sz w:val="18"/>
          <w:lang w:val="sv-SE" w:eastAsia="en-US"/>
        </w:rPr>
      </w:pPr>
      <w:hyperlink r:id="rId13" w:history="1">
        <w:r w:rsidR="007A299F" w:rsidRPr="00BF0B7E">
          <w:rPr>
            <w:rStyle w:val="Hyperlink"/>
            <w:rFonts w:cs="Arial"/>
            <w:bCs/>
            <w:sz w:val="18"/>
            <w:lang w:val="sv-SE" w:eastAsia="en-US"/>
          </w:rPr>
          <w:t>Johan.conehag@vaasan.com</w:t>
        </w:r>
      </w:hyperlink>
    </w:p>
    <w:p w:rsidR="007A299F" w:rsidRPr="00BF0B7E" w:rsidRDefault="007A299F" w:rsidP="008A332B">
      <w:pPr>
        <w:rPr>
          <w:rFonts w:cs="Arial"/>
          <w:bCs/>
          <w:color w:val="111111"/>
          <w:sz w:val="18"/>
          <w:lang w:val="sv-SE" w:eastAsia="en-US"/>
        </w:rPr>
      </w:pPr>
      <w:r w:rsidRPr="00BF0B7E">
        <w:rPr>
          <w:rFonts w:cs="Arial"/>
          <w:bCs/>
          <w:color w:val="111111"/>
          <w:sz w:val="18"/>
          <w:lang w:val="sv-SE" w:eastAsia="en-US"/>
        </w:rPr>
        <w:t>0730-404 993</w:t>
      </w:r>
    </w:p>
    <w:p w:rsidR="007A299F" w:rsidRPr="00BF0B7E" w:rsidRDefault="007A299F" w:rsidP="008A332B">
      <w:pPr>
        <w:rPr>
          <w:rFonts w:cs="Arial"/>
          <w:color w:val="555555"/>
          <w:sz w:val="18"/>
          <w:lang w:val="sv-SE" w:eastAsia="en-US"/>
        </w:rPr>
      </w:pPr>
    </w:p>
    <w:p w:rsidR="008A332B" w:rsidRPr="00BF0B7E" w:rsidRDefault="008A332B" w:rsidP="008A332B">
      <w:pPr>
        <w:rPr>
          <w:rFonts w:cs="Arial"/>
          <w:color w:val="555555"/>
          <w:sz w:val="18"/>
          <w:lang w:val="sv-SE" w:eastAsia="en-US"/>
        </w:rPr>
      </w:pPr>
    </w:p>
    <w:p w:rsidR="008A332B" w:rsidRPr="00BF0B7E" w:rsidRDefault="008A332B" w:rsidP="008A332B">
      <w:pPr>
        <w:rPr>
          <w:rFonts w:cs="Arial"/>
          <w:color w:val="555555"/>
          <w:sz w:val="18"/>
          <w:lang w:val="sv-SE" w:eastAsia="en-US"/>
        </w:rPr>
      </w:pPr>
    </w:p>
    <w:p w:rsidR="008A332B" w:rsidRPr="00BF0B7E" w:rsidRDefault="008A332B" w:rsidP="008A332B">
      <w:pPr>
        <w:rPr>
          <w:rFonts w:cs="Arial"/>
          <w:color w:val="555555"/>
          <w:sz w:val="18"/>
          <w:lang w:val="sv-SE" w:eastAsia="en-US"/>
        </w:rPr>
      </w:pPr>
    </w:p>
    <w:p w:rsidR="008A332B" w:rsidRPr="008A332B" w:rsidRDefault="008A332B" w:rsidP="008A332B">
      <w:pPr>
        <w:spacing w:after="270"/>
        <w:rPr>
          <w:rFonts w:cs="Arial"/>
          <w:color w:val="777777"/>
          <w:sz w:val="16"/>
          <w:szCs w:val="21"/>
          <w:lang w:val="sv-SE" w:eastAsia="en-US"/>
        </w:rPr>
      </w:pPr>
      <w:r w:rsidRPr="008A332B">
        <w:rPr>
          <w:rFonts w:cs="Arial"/>
          <w:color w:val="777777"/>
          <w:sz w:val="16"/>
          <w:szCs w:val="21"/>
          <w:lang w:val="sv-SE" w:eastAsia="en-US"/>
        </w:rPr>
        <w:lastRenderedPageBreak/>
        <w:t xml:space="preserve">VAASAN Sverige AB ingår i den internationella bagerikoncernen VAASAN Group med säte i Finland. Vaasan Sverige AB, med huvudkontor i Stockholm, arbetar under varumärkena Bonjour samt Finn Crisp. Vaasan Sverige är sedan drygt 25 år tillbaka en ledande aktör inom </w:t>
      </w:r>
      <w:proofErr w:type="spellStart"/>
      <w:r w:rsidRPr="008A332B">
        <w:rPr>
          <w:rFonts w:cs="Arial"/>
          <w:color w:val="777777"/>
          <w:sz w:val="16"/>
          <w:szCs w:val="21"/>
          <w:lang w:val="sv-SE" w:eastAsia="en-US"/>
        </w:rPr>
        <w:t>bake</w:t>
      </w:r>
      <w:proofErr w:type="spellEnd"/>
      <w:r w:rsidRPr="008A332B">
        <w:rPr>
          <w:rFonts w:cs="Arial"/>
          <w:color w:val="777777"/>
          <w:sz w:val="16"/>
          <w:szCs w:val="21"/>
          <w:lang w:val="sv-SE" w:eastAsia="en-US"/>
        </w:rPr>
        <w:t xml:space="preserve"> off i Sverige och kunderna återfinns inom dagligvaruhandeln, servicehandeln och </w:t>
      </w:r>
      <w:proofErr w:type="spellStart"/>
      <w:r w:rsidRPr="008A332B">
        <w:rPr>
          <w:rFonts w:cs="Arial"/>
          <w:color w:val="777777"/>
          <w:sz w:val="16"/>
          <w:szCs w:val="21"/>
          <w:lang w:val="sv-SE" w:eastAsia="en-US"/>
        </w:rPr>
        <w:t>foodservice</w:t>
      </w:r>
      <w:proofErr w:type="spellEnd"/>
      <w:r w:rsidRPr="008A332B">
        <w:rPr>
          <w:rFonts w:cs="Arial"/>
          <w:color w:val="777777"/>
          <w:sz w:val="16"/>
          <w:szCs w:val="21"/>
          <w:lang w:val="sv-SE" w:eastAsia="en-US"/>
        </w:rPr>
        <w:t xml:space="preserve"> sektorn.</w:t>
      </w:r>
    </w:p>
    <w:p w:rsidR="008A332B" w:rsidRPr="008A332B" w:rsidRDefault="008A332B" w:rsidP="008A332B">
      <w:pPr>
        <w:spacing w:after="270"/>
        <w:rPr>
          <w:rFonts w:cs="Arial"/>
          <w:color w:val="777777"/>
          <w:sz w:val="16"/>
          <w:szCs w:val="21"/>
          <w:lang w:val="sv-SE" w:eastAsia="en-US"/>
        </w:rPr>
      </w:pPr>
      <w:r w:rsidRPr="008A332B">
        <w:rPr>
          <w:rFonts w:cs="Arial"/>
          <w:color w:val="777777"/>
          <w:sz w:val="16"/>
          <w:szCs w:val="21"/>
          <w:lang w:val="sv-SE" w:eastAsia="en-US"/>
        </w:rPr>
        <w:t xml:space="preserve">Vaasan-koncernen är det största bageriföretaget i Finland och Baltikum, den näst största knäckebrödsproducenten i världen och en ledande producent och leverantör av </w:t>
      </w:r>
      <w:proofErr w:type="spellStart"/>
      <w:r w:rsidRPr="008A332B">
        <w:rPr>
          <w:rFonts w:cs="Arial"/>
          <w:color w:val="777777"/>
          <w:sz w:val="16"/>
          <w:szCs w:val="21"/>
          <w:lang w:val="sv-SE" w:eastAsia="en-US"/>
        </w:rPr>
        <w:t>bake</w:t>
      </w:r>
      <w:proofErr w:type="spellEnd"/>
      <w:r w:rsidRPr="008A332B">
        <w:rPr>
          <w:rFonts w:cs="Arial"/>
          <w:color w:val="777777"/>
          <w:sz w:val="16"/>
          <w:szCs w:val="21"/>
          <w:lang w:val="sv-SE" w:eastAsia="en-US"/>
        </w:rPr>
        <w:t xml:space="preserve"> off produkter i Norden. Vaasan - koncernen omfattar Vaasan Oy i Finland, AS </w:t>
      </w:r>
      <w:proofErr w:type="spellStart"/>
      <w:r w:rsidRPr="008A332B">
        <w:rPr>
          <w:rFonts w:cs="Arial"/>
          <w:color w:val="777777"/>
          <w:sz w:val="16"/>
          <w:szCs w:val="21"/>
          <w:lang w:val="sv-SE" w:eastAsia="en-US"/>
        </w:rPr>
        <w:t>Leibur</w:t>
      </w:r>
      <w:proofErr w:type="spellEnd"/>
      <w:r w:rsidRPr="008A332B">
        <w:rPr>
          <w:rFonts w:cs="Arial"/>
          <w:color w:val="777777"/>
          <w:sz w:val="16"/>
          <w:szCs w:val="21"/>
          <w:lang w:val="sv-SE" w:eastAsia="en-US"/>
        </w:rPr>
        <w:t xml:space="preserve"> i Estland, A/S </w:t>
      </w:r>
      <w:proofErr w:type="spellStart"/>
      <w:r w:rsidRPr="008A332B">
        <w:rPr>
          <w:rFonts w:cs="Arial"/>
          <w:color w:val="777777"/>
          <w:sz w:val="16"/>
          <w:szCs w:val="21"/>
          <w:lang w:val="sv-SE" w:eastAsia="en-US"/>
        </w:rPr>
        <w:t>Hanzas</w:t>
      </w:r>
      <w:proofErr w:type="spellEnd"/>
      <w:r w:rsidRPr="008A332B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proofErr w:type="spellStart"/>
      <w:r w:rsidRPr="008A332B">
        <w:rPr>
          <w:rFonts w:cs="Arial"/>
          <w:color w:val="777777"/>
          <w:sz w:val="16"/>
          <w:szCs w:val="21"/>
          <w:lang w:val="sv-SE" w:eastAsia="en-US"/>
        </w:rPr>
        <w:t>Maiznicas</w:t>
      </w:r>
      <w:proofErr w:type="spellEnd"/>
      <w:r w:rsidRPr="008A332B">
        <w:rPr>
          <w:rFonts w:cs="Arial"/>
          <w:color w:val="777777"/>
          <w:sz w:val="16"/>
          <w:szCs w:val="21"/>
          <w:lang w:val="sv-SE" w:eastAsia="en-US"/>
        </w:rPr>
        <w:t xml:space="preserve"> i Lettland, UAB </w:t>
      </w:r>
      <w:proofErr w:type="spellStart"/>
      <w:r w:rsidRPr="008A332B">
        <w:rPr>
          <w:rFonts w:cs="Arial"/>
          <w:color w:val="777777"/>
          <w:sz w:val="16"/>
          <w:szCs w:val="21"/>
          <w:lang w:val="sv-SE" w:eastAsia="en-US"/>
        </w:rPr>
        <w:t>Vilniaus</w:t>
      </w:r>
      <w:proofErr w:type="spellEnd"/>
      <w:r w:rsidRPr="008A332B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proofErr w:type="spellStart"/>
      <w:r w:rsidRPr="008A332B">
        <w:rPr>
          <w:rFonts w:cs="Arial"/>
          <w:color w:val="777777"/>
          <w:sz w:val="16"/>
          <w:szCs w:val="21"/>
          <w:lang w:val="sv-SE" w:eastAsia="en-US"/>
        </w:rPr>
        <w:t>Duona</w:t>
      </w:r>
      <w:proofErr w:type="spellEnd"/>
      <w:r w:rsidRPr="008A332B">
        <w:rPr>
          <w:rFonts w:cs="Arial"/>
          <w:color w:val="777777"/>
          <w:sz w:val="16"/>
          <w:szCs w:val="21"/>
          <w:lang w:val="sv-SE" w:eastAsia="en-US"/>
        </w:rPr>
        <w:t xml:space="preserve"> i Litauen samt Vaasan Sverige AB i Sverige och Vaasan Norge A/S i Norge. Koncernens omsättning uppgick år 201</w:t>
      </w:r>
      <w:r>
        <w:rPr>
          <w:rFonts w:cs="Arial"/>
          <w:color w:val="777777"/>
          <w:sz w:val="16"/>
          <w:szCs w:val="21"/>
          <w:lang w:val="sv-SE" w:eastAsia="en-US"/>
        </w:rPr>
        <w:t>3</w:t>
      </w:r>
      <w:r w:rsidRPr="008A332B">
        <w:rPr>
          <w:rFonts w:cs="Arial"/>
          <w:color w:val="777777"/>
          <w:sz w:val="16"/>
          <w:szCs w:val="21"/>
          <w:lang w:val="sv-SE" w:eastAsia="en-US"/>
        </w:rPr>
        <w:t xml:space="preserve"> till ca 41</w:t>
      </w:r>
      <w:r>
        <w:rPr>
          <w:rFonts w:cs="Arial"/>
          <w:color w:val="777777"/>
          <w:sz w:val="16"/>
          <w:szCs w:val="21"/>
          <w:lang w:val="sv-SE" w:eastAsia="en-US"/>
        </w:rPr>
        <w:t>0</w:t>
      </w:r>
      <w:r w:rsidRPr="008A332B">
        <w:rPr>
          <w:rFonts w:cs="Arial"/>
          <w:color w:val="777777"/>
          <w:sz w:val="16"/>
          <w:szCs w:val="21"/>
          <w:lang w:val="sv-SE" w:eastAsia="en-US"/>
        </w:rPr>
        <w:t xml:space="preserve"> miljoner euro och personalstyrkan till ca 2800 personer.</w:t>
      </w:r>
    </w:p>
    <w:p w:rsidR="008A332B" w:rsidRDefault="008A332B" w:rsidP="00292D6A">
      <w:pPr>
        <w:spacing w:after="270"/>
        <w:rPr>
          <w:rFonts w:cs="Arial"/>
          <w:sz w:val="22"/>
          <w:szCs w:val="22"/>
          <w:lang w:val="sv-SE"/>
        </w:rPr>
      </w:pPr>
      <w:r w:rsidRPr="008A332B">
        <w:rPr>
          <w:rFonts w:cs="Arial"/>
          <w:color w:val="777777"/>
          <w:sz w:val="16"/>
          <w:szCs w:val="21"/>
          <w:lang w:val="sv-SE" w:eastAsia="en-US"/>
        </w:rPr>
        <w:t>Läs mer på</w:t>
      </w:r>
      <w:r w:rsidR="00292D6A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hyperlink r:id="rId14" w:history="1">
        <w:r w:rsidRPr="008A332B">
          <w:rPr>
            <w:rFonts w:cs="Arial"/>
            <w:b/>
            <w:bCs/>
            <w:color w:val="3D9BBC"/>
            <w:sz w:val="16"/>
            <w:szCs w:val="21"/>
            <w:lang w:val="sv-SE" w:eastAsia="en-US"/>
          </w:rPr>
          <w:t>www.vaasan.se</w:t>
        </w:r>
      </w:hyperlink>
      <w:r w:rsidRPr="008A332B">
        <w:rPr>
          <w:rFonts w:cs="Arial"/>
          <w:b/>
          <w:bCs/>
          <w:color w:val="111111"/>
          <w:sz w:val="16"/>
          <w:szCs w:val="21"/>
          <w:lang w:val="sv-SE" w:eastAsia="en-US"/>
        </w:rPr>
        <w:t xml:space="preserve"> </w:t>
      </w:r>
    </w:p>
    <w:p w:rsidR="008A332B" w:rsidRPr="008A332B" w:rsidRDefault="008A332B">
      <w:pPr>
        <w:pStyle w:val="H-indent2"/>
        <w:rPr>
          <w:rFonts w:cs="Arial"/>
          <w:sz w:val="22"/>
          <w:szCs w:val="22"/>
          <w:lang w:val="sv-SE"/>
        </w:rPr>
      </w:pPr>
    </w:p>
    <w:sectPr w:rsidR="008A332B" w:rsidRPr="008A332B">
      <w:footerReference w:type="default" r:id="rId15"/>
      <w:type w:val="continuous"/>
      <w:pgSz w:w="11906" w:h="16838" w:code="9"/>
      <w:pgMar w:top="1162" w:right="680" w:bottom="1361" w:left="1134" w:header="482" w:footer="73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E9" w:rsidRDefault="00CE07E9">
      <w:r>
        <w:separator/>
      </w:r>
    </w:p>
  </w:endnote>
  <w:endnote w:type="continuationSeparator" w:id="0">
    <w:p w:rsidR="00CE07E9" w:rsidRDefault="00CE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7" w:type="dxa"/>
      <w:tblInd w:w="-459" w:type="dxa"/>
      <w:tblBorders>
        <w:top w:val="single" w:sz="4" w:space="0" w:color="auto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1560"/>
      <w:gridCol w:w="1499"/>
      <w:gridCol w:w="1761"/>
      <w:gridCol w:w="1193"/>
      <w:gridCol w:w="1251"/>
      <w:gridCol w:w="1417"/>
      <w:gridCol w:w="851"/>
      <w:gridCol w:w="1275"/>
    </w:tblGrid>
    <w:tr w:rsidR="002D5FA6"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VAASAN Sverige AB</w:t>
          </w:r>
        </w:p>
      </w:tc>
      <w:tc>
        <w:tcPr>
          <w:tcW w:w="14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5FA6" w:rsidRDefault="002D5FA6">
          <w:pPr>
            <w:pStyle w:val="Footer"/>
            <w:rPr>
              <w:sz w:val="14"/>
              <w:lang w:val="sv-SE"/>
            </w:rPr>
          </w:pPr>
        </w:p>
      </w:tc>
      <w:tc>
        <w:tcPr>
          <w:tcW w:w="176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Address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P. O. Box 47619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(Årsta Skolgränd 12 A)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SE-117 94 Stockholm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Sweden</w:t>
          </w: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Telephone Int.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+46 8 619 34 00</w:t>
          </w:r>
        </w:p>
      </w:tc>
      <w:tc>
        <w:tcPr>
          <w:tcW w:w="12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Telefax Int.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+46 8 619 34 40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VAT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SE556675286001</w:t>
          </w:r>
        </w:p>
      </w:tc>
      <w:tc>
        <w:tcPr>
          <w:tcW w:w="8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Domicile</w:t>
          </w:r>
        </w:p>
        <w:p w:rsidR="002D5FA6" w:rsidRDefault="002D5FA6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Stockholm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2D5FA6" w:rsidRDefault="002D5FA6">
          <w:pPr>
            <w:pStyle w:val="Footer"/>
            <w:jc w:val="right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www.vaasan.se</w:t>
          </w:r>
        </w:p>
      </w:tc>
    </w:tr>
  </w:tbl>
  <w:p w:rsidR="002D5FA6" w:rsidRDefault="002D5FA6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A6" w:rsidRDefault="002D5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E9" w:rsidRDefault="00CE07E9">
      <w:r>
        <w:separator/>
      </w:r>
    </w:p>
  </w:footnote>
  <w:footnote w:type="continuationSeparator" w:id="0">
    <w:p w:rsidR="00CE07E9" w:rsidRDefault="00CE0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8222"/>
      <w:gridCol w:w="2268"/>
    </w:tblGrid>
    <w:tr w:rsidR="002D5FA6" w:rsidTr="00C73C9F">
      <w:tc>
        <w:tcPr>
          <w:tcW w:w="8222" w:type="dxa"/>
        </w:tcPr>
        <w:p w:rsidR="002D5FA6" w:rsidRDefault="002D5FA6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2D5FA6" w:rsidRDefault="002D5FA6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2D5FA6" w:rsidRDefault="008A332B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7728" behindDoc="1" locked="1" layoutInCell="1" allowOverlap="1" wp14:anchorId="12B47062" wp14:editId="2F481015">
                <wp:simplePos x="0" y="0"/>
                <wp:positionH relativeFrom="column">
                  <wp:posOffset>-297815</wp:posOffset>
                </wp:positionH>
                <wp:positionV relativeFrom="paragraph">
                  <wp:posOffset>-521335</wp:posOffset>
                </wp:positionV>
                <wp:extent cx="1450340" cy="1092200"/>
                <wp:effectExtent l="0" t="0" r="0" b="0"/>
                <wp:wrapNone/>
                <wp:docPr id="2" name="Picture 2" descr="Vaasan_uusi_logo_terŠ#946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aasan_uusi_logo_terŠ#946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D5FA6" w:rsidRDefault="002D5FA6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2D5FA6" w:rsidRDefault="002D5FA6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:rsidR="002D5FA6" w:rsidRDefault="002D5FA6" w:rsidP="00C73C9F">
          <w:pPr>
            <w:pStyle w:val="Header"/>
            <w:tabs>
              <w:tab w:val="clear" w:pos="4153"/>
              <w:tab w:val="clear" w:pos="8306"/>
              <w:tab w:val="right" w:pos="4888"/>
            </w:tabs>
            <w:rPr>
              <w:szCs w:val="24"/>
            </w:rPr>
          </w:pPr>
          <w:r>
            <w:rPr>
              <w:rStyle w:val="PageNumber"/>
              <w:szCs w:val="24"/>
            </w:rPr>
            <w:fldChar w:fldCharType="begin"/>
          </w:r>
          <w:r>
            <w:rPr>
              <w:rStyle w:val="PageNumber"/>
              <w:szCs w:val="24"/>
            </w:rPr>
            <w:instrText xml:space="preserve"> PAGE </w:instrText>
          </w:r>
          <w:r>
            <w:rPr>
              <w:rStyle w:val="PageNumber"/>
              <w:szCs w:val="24"/>
            </w:rPr>
            <w:fldChar w:fldCharType="separate"/>
          </w:r>
          <w:r w:rsidR="00764BFC">
            <w:rPr>
              <w:rStyle w:val="PageNumber"/>
              <w:noProof/>
              <w:szCs w:val="24"/>
            </w:rPr>
            <w:t>2</w:t>
          </w:r>
          <w:r>
            <w:rPr>
              <w:rStyle w:val="PageNumber"/>
              <w:szCs w:val="24"/>
            </w:rPr>
            <w:fldChar w:fldCharType="end"/>
          </w:r>
          <w:r>
            <w:rPr>
              <w:rStyle w:val="PageNumber"/>
              <w:szCs w:val="24"/>
            </w:rPr>
            <w:t xml:space="preserve"> of </w:t>
          </w:r>
          <w:r>
            <w:rPr>
              <w:rStyle w:val="PageNumber"/>
              <w:szCs w:val="24"/>
            </w:rPr>
            <w:fldChar w:fldCharType="begin"/>
          </w:r>
          <w:r>
            <w:rPr>
              <w:rStyle w:val="PageNumber"/>
              <w:szCs w:val="24"/>
            </w:rPr>
            <w:instrText xml:space="preserve"> NUMPAGES </w:instrText>
          </w:r>
          <w:r>
            <w:rPr>
              <w:rStyle w:val="PageNumber"/>
              <w:szCs w:val="24"/>
            </w:rPr>
            <w:fldChar w:fldCharType="separate"/>
          </w:r>
          <w:r w:rsidR="00764BFC">
            <w:rPr>
              <w:rStyle w:val="PageNumber"/>
              <w:noProof/>
              <w:szCs w:val="24"/>
            </w:rPr>
            <w:t>2</w:t>
          </w:r>
          <w:r>
            <w:rPr>
              <w:rStyle w:val="PageNumber"/>
              <w:szCs w:val="24"/>
            </w:rPr>
            <w:fldChar w:fldCharType="end"/>
          </w:r>
        </w:p>
      </w:tc>
    </w:tr>
    <w:tr w:rsidR="002D5FA6" w:rsidTr="00C73C9F">
      <w:tc>
        <w:tcPr>
          <w:tcW w:w="8222" w:type="dxa"/>
        </w:tcPr>
        <w:p w:rsidR="002D5FA6" w:rsidRDefault="002D5FA6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:rsidR="002D5FA6" w:rsidRDefault="00571EED" w:rsidP="00292D6A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  <w:r w:rsidR="00292D6A">
            <w:rPr>
              <w:sz w:val="22"/>
              <w:szCs w:val="22"/>
            </w:rPr>
            <w:t>2</w:t>
          </w:r>
          <w:r w:rsidR="008A332B">
            <w:rPr>
              <w:sz w:val="22"/>
              <w:szCs w:val="22"/>
            </w:rPr>
            <w:t xml:space="preserve"> </w:t>
          </w:r>
          <w:proofErr w:type="spellStart"/>
          <w:r w:rsidR="00292D6A">
            <w:rPr>
              <w:sz w:val="22"/>
              <w:szCs w:val="22"/>
            </w:rPr>
            <w:t>september</w:t>
          </w:r>
          <w:proofErr w:type="spellEnd"/>
          <w:r w:rsidR="008A332B">
            <w:rPr>
              <w:sz w:val="22"/>
              <w:szCs w:val="22"/>
            </w:rPr>
            <w:t xml:space="preserve"> 2014</w:t>
          </w:r>
        </w:p>
      </w:tc>
    </w:tr>
  </w:tbl>
  <w:p w:rsidR="002D5FA6" w:rsidRDefault="002D5FA6">
    <w:pPr>
      <w:pStyle w:val="Header"/>
      <w:tabs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1DF"/>
    <w:multiLevelType w:val="singleLevel"/>
    <w:tmpl w:val="A80ED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553F9E"/>
    <w:multiLevelType w:val="singleLevel"/>
    <w:tmpl w:val="776E3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827998"/>
    <w:multiLevelType w:val="multilevel"/>
    <w:tmpl w:val="48DA3F62"/>
    <w:styleLink w:val="Bullet3"/>
    <w:lvl w:ilvl="0">
      <w:start w:val="1"/>
      <w:numFmt w:val="bullet"/>
      <w:lvlText w:val=""/>
      <w:lvlJc w:val="left"/>
      <w:pPr>
        <w:tabs>
          <w:tab w:val="num" w:pos="4270"/>
        </w:tabs>
        <w:ind w:left="4270" w:hanging="35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53"/>
        </w:tabs>
        <w:ind w:left="4553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233"/>
        </w:tabs>
        <w:ind w:left="5233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574"/>
        </w:tabs>
        <w:ind w:left="5574" w:hanging="34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08"/>
        </w:tabs>
        <w:ind w:left="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</w:abstractNum>
  <w:abstractNum w:abstractNumId="3">
    <w:nsid w:val="379801A2"/>
    <w:multiLevelType w:val="singleLevel"/>
    <w:tmpl w:val="DE76E4B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>
    <w:nsid w:val="38E85DD6"/>
    <w:multiLevelType w:val="multilevel"/>
    <w:tmpl w:val="56C2C410"/>
    <w:styleLink w:val="Bullet2"/>
    <w:lvl w:ilvl="0">
      <w:start w:val="1"/>
      <w:numFmt w:val="bullet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306"/>
        </w:tabs>
        <w:ind w:left="3306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86"/>
        </w:tabs>
        <w:ind w:left="3986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326"/>
        </w:tabs>
        <w:ind w:left="4326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5">
    <w:nsid w:val="412577E1"/>
    <w:multiLevelType w:val="multilevel"/>
    <w:tmpl w:val="32F8C186"/>
    <w:styleLink w:val="Numbering2"/>
    <w:lvl w:ilvl="0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306"/>
        </w:tabs>
        <w:ind w:left="3306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36"/>
        </w:tabs>
        <w:ind w:left="1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hint="default"/>
      </w:rPr>
    </w:lvl>
  </w:abstractNum>
  <w:abstractNum w:abstractNumId="6">
    <w:nsid w:val="472B023C"/>
    <w:multiLevelType w:val="singleLevel"/>
    <w:tmpl w:val="68C84CE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>
    <w:nsid w:val="4EFD125F"/>
    <w:multiLevelType w:val="hybridMultilevel"/>
    <w:tmpl w:val="8CA4EC1E"/>
    <w:lvl w:ilvl="0" w:tplc="9858F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90A03"/>
    <w:multiLevelType w:val="singleLevel"/>
    <w:tmpl w:val="5BB6D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A06660B"/>
    <w:multiLevelType w:val="multilevel"/>
    <w:tmpl w:val="9ED0294C"/>
    <w:styleLink w:val="Bullet1"/>
    <w:lvl w:ilvl="0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2"/>
        </w:tabs>
        <w:ind w:left="2002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2"/>
        </w:tabs>
        <w:ind w:left="2160" w:hanging="15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82"/>
        </w:tabs>
        <w:ind w:left="2682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022"/>
        </w:tabs>
        <w:ind w:left="3022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D00053"/>
    <w:multiLevelType w:val="multilevel"/>
    <w:tmpl w:val="47D6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0449B"/>
    <w:multiLevelType w:val="multilevel"/>
    <w:tmpl w:val="FF1A22A2"/>
    <w:styleLink w:val="Numbering1"/>
    <w:lvl w:ilvl="0">
      <w:start w:val="1"/>
      <w:numFmt w:val="decimal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02"/>
        </w:tabs>
        <w:ind w:left="2002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2"/>
        </w:tabs>
        <w:ind w:left="2342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CDA44B7"/>
    <w:multiLevelType w:val="multilevel"/>
    <w:tmpl w:val="2B8267FE"/>
    <w:styleLink w:val="Numbering3"/>
    <w:lvl w:ilvl="0">
      <w:start w:val="1"/>
      <w:numFmt w:val="decimal"/>
      <w:lvlText w:val="%1."/>
      <w:lvlJc w:val="left"/>
      <w:pPr>
        <w:tabs>
          <w:tab w:val="num" w:pos="4270"/>
        </w:tabs>
        <w:ind w:left="4270" w:hanging="35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53"/>
        </w:tabs>
        <w:ind w:left="4553" w:hanging="28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-2472"/>
        </w:tabs>
        <w:ind w:left="-24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112"/>
        </w:tabs>
        <w:ind w:left="-21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752"/>
        </w:tabs>
        <w:ind w:left="-17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2"/>
        </w:tabs>
        <w:ind w:left="-13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032"/>
        </w:tabs>
        <w:ind w:left="-10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72"/>
        </w:tabs>
        <w:ind w:left="-672" w:hanging="360"/>
      </w:pPr>
      <w:rPr>
        <w:rFonts w:hint="default"/>
      </w:rPr>
    </w:lvl>
  </w:abstractNum>
  <w:abstractNum w:abstractNumId="13">
    <w:nsid w:val="7BCB7ADE"/>
    <w:multiLevelType w:val="singleLevel"/>
    <w:tmpl w:val="E3B897F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2B"/>
    <w:rsid w:val="000E0ECC"/>
    <w:rsid w:val="0025057D"/>
    <w:rsid w:val="00292D6A"/>
    <w:rsid w:val="002C6ECF"/>
    <w:rsid w:val="002D5FA6"/>
    <w:rsid w:val="00364707"/>
    <w:rsid w:val="00447C5E"/>
    <w:rsid w:val="00571EED"/>
    <w:rsid w:val="005A1BA6"/>
    <w:rsid w:val="006B3059"/>
    <w:rsid w:val="00764BFC"/>
    <w:rsid w:val="007A299F"/>
    <w:rsid w:val="008A332B"/>
    <w:rsid w:val="009925AD"/>
    <w:rsid w:val="009A03A5"/>
    <w:rsid w:val="00A65813"/>
    <w:rsid w:val="00BF0B7E"/>
    <w:rsid w:val="00C73C9F"/>
    <w:rsid w:val="00C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6A"/>
    <w:rPr>
      <w:rFonts w:ascii="Tahoma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unhideWhenUsed/>
    <w:rsid w:val="00BF0B7E"/>
    <w:pPr>
      <w:spacing w:after="135"/>
    </w:pPr>
    <w:rPr>
      <w:rFonts w:ascii="Times New Roman" w:hAnsi="Times New Roman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6A"/>
    <w:rPr>
      <w:rFonts w:ascii="Tahoma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unhideWhenUsed/>
    <w:rsid w:val="00BF0B7E"/>
    <w:pPr>
      <w:spacing w:after="135"/>
    </w:pPr>
    <w:rPr>
      <w:rFonts w:ascii="Times New Roman" w:hAnsi="Times New Roman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07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3331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53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780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831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8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6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606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han.conehag@vaasa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hanna.nilsson@vaasa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aasa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ermaj\AppData\Roaming\Microsoft\Templates\VAASAN_H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VAASAN_HK.dot</Template>
  <TotalTime>9</TotalTime>
  <Pages>2</Pages>
  <Words>224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Vaasan Oy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Johanna Nilsson</dc:creator>
  <cp:lastModifiedBy>Jeanette Segerman</cp:lastModifiedBy>
  <cp:revision>10</cp:revision>
  <cp:lastPrinted>2014-09-12T14:03:00Z</cp:lastPrinted>
  <dcterms:created xsi:type="dcterms:W3CDTF">2014-09-12T12:20:00Z</dcterms:created>
  <dcterms:modified xsi:type="dcterms:W3CDTF">2014-09-12T14:04:00Z</dcterms:modified>
</cp:coreProperties>
</file>