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9C" w:rsidRPr="00564A36" w:rsidRDefault="0083709C" w:rsidP="00074B36">
      <w:pPr>
        <w:autoSpaceDE w:val="0"/>
        <w:autoSpaceDN w:val="0"/>
        <w:adjustRightInd w:val="0"/>
        <w:spacing w:after="0" w:line="240" w:lineRule="auto"/>
        <w:rPr>
          <w:rFonts w:ascii="Mercury Text G2" w:hAnsi="Mercury Text G2" w:cs="AGaramondPro-Regular"/>
          <w:sz w:val="24"/>
        </w:rPr>
      </w:pPr>
      <w:r w:rsidRPr="00564A36">
        <w:rPr>
          <w:rFonts w:ascii="Mercury Text G2" w:hAnsi="Mercury Text G2" w:cs="AGaramondPro-Regular"/>
          <w:noProof/>
          <w:sz w:val="24"/>
          <w:lang w:eastAsia="sv-SE"/>
        </w:rPr>
        <w:drawing>
          <wp:anchor distT="0" distB="0" distL="114300" distR="114300" simplePos="0" relativeHeight="251658240" behindDoc="1" locked="0" layoutInCell="1" allowOverlap="1" wp14:anchorId="47925E07" wp14:editId="552E0B2F">
            <wp:simplePos x="0" y="0"/>
            <wp:positionH relativeFrom="column">
              <wp:posOffset>4443095</wp:posOffset>
            </wp:positionH>
            <wp:positionV relativeFrom="paragraph">
              <wp:posOffset>-635</wp:posOffset>
            </wp:positionV>
            <wp:extent cx="1285240" cy="349250"/>
            <wp:effectExtent l="0" t="0" r="0" b="0"/>
            <wp:wrapTight wrapText="bothSides">
              <wp:wrapPolygon edited="0">
                <wp:start x="0" y="0"/>
                <wp:lineTo x="0" y="20029"/>
                <wp:lineTo x="21130" y="20029"/>
                <wp:lineTo x="2113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240" cy="349250"/>
                    </a:xfrm>
                    <a:prstGeom prst="rect">
                      <a:avLst/>
                    </a:prstGeom>
                  </pic:spPr>
                </pic:pic>
              </a:graphicData>
            </a:graphic>
            <wp14:sizeRelH relativeFrom="page">
              <wp14:pctWidth>0</wp14:pctWidth>
            </wp14:sizeRelH>
            <wp14:sizeRelV relativeFrom="page">
              <wp14:pctHeight>0</wp14:pctHeight>
            </wp14:sizeRelV>
          </wp:anchor>
        </w:drawing>
      </w:r>
      <w:r w:rsidRPr="00564A36">
        <w:rPr>
          <w:rFonts w:ascii="Mercury Text G2" w:hAnsi="Mercury Text G2" w:cs="AGaramondPro-Regular"/>
          <w:sz w:val="24"/>
        </w:rPr>
        <w:t>pressmeddelande</w:t>
      </w:r>
      <w:r w:rsidRPr="00564A36">
        <w:rPr>
          <w:rFonts w:ascii="Mercury Text G2" w:hAnsi="Mercury Text G2" w:cs="AGaramondPro-Regular"/>
          <w:sz w:val="24"/>
        </w:rPr>
        <w:tab/>
      </w:r>
      <w:r w:rsidRPr="00564A36">
        <w:rPr>
          <w:rFonts w:ascii="Mercury Text G2" w:hAnsi="Mercury Text G2" w:cs="AGaramondPro-Regular"/>
          <w:sz w:val="24"/>
        </w:rPr>
        <w:tab/>
      </w:r>
      <w:r w:rsidRPr="00564A36">
        <w:rPr>
          <w:rFonts w:ascii="Mercury Text G2" w:hAnsi="Mercury Text G2" w:cs="AGaramondPro-Regular"/>
          <w:sz w:val="24"/>
        </w:rPr>
        <w:tab/>
      </w:r>
    </w:p>
    <w:p w:rsidR="0083709C" w:rsidRPr="00564A36" w:rsidRDefault="00D43D89" w:rsidP="00074B36">
      <w:pPr>
        <w:autoSpaceDE w:val="0"/>
        <w:autoSpaceDN w:val="0"/>
        <w:adjustRightInd w:val="0"/>
        <w:spacing w:after="0" w:line="240" w:lineRule="auto"/>
        <w:rPr>
          <w:rFonts w:ascii="Mercury Text G2" w:hAnsi="Mercury Text G2" w:cs="AGaramondPro-Regular"/>
          <w:sz w:val="24"/>
        </w:rPr>
      </w:pPr>
      <w:r>
        <w:rPr>
          <w:rFonts w:ascii="Mercury Text G2" w:hAnsi="Mercury Text G2" w:cs="AGaramondPro-Regular"/>
          <w:sz w:val="24"/>
        </w:rPr>
        <w:t>torsdagen den 7</w:t>
      </w:r>
      <w:r w:rsidR="0083709C" w:rsidRPr="00564A36">
        <w:rPr>
          <w:rFonts w:ascii="Mercury Text G2" w:hAnsi="Mercury Text G2" w:cs="AGaramondPro-Regular"/>
          <w:sz w:val="24"/>
        </w:rPr>
        <w:t xml:space="preserve"> </w:t>
      </w:r>
      <w:r>
        <w:rPr>
          <w:rFonts w:ascii="Mercury Text G2" w:hAnsi="Mercury Text G2" w:cs="AGaramondPro-Regular"/>
          <w:sz w:val="24"/>
        </w:rPr>
        <w:t>januari</w:t>
      </w:r>
    </w:p>
    <w:p w:rsidR="0083709C" w:rsidRDefault="0083709C" w:rsidP="00074B36">
      <w:pPr>
        <w:autoSpaceDE w:val="0"/>
        <w:autoSpaceDN w:val="0"/>
        <w:adjustRightInd w:val="0"/>
        <w:spacing w:after="0" w:line="240" w:lineRule="auto"/>
        <w:rPr>
          <w:rFonts w:ascii="Guardian Sans Bold" w:hAnsi="Guardian Sans Bold" w:cs="GuardianSans-Bold"/>
          <w:bCs/>
          <w:sz w:val="40"/>
          <w:szCs w:val="24"/>
        </w:rPr>
      </w:pPr>
    </w:p>
    <w:p w:rsidR="00074B36" w:rsidRPr="00BD0770" w:rsidRDefault="00525D8F" w:rsidP="00074B36">
      <w:pPr>
        <w:autoSpaceDE w:val="0"/>
        <w:autoSpaceDN w:val="0"/>
        <w:adjustRightInd w:val="0"/>
        <w:spacing w:after="0" w:line="240" w:lineRule="auto"/>
        <w:rPr>
          <w:rFonts w:ascii="Guardian Sans Bold" w:hAnsi="Guardian Sans Bold" w:cs="GuardianSans-Bold"/>
          <w:bCs/>
          <w:sz w:val="40"/>
          <w:szCs w:val="24"/>
        </w:rPr>
      </w:pPr>
      <w:r w:rsidRPr="00525D8F">
        <w:rPr>
          <w:rFonts w:ascii="Guardian Sans Bold" w:hAnsi="Guardian Sans Bold" w:cs="GuardianSans-Bold"/>
          <w:bCs/>
          <w:sz w:val="72"/>
          <w:szCs w:val="24"/>
        </w:rPr>
        <w:t>Ny bok av Peter Halldorf</w:t>
      </w:r>
    </w:p>
    <w:p w:rsidR="00074B36" w:rsidRPr="00BD0770" w:rsidRDefault="00074B36" w:rsidP="00074B36">
      <w:pPr>
        <w:autoSpaceDE w:val="0"/>
        <w:autoSpaceDN w:val="0"/>
        <w:adjustRightInd w:val="0"/>
        <w:spacing w:after="0" w:line="240" w:lineRule="auto"/>
        <w:rPr>
          <w:rFonts w:ascii="Mercury Text G2" w:hAnsi="Mercury Text G2" w:cs="GuardianSans-Bold"/>
          <w:b/>
          <w:bCs/>
          <w:sz w:val="24"/>
          <w:szCs w:val="24"/>
        </w:rPr>
      </w:pPr>
    </w:p>
    <w:p w:rsidR="00525D8F" w:rsidRPr="00564A36" w:rsidRDefault="00525D8F" w:rsidP="00525D8F">
      <w:pPr>
        <w:autoSpaceDE w:val="0"/>
        <w:autoSpaceDN w:val="0"/>
        <w:adjustRightInd w:val="0"/>
        <w:spacing w:after="0" w:line="240" w:lineRule="auto"/>
        <w:rPr>
          <w:rFonts w:ascii="Mercury Text G2" w:hAnsi="Mercury Text G2" w:cs="Sabon-Roman"/>
          <w:sz w:val="28"/>
          <w:szCs w:val="28"/>
        </w:rPr>
      </w:pPr>
      <w:r w:rsidRPr="00564A36">
        <w:rPr>
          <w:rFonts w:ascii="Mercury Text G2" w:hAnsi="Mercury Text G2" w:cs="Sabon-Roman"/>
          <w:sz w:val="28"/>
          <w:szCs w:val="28"/>
        </w:rPr>
        <w:t>Varför hade ingen sagt att man måste förlora den gamla friden för att vinna en ny och verkligare frid?</w:t>
      </w:r>
      <w:bookmarkStart w:id="0" w:name="_GoBack"/>
      <w:bookmarkEnd w:id="0"/>
    </w:p>
    <w:p w:rsidR="00525D8F" w:rsidRPr="00564A36" w:rsidRDefault="00525D8F" w:rsidP="00525D8F">
      <w:pPr>
        <w:autoSpaceDE w:val="0"/>
        <w:autoSpaceDN w:val="0"/>
        <w:adjustRightInd w:val="0"/>
        <w:spacing w:after="0" w:line="240" w:lineRule="auto"/>
        <w:rPr>
          <w:rFonts w:ascii="Mercury Text G2" w:hAnsi="Mercury Text G2" w:cs="Sabon-Roman"/>
          <w:sz w:val="28"/>
          <w:szCs w:val="28"/>
        </w:rPr>
      </w:pPr>
      <w:r w:rsidRPr="00564A36">
        <w:rPr>
          <w:rFonts w:ascii="Mercury Text G2" w:hAnsi="Mercury Text G2" w:cs="Sabon-Roman"/>
          <w:sz w:val="28"/>
          <w:szCs w:val="28"/>
        </w:rPr>
        <w:t xml:space="preserve">    När döden sväljer Jesus förlorar lärjungarna sin tro. Påskafton, dagen mellan korset och uppståndelsen, svarar mot en realism som ingen troende undkommer. De dagar när ateismen öppnar sig som en avgrund i den egna själen. Är Gud död? Har jag levt på en illusion?</w:t>
      </w:r>
    </w:p>
    <w:p w:rsidR="00525D8F" w:rsidRPr="00564A36" w:rsidRDefault="00525D8F" w:rsidP="00525D8F">
      <w:pPr>
        <w:autoSpaceDE w:val="0"/>
        <w:autoSpaceDN w:val="0"/>
        <w:adjustRightInd w:val="0"/>
        <w:spacing w:after="0" w:line="240" w:lineRule="auto"/>
        <w:rPr>
          <w:rFonts w:ascii="Mercury Text G2" w:hAnsi="Mercury Text G2" w:cs="Sabon-Roman"/>
          <w:sz w:val="28"/>
          <w:szCs w:val="28"/>
        </w:rPr>
      </w:pPr>
    </w:p>
    <w:p w:rsidR="0083709C" w:rsidRDefault="00525D8F" w:rsidP="00525D8F">
      <w:pPr>
        <w:autoSpaceDE w:val="0"/>
        <w:autoSpaceDN w:val="0"/>
        <w:adjustRightInd w:val="0"/>
        <w:spacing w:after="0" w:line="240" w:lineRule="auto"/>
        <w:rPr>
          <w:rFonts w:ascii="Mercury Text G2" w:hAnsi="Mercury Text G2" w:cs="Sabon-Roman"/>
          <w:sz w:val="28"/>
          <w:szCs w:val="28"/>
        </w:rPr>
      </w:pPr>
      <w:r w:rsidRPr="00564A36">
        <w:rPr>
          <w:rFonts w:ascii="Mercury Text G2" w:hAnsi="Mercury Text G2" w:cs="Sabon-Roman"/>
          <w:sz w:val="28"/>
          <w:szCs w:val="28"/>
        </w:rPr>
        <w:t xml:space="preserve">De åtta betraktelserna i </w:t>
      </w:r>
      <w:r w:rsidRPr="00564A36">
        <w:rPr>
          <w:rFonts w:ascii="Mercury Text G2" w:hAnsi="Mercury Text G2" w:cs="Sabon-Italic"/>
          <w:i/>
          <w:iCs/>
          <w:sz w:val="28"/>
          <w:szCs w:val="28"/>
        </w:rPr>
        <w:t xml:space="preserve">Mellan skymning och mörker </w:t>
      </w:r>
      <w:r w:rsidRPr="00564A36">
        <w:rPr>
          <w:rFonts w:ascii="Mercury Text G2" w:hAnsi="Mercury Text G2" w:cs="Sabon-Roman"/>
          <w:sz w:val="28"/>
          <w:szCs w:val="28"/>
        </w:rPr>
        <w:t>utforskar trons väsen och hemlighet i ljuset av påsken. I dem alla rör sig en och samma fråga: Hur får vi vår kärlek att växa?</w:t>
      </w:r>
    </w:p>
    <w:p w:rsidR="00564A36" w:rsidRPr="00564A36" w:rsidRDefault="00564A36" w:rsidP="00525D8F">
      <w:pPr>
        <w:autoSpaceDE w:val="0"/>
        <w:autoSpaceDN w:val="0"/>
        <w:adjustRightInd w:val="0"/>
        <w:spacing w:after="0" w:line="240" w:lineRule="auto"/>
        <w:rPr>
          <w:rFonts w:ascii="Mercury Text G2" w:hAnsi="Mercury Text G2" w:cs="Sabon-Roman"/>
          <w:sz w:val="28"/>
          <w:szCs w:val="28"/>
        </w:rPr>
      </w:pPr>
    </w:p>
    <w:p w:rsidR="00564A36" w:rsidRPr="00564A36" w:rsidRDefault="00564A36" w:rsidP="00564A36">
      <w:pPr>
        <w:autoSpaceDE w:val="0"/>
        <w:autoSpaceDN w:val="0"/>
        <w:adjustRightInd w:val="0"/>
        <w:spacing w:after="0" w:line="240" w:lineRule="auto"/>
        <w:rPr>
          <w:rFonts w:ascii="Mercury Text G2" w:hAnsi="Mercury Text G2" w:cs="Sabon-Roman"/>
          <w:sz w:val="28"/>
          <w:szCs w:val="28"/>
        </w:rPr>
      </w:pPr>
      <w:r w:rsidRPr="00564A36">
        <w:rPr>
          <w:rFonts w:ascii="Mercury Text G2" w:hAnsi="Mercury Text G2" w:cs="Sabon-Roman"/>
          <w:sz w:val="28"/>
          <w:szCs w:val="28"/>
        </w:rPr>
        <w:t>Ur innehållet:</w:t>
      </w:r>
    </w:p>
    <w:p w:rsidR="00564A36" w:rsidRDefault="00564A36" w:rsidP="00564A36">
      <w:pPr>
        <w:autoSpaceDE w:val="0"/>
        <w:autoSpaceDN w:val="0"/>
        <w:adjustRightInd w:val="0"/>
        <w:spacing w:after="0" w:line="240" w:lineRule="auto"/>
        <w:rPr>
          <w:rFonts w:ascii="Mercury Text G2" w:hAnsi="Mercury Text G2" w:cs="Sabon-Italic"/>
          <w:i/>
          <w:iCs/>
          <w:sz w:val="28"/>
          <w:szCs w:val="28"/>
        </w:rPr>
      </w:pPr>
      <w:r w:rsidRPr="00564A36">
        <w:rPr>
          <w:rFonts w:ascii="Mercury Text G2" w:hAnsi="Mercury Text G2" w:cs="Sabon-Italic"/>
          <w:i/>
          <w:iCs/>
          <w:sz w:val="28"/>
          <w:szCs w:val="28"/>
        </w:rPr>
        <w:t>I töcknet upplever människan</w:t>
      </w:r>
      <w:r>
        <w:rPr>
          <w:rFonts w:ascii="Mercury Text G2" w:hAnsi="Mercury Text G2" w:cs="Sabon-Italic"/>
          <w:i/>
          <w:iCs/>
          <w:sz w:val="28"/>
          <w:szCs w:val="28"/>
        </w:rPr>
        <w:t xml:space="preserve"> </w:t>
      </w:r>
      <w:r w:rsidRPr="00564A36">
        <w:rPr>
          <w:rFonts w:ascii="Mercury Text G2" w:hAnsi="Mercury Text G2" w:cs="Sabon-Italic"/>
          <w:i/>
          <w:iCs/>
          <w:sz w:val="28"/>
          <w:szCs w:val="28"/>
        </w:rPr>
        <w:t>det oväntade: Gud kommer till</w:t>
      </w:r>
      <w:r>
        <w:rPr>
          <w:rFonts w:ascii="Mercury Text G2" w:hAnsi="Mercury Text G2" w:cs="Sabon-Italic"/>
          <w:i/>
          <w:iCs/>
          <w:sz w:val="28"/>
          <w:szCs w:val="28"/>
        </w:rPr>
        <w:t xml:space="preserve"> </w:t>
      </w:r>
      <w:r w:rsidRPr="00564A36">
        <w:rPr>
          <w:rFonts w:ascii="Mercury Text G2" w:hAnsi="Mercury Text G2" w:cs="Sabon-Italic"/>
          <w:i/>
          <w:iCs/>
          <w:sz w:val="28"/>
          <w:szCs w:val="28"/>
        </w:rPr>
        <w:t>henne, rör vid henne med en</w:t>
      </w:r>
      <w:r>
        <w:rPr>
          <w:rFonts w:ascii="Mercury Text G2" w:hAnsi="Mercury Text G2" w:cs="Sabon-Italic"/>
          <w:i/>
          <w:iCs/>
          <w:sz w:val="28"/>
          <w:szCs w:val="28"/>
        </w:rPr>
        <w:t xml:space="preserve"> </w:t>
      </w:r>
      <w:r w:rsidRPr="00564A36">
        <w:rPr>
          <w:rFonts w:ascii="Mercury Text G2" w:hAnsi="Mercury Text G2" w:cs="Sabon-Italic"/>
          <w:i/>
          <w:iCs/>
          <w:sz w:val="28"/>
          <w:szCs w:val="28"/>
        </w:rPr>
        <w:t>ömhet och kärlek som ”förklarar”</w:t>
      </w:r>
      <w:r>
        <w:rPr>
          <w:rFonts w:ascii="Mercury Text G2" w:hAnsi="Mercury Text G2" w:cs="Sabon-Italic"/>
          <w:i/>
          <w:iCs/>
          <w:sz w:val="28"/>
          <w:szCs w:val="28"/>
        </w:rPr>
        <w:t xml:space="preserve"> livet – trots att hon </w:t>
      </w:r>
      <w:r w:rsidRPr="00564A36">
        <w:rPr>
          <w:rFonts w:ascii="Mercury Text G2" w:hAnsi="Mercury Text G2" w:cs="Sabon-Italic"/>
          <w:i/>
          <w:iCs/>
          <w:sz w:val="28"/>
          <w:szCs w:val="28"/>
        </w:rPr>
        <w:t>inte får en enda ny förklaring.</w:t>
      </w:r>
    </w:p>
    <w:p w:rsidR="00564A36" w:rsidRPr="00564A36" w:rsidRDefault="00564A36" w:rsidP="00564A36">
      <w:pPr>
        <w:autoSpaceDE w:val="0"/>
        <w:autoSpaceDN w:val="0"/>
        <w:adjustRightInd w:val="0"/>
        <w:spacing w:after="0" w:line="240" w:lineRule="auto"/>
        <w:rPr>
          <w:rFonts w:ascii="Mercury Text G2" w:hAnsi="Mercury Text G2" w:cs="Sabon-Italic"/>
          <w:i/>
          <w:iCs/>
          <w:sz w:val="28"/>
          <w:szCs w:val="28"/>
        </w:rPr>
      </w:pPr>
      <w:r w:rsidRPr="00564A36">
        <w:rPr>
          <w:rFonts w:ascii="Mercury Text G2" w:hAnsi="Mercury Text G2" w:cs="Sabon-Italic"/>
          <w:i/>
          <w:iCs/>
          <w:sz w:val="28"/>
          <w:szCs w:val="28"/>
        </w:rPr>
        <w:t>*</w:t>
      </w:r>
    </w:p>
    <w:p w:rsidR="00564A36" w:rsidRPr="00564A36" w:rsidRDefault="00564A36" w:rsidP="00564A36">
      <w:pPr>
        <w:autoSpaceDE w:val="0"/>
        <w:autoSpaceDN w:val="0"/>
        <w:adjustRightInd w:val="0"/>
        <w:spacing w:after="0" w:line="240" w:lineRule="auto"/>
        <w:rPr>
          <w:rFonts w:ascii="Mercury Text G2" w:hAnsi="Mercury Text G2" w:cs="Sabon-Roman"/>
          <w:sz w:val="28"/>
          <w:szCs w:val="28"/>
        </w:rPr>
      </w:pPr>
      <w:r w:rsidRPr="00564A36">
        <w:rPr>
          <w:rFonts w:ascii="Mercury Text G2" w:hAnsi="Mercury Text G2" w:cs="Sabon-Italic"/>
          <w:i/>
          <w:iCs/>
          <w:sz w:val="28"/>
          <w:szCs w:val="28"/>
        </w:rPr>
        <w:t>Upplevelsen av att vi håller på</w:t>
      </w:r>
      <w:r>
        <w:rPr>
          <w:rFonts w:ascii="Mercury Text G2" w:hAnsi="Mercury Text G2" w:cs="Sabon-Italic"/>
          <w:i/>
          <w:iCs/>
          <w:sz w:val="28"/>
          <w:szCs w:val="28"/>
        </w:rPr>
        <w:t xml:space="preserve"> </w:t>
      </w:r>
      <w:r w:rsidRPr="00564A36">
        <w:rPr>
          <w:rFonts w:ascii="Mercury Text G2" w:hAnsi="Mercury Text G2" w:cs="Sabon-Italic"/>
          <w:i/>
          <w:iCs/>
          <w:sz w:val="28"/>
          <w:szCs w:val="28"/>
        </w:rPr>
        <w:t>att förlora tron, förlora Gud,</w:t>
      </w:r>
      <w:r>
        <w:rPr>
          <w:rFonts w:ascii="Mercury Text G2" w:hAnsi="Mercury Text G2" w:cs="Sabon-Italic"/>
          <w:i/>
          <w:iCs/>
          <w:sz w:val="28"/>
          <w:szCs w:val="28"/>
        </w:rPr>
        <w:t xml:space="preserve"> </w:t>
      </w:r>
      <w:r w:rsidRPr="00564A36">
        <w:rPr>
          <w:rFonts w:ascii="Mercury Text G2" w:hAnsi="Mercury Text G2" w:cs="Sabon-Italic"/>
          <w:i/>
          <w:iCs/>
          <w:sz w:val="28"/>
          <w:szCs w:val="28"/>
        </w:rPr>
        <w:t>kan visa sig vara början till en tro</w:t>
      </w:r>
      <w:r>
        <w:rPr>
          <w:rFonts w:ascii="Mercury Text G2" w:hAnsi="Mercury Text G2" w:cs="Sabon-Italic"/>
          <w:i/>
          <w:iCs/>
          <w:sz w:val="28"/>
          <w:szCs w:val="28"/>
        </w:rPr>
        <w:t xml:space="preserve"> </w:t>
      </w:r>
      <w:r w:rsidRPr="00564A36">
        <w:rPr>
          <w:rFonts w:ascii="Mercury Text G2" w:hAnsi="Mercury Text G2" w:cs="Sabon-Italic"/>
          <w:i/>
          <w:iCs/>
          <w:sz w:val="28"/>
          <w:szCs w:val="28"/>
        </w:rPr>
        <w:t>där Gud själv – inte det han gör</w:t>
      </w:r>
      <w:r>
        <w:rPr>
          <w:rFonts w:ascii="Mercury Text G2" w:hAnsi="Mercury Text G2" w:cs="Sabon-Italic"/>
          <w:i/>
          <w:iCs/>
          <w:sz w:val="28"/>
          <w:szCs w:val="28"/>
        </w:rPr>
        <w:t xml:space="preserve"> </w:t>
      </w:r>
      <w:r w:rsidRPr="00564A36">
        <w:rPr>
          <w:rFonts w:ascii="Mercury Text G2" w:hAnsi="Mercury Text G2" w:cs="Sabon-Italic"/>
          <w:i/>
          <w:iCs/>
          <w:sz w:val="28"/>
          <w:szCs w:val="28"/>
        </w:rPr>
        <w:t>för oss och med oss – är vår frid.</w:t>
      </w:r>
    </w:p>
    <w:p w:rsidR="00525D8F" w:rsidRPr="00564A36" w:rsidRDefault="00525D8F" w:rsidP="00525D8F">
      <w:pPr>
        <w:autoSpaceDE w:val="0"/>
        <w:autoSpaceDN w:val="0"/>
        <w:adjustRightInd w:val="0"/>
        <w:spacing w:after="0" w:line="240" w:lineRule="auto"/>
        <w:rPr>
          <w:rFonts w:ascii="Mercury Text G2" w:hAnsi="Mercury Text G2" w:cs="Sabon-Roman"/>
          <w:sz w:val="28"/>
          <w:szCs w:val="28"/>
        </w:rPr>
      </w:pPr>
    </w:p>
    <w:p w:rsidR="00525D8F" w:rsidRPr="00564A36" w:rsidRDefault="00525D8F" w:rsidP="00525D8F">
      <w:pPr>
        <w:autoSpaceDE w:val="0"/>
        <w:autoSpaceDN w:val="0"/>
        <w:adjustRightInd w:val="0"/>
        <w:spacing w:after="0" w:line="240" w:lineRule="auto"/>
        <w:rPr>
          <w:rFonts w:ascii="Mercury Text G2" w:hAnsi="Mercury Text G2" w:cs="Sabon-Roman"/>
          <w:sz w:val="28"/>
          <w:szCs w:val="28"/>
        </w:rPr>
      </w:pPr>
      <w:r w:rsidRPr="00564A36">
        <w:rPr>
          <w:rFonts w:ascii="Mercury Text G2" w:hAnsi="Mercury Text G2" w:cs="Sabon-Roman"/>
          <w:b/>
          <w:sz w:val="28"/>
          <w:szCs w:val="28"/>
        </w:rPr>
        <w:t>Peter Halldorf</w:t>
      </w:r>
      <w:r w:rsidRPr="00564A36">
        <w:rPr>
          <w:rFonts w:ascii="Mercury Text G2" w:hAnsi="Mercury Text G2" w:cs="Sabon-Roman"/>
          <w:sz w:val="28"/>
          <w:szCs w:val="28"/>
        </w:rPr>
        <w:t xml:space="preserve"> är en av grundarna av Ekumeniska Kommuniteten i </w:t>
      </w:r>
      <w:proofErr w:type="spellStart"/>
      <w:r w:rsidRPr="00564A36">
        <w:rPr>
          <w:rFonts w:ascii="Mercury Text G2" w:hAnsi="Mercury Text G2" w:cs="Sabon-Roman"/>
          <w:sz w:val="28"/>
          <w:szCs w:val="28"/>
        </w:rPr>
        <w:t>Bjärka</w:t>
      </w:r>
      <w:proofErr w:type="spellEnd"/>
      <w:r w:rsidRPr="00564A36">
        <w:rPr>
          <w:rFonts w:ascii="Mercury Text G2" w:hAnsi="Mercury Text G2" w:cs="Sabon-Roman"/>
          <w:sz w:val="28"/>
          <w:szCs w:val="28"/>
        </w:rPr>
        <w:t xml:space="preserve">-Säby, där påsken sedan många år firas med inspiration från </w:t>
      </w:r>
      <w:proofErr w:type="spellStart"/>
      <w:r w:rsidRPr="00564A36">
        <w:rPr>
          <w:rFonts w:ascii="Mercury Text G2" w:hAnsi="Mercury Text G2" w:cs="Sabon-Roman"/>
          <w:sz w:val="28"/>
          <w:szCs w:val="28"/>
        </w:rPr>
        <w:t>påskliturgin</w:t>
      </w:r>
      <w:proofErr w:type="spellEnd"/>
      <w:r w:rsidRPr="00564A36">
        <w:rPr>
          <w:rFonts w:ascii="Mercury Text G2" w:hAnsi="Mercury Text G2" w:cs="Sabon-Roman"/>
          <w:sz w:val="28"/>
          <w:szCs w:val="28"/>
        </w:rPr>
        <w:t xml:space="preserve"> i både östlig och västlig tradition i kyrkan. Han är redaktör för tidskriften Pilgrim, och sedan </w:t>
      </w:r>
      <w:r w:rsidRPr="00564A36">
        <w:rPr>
          <w:rFonts w:ascii="Mercury Text G2" w:hAnsi="Mercury Text G2" w:cs="Sabon-RomanSC"/>
          <w:sz w:val="28"/>
          <w:szCs w:val="28"/>
        </w:rPr>
        <w:t xml:space="preserve">1976 </w:t>
      </w:r>
      <w:r w:rsidRPr="00564A36">
        <w:rPr>
          <w:rFonts w:ascii="Mercury Text G2" w:hAnsi="Mercury Text G2" w:cs="Sabon-Roman"/>
          <w:sz w:val="28"/>
          <w:szCs w:val="28"/>
        </w:rPr>
        <w:t>pastor i pingströrelsen.</w:t>
      </w:r>
    </w:p>
    <w:p w:rsidR="00525D8F" w:rsidRPr="00525D8F" w:rsidRDefault="00525D8F" w:rsidP="00525D8F">
      <w:pPr>
        <w:autoSpaceDE w:val="0"/>
        <w:autoSpaceDN w:val="0"/>
        <w:adjustRightInd w:val="0"/>
        <w:spacing w:after="0" w:line="240" w:lineRule="auto"/>
        <w:rPr>
          <w:rFonts w:ascii="Mercury Text G2" w:hAnsi="Mercury Text G2" w:cs="AGaramondPro-Regular"/>
          <w:sz w:val="24"/>
        </w:rPr>
      </w:pPr>
    </w:p>
    <w:p w:rsidR="00525D8F" w:rsidRDefault="00525D8F" w:rsidP="00C84F41">
      <w:pPr>
        <w:spacing w:line="240" w:lineRule="auto"/>
        <w:rPr>
          <w:rFonts w:ascii="Mercury Text G2" w:hAnsi="Mercury Text G2"/>
          <w:color w:val="555555"/>
        </w:rPr>
      </w:pPr>
    </w:p>
    <w:p w:rsidR="001D36F2" w:rsidRPr="00564A36" w:rsidRDefault="00525D8F" w:rsidP="00C84F41">
      <w:pPr>
        <w:spacing w:line="240" w:lineRule="auto"/>
        <w:rPr>
          <w:rFonts w:ascii="Mercury Text G2" w:hAnsi="Mercury Text G2"/>
          <w:color w:val="555555"/>
          <w:sz w:val="28"/>
          <w:szCs w:val="28"/>
        </w:rPr>
      </w:pPr>
      <w:r w:rsidRPr="00564A36">
        <w:rPr>
          <w:rFonts w:ascii="Mercury Text G2" w:hAnsi="Mercury Text G2"/>
          <w:color w:val="555555"/>
          <w:sz w:val="28"/>
          <w:szCs w:val="28"/>
        </w:rPr>
        <w:t>Peter Halldorf</w:t>
      </w:r>
      <w:r w:rsidR="001D36F2" w:rsidRPr="00564A36">
        <w:rPr>
          <w:rFonts w:ascii="Mercury Text G2" w:hAnsi="Mercury Text G2"/>
          <w:color w:val="555555"/>
          <w:sz w:val="28"/>
          <w:szCs w:val="28"/>
        </w:rPr>
        <w:br/>
      </w:r>
      <w:r w:rsidRPr="00564A36">
        <w:rPr>
          <w:rFonts w:ascii="Mercury Text G2" w:hAnsi="Mercury Text G2"/>
          <w:b/>
          <w:bCs/>
          <w:color w:val="242424"/>
          <w:sz w:val="28"/>
          <w:szCs w:val="28"/>
        </w:rPr>
        <w:t>Mellan skymning och mörker</w:t>
      </w:r>
      <w:r w:rsidR="001D36F2" w:rsidRPr="00564A36">
        <w:rPr>
          <w:rFonts w:ascii="Mercury Text G2" w:hAnsi="Mercury Text G2"/>
          <w:b/>
          <w:bCs/>
          <w:color w:val="242424"/>
          <w:sz w:val="28"/>
          <w:szCs w:val="28"/>
        </w:rPr>
        <w:br/>
      </w:r>
      <w:r w:rsidR="001D36F2" w:rsidRPr="00564A36">
        <w:rPr>
          <w:rFonts w:ascii="Mercury Text G2" w:hAnsi="Mercury Text G2"/>
          <w:color w:val="555555"/>
          <w:sz w:val="28"/>
          <w:szCs w:val="28"/>
        </w:rPr>
        <w:t>inbunden med skyddsomslag, 1</w:t>
      </w:r>
      <w:r w:rsidRPr="00564A36">
        <w:rPr>
          <w:rFonts w:ascii="Mercury Text G2" w:hAnsi="Mercury Text G2"/>
          <w:color w:val="555555"/>
          <w:sz w:val="28"/>
          <w:szCs w:val="28"/>
        </w:rPr>
        <w:t>10</w:t>
      </w:r>
      <w:r w:rsidR="001D36F2" w:rsidRPr="00564A36">
        <w:rPr>
          <w:rFonts w:ascii="Mercury Text G2" w:hAnsi="Mercury Text G2"/>
          <w:color w:val="555555"/>
          <w:sz w:val="28"/>
          <w:szCs w:val="28"/>
        </w:rPr>
        <w:t>x1</w:t>
      </w:r>
      <w:r w:rsidRPr="00564A36">
        <w:rPr>
          <w:rFonts w:ascii="Mercury Text G2" w:hAnsi="Mercury Text G2"/>
          <w:color w:val="555555"/>
          <w:sz w:val="28"/>
          <w:szCs w:val="28"/>
        </w:rPr>
        <w:t>7</w:t>
      </w:r>
      <w:r w:rsidR="001D36F2" w:rsidRPr="00564A36">
        <w:rPr>
          <w:rFonts w:ascii="Mercury Text G2" w:hAnsi="Mercury Text G2"/>
          <w:color w:val="555555"/>
          <w:sz w:val="28"/>
          <w:szCs w:val="28"/>
        </w:rPr>
        <w:t xml:space="preserve">0 mm, </w:t>
      </w:r>
      <w:r w:rsidRPr="00564A36">
        <w:rPr>
          <w:rFonts w:ascii="Mercury Text G2" w:hAnsi="Mercury Text G2"/>
          <w:color w:val="555555"/>
          <w:sz w:val="28"/>
          <w:szCs w:val="28"/>
        </w:rPr>
        <w:t xml:space="preserve">ca </w:t>
      </w:r>
      <w:r w:rsidR="001D36F2" w:rsidRPr="00564A36">
        <w:rPr>
          <w:rFonts w:ascii="Mercury Text G2" w:hAnsi="Mercury Text G2"/>
          <w:color w:val="555555"/>
          <w:sz w:val="28"/>
          <w:szCs w:val="28"/>
        </w:rPr>
        <w:t>1</w:t>
      </w:r>
      <w:r w:rsidRPr="00564A36">
        <w:rPr>
          <w:rFonts w:ascii="Mercury Text G2" w:hAnsi="Mercury Text G2"/>
          <w:color w:val="555555"/>
          <w:sz w:val="28"/>
          <w:szCs w:val="28"/>
        </w:rPr>
        <w:t>80</w:t>
      </w:r>
      <w:r w:rsidR="001D36F2" w:rsidRPr="00564A36">
        <w:rPr>
          <w:rFonts w:ascii="Mercury Text G2" w:hAnsi="Mercury Text G2"/>
          <w:color w:val="555555"/>
          <w:sz w:val="28"/>
          <w:szCs w:val="28"/>
        </w:rPr>
        <w:t xml:space="preserve"> sidor</w:t>
      </w:r>
      <w:r w:rsidR="001D36F2" w:rsidRPr="00564A36">
        <w:rPr>
          <w:rFonts w:ascii="Mercury Text G2" w:hAnsi="Mercury Text G2"/>
          <w:color w:val="555555"/>
          <w:sz w:val="28"/>
          <w:szCs w:val="28"/>
        </w:rPr>
        <w:br/>
        <w:t>Utkommer den 14 januari 2016</w:t>
      </w:r>
    </w:p>
    <w:p w:rsidR="0083709C" w:rsidRPr="00564A36" w:rsidRDefault="0083709C" w:rsidP="00C84F41">
      <w:pPr>
        <w:spacing w:line="240" w:lineRule="auto"/>
        <w:rPr>
          <w:rFonts w:ascii="Mercury Text G2" w:hAnsi="Mercury Text G2" w:cs="AGaramondPro-Regular"/>
          <w:sz w:val="28"/>
          <w:szCs w:val="28"/>
        </w:rPr>
      </w:pPr>
    </w:p>
    <w:p w:rsidR="001D36F2" w:rsidRPr="00564A36" w:rsidRDefault="001D36F2" w:rsidP="001D36F2">
      <w:pPr>
        <w:spacing w:after="270" w:line="360" w:lineRule="atLeast"/>
        <w:rPr>
          <w:rFonts w:ascii="Mercury Text G2" w:eastAsia="Times New Roman" w:hAnsi="Mercury Text G2" w:cs="Times New Roman"/>
          <w:sz w:val="28"/>
          <w:szCs w:val="28"/>
          <w:lang w:eastAsia="sv-SE"/>
        </w:rPr>
      </w:pPr>
      <w:r w:rsidRPr="001D36F2">
        <w:rPr>
          <w:rFonts w:ascii="Mercury Text G2" w:eastAsia="Times New Roman" w:hAnsi="Mercury Text G2" w:cs="Times New Roman"/>
          <w:b/>
          <w:bCs/>
          <w:sz w:val="28"/>
          <w:szCs w:val="28"/>
          <w:lang w:eastAsia="sv-SE"/>
        </w:rPr>
        <w:t>För mer information, för recensionsexemplar och för bokning av intervju, kontakta Vilhelm Hanzén</w:t>
      </w:r>
      <w:r w:rsidRPr="00564A36">
        <w:rPr>
          <w:rFonts w:ascii="Mercury Text G2" w:eastAsia="Times New Roman" w:hAnsi="Mercury Text G2" w:cs="Times New Roman"/>
          <w:b/>
          <w:bCs/>
          <w:sz w:val="28"/>
          <w:szCs w:val="28"/>
          <w:lang w:eastAsia="sv-SE"/>
        </w:rPr>
        <w:t>, PR- och kommunikation</w:t>
      </w:r>
      <w:r w:rsidRPr="001D36F2">
        <w:rPr>
          <w:rFonts w:ascii="Mercury Text G2" w:eastAsia="Times New Roman" w:hAnsi="Mercury Text G2" w:cs="Times New Roman"/>
          <w:b/>
          <w:bCs/>
          <w:sz w:val="28"/>
          <w:szCs w:val="28"/>
          <w:lang w:eastAsia="sv-SE"/>
        </w:rPr>
        <w:t>:</w:t>
      </w:r>
      <w:r w:rsidRPr="00564A36">
        <w:rPr>
          <w:rFonts w:ascii="Mercury Text G2" w:eastAsia="Times New Roman" w:hAnsi="Mercury Text G2" w:cs="Times New Roman"/>
          <w:sz w:val="28"/>
          <w:szCs w:val="28"/>
          <w:lang w:eastAsia="sv-SE"/>
        </w:rPr>
        <w:br/>
      </w:r>
      <w:hyperlink r:id="rId7" w:history="1">
        <w:r w:rsidRPr="00564A36">
          <w:rPr>
            <w:rStyle w:val="Hyperlnk"/>
            <w:rFonts w:ascii="Mercury Text G2" w:eastAsia="Times New Roman" w:hAnsi="Mercury Text G2" w:cs="Times New Roman"/>
            <w:sz w:val="28"/>
            <w:szCs w:val="28"/>
            <w:lang w:eastAsia="sv-SE"/>
          </w:rPr>
          <w:t>vilhelm.hanzen@libris.se</w:t>
        </w:r>
      </w:hyperlink>
      <w:r w:rsidRPr="00564A36">
        <w:rPr>
          <w:rFonts w:ascii="Mercury Text G2" w:eastAsia="Times New Roman" w:hAnsi="Mercury Text G2" w:cs="Times New Roman"/>
          <w:sz w:val="28"/>
          <w:szCs w:val="28"/>
          <w:lang w:eastAsia="sv-SE"/>
        </w:rPr>
        <w:t xml:space="preserve">, </w:t>
      </w:r>
      <w:r w:rsidRPr="001D36F2">
        <w:rPr>
          <w:rFonts w:ascii="Mercury Text G2" w:eastAsia="Times New Roman" w:hAnsi="Mercury Text G2" w:cs="Times New Roman"/>
          <w:sz w:val="28"/>
          <w:szCs w:val="28"/>
          <w:lang w:eastAsia="sv-SE"/>
        </w:rPr>
        <w:t>019-20 84 10, 076-503 84 10</w:t>
      </w:r>
    </w:p>
    <w:sectPr w:rsidR="001D36F2" w:rsidRPr="00564A36" w:rsidSect="0083709C">
      <w:pgSz w:w="11906" w:h="16838"/>
      <w:pgMar w:top="68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ramond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cury Text G2">
    <w:panose1 w:val="02000503080000020003"/>
    <w:charset w:val="00"/>
    <w:family w:val="auto"/>
    <w:pitch w:val="variable"/>
    <w:sig w:usb0="800000A7" w:usb1="00000000" w:usb2="00000000" w:usb3="00000000" w:csb0="00000009" w:csb1="00000000"/>
  </w:font>
  <w:font w:name="MercuryTextG2-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ardian Sans Bold">
    <w:panose1 w:val="020B0803050503060803"/>
    <w:charset w:val="00"/>
    <w:family w:val="swiss"/>
    <w:notTrueType/>
    <w:pitch w:val="variable"/>
    <w:sig w:usb0="00000087" w:usb1="00000000" w:usb2="00000000" w:usb3="00000000" w:csb0="0000009B" w:csb1="00000000"/>
  </w:font>
  <w:font w:name="GuardianSans-Bold">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7341"/>
    <w:multiLevelType w:val="hybridMultilevel"/>
    <w:tmpl w:val="9D600B86"/>
    <w:lvl w:ilvl="0" w:tplc="116CA642">
      <w:numFmt w:val="bullet"/>
      <w:lvlText w:val="–"/>
      <w:lvlJc w:val="left"/>
      <w:pPr>
        <w:ind w:left="660" w:hanging="360"/>
      </w:pPr>
      <w:rPr>
        <w:rFonts w:ascii="AGaramondPro-Regular" w:eastAsiaTheme="minorHAnsi" w:hAnsi="AGaramondPro-Regular" w:cs="AGaramondPro-Regular"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1">
    <w:nsid w:val="695079FF"/>
    <w:multiLevelType w:val="hybridMultilevel"/>
    <w:tmpl w:val="3DE6F112"/>
    <w:lvl w:ilvl="0" w:tplc="9D2C233C">
      <w:numFmt w:val="bullet"/>
      <w:lvlText w:val="-"/>
      <w:lvlJc w:val="left"/>
      <w:pPr>
        <w:ind w:left="660" w:hanging="360"/>
      </w:pPr>
      <w:rPr>
        <w:rFonts w:ascii="AGaramondPro-Regular" w:eastAsiaTheme="minorHAnsi" w:hAnsi="AGaramondPro-Regular" w:cs="AGaramondPro-Regular"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2">
    <w:nsid w:val="7D4F1492"/>
    <w:multiLevelType w:val="hybridMultilevel"/>
    <w:tmpl w:val="690A3CD2"/>
    <w:lvl w:ilvl="0" w:tplc="0A5A8D18">
      <w:numFmt w:val="bullet"/>
      <w:lvlText w:val="-"/>
      <w:lvlJc w:val="left"/>
      <w:pPr>
        <w:ind w:left="570" w:hanging="360"/>
      </w:pPr>
      <w:rPr>
        <w:rFonts w:ascii="Mercury Text G2" w:eastAsiaTheme="minorHAnsi" w:hAnsi="Mercury Text G2" w:cs="MercuryTextG2-Roman" w:hint="default"/>
      </w:rPr>
    </w:lvl>
    <w:lvl w:ilvl="1" w:tplc="041D0003" w:tentative="1">
      <w:start w:val="1"/>
      <w:numFmt w:val="bullet"/>
      <w:lvlText w:val="o"/>
      <w:lvlJc w:val="left"/>
      <w:pPr>
        <w:ind w:left="1290" w:hanging="360"/>
      </w:pPr>
      <w:rPr>
        <w:rFonts w:ascii="Courier New" w:hAnsi="Courier New" w:cs="Courier New" w:hint="default"/>
      </w:rPr>
    </w:lvl>
    <w:lvl w:ilvl="2" w:tplc="041D0005" w:tentative="1">
      <w:start w:val="1"/>
      <w:numFmt w:val="bullet"/>
      <w:lvlText w:val=""/>
      <w:lvlJc w:val="left"/>
      <w:pPr>
        <w:ind w:left="2010" w:hanging="360"/>
      </w:pPr>
      <w:rPr>
        <w:rFonts w:ascii="Wingdings" w:hAnsi="Wingdings" w:hint="default"/>
      </w:rPr>
    </w:lvl>
    <w:lvl w:ilvl="3" w:tplc="041D0001" w:tentative="1">
      <w:start w:val="1"/>
      <w:numFmt w:val="bullet"/>
      <w:lvlText w:val=""/>
      <w:lvlJc w:val="left"/>
      <w:pPr>
        <w:ind w:left="2730" w:hanging="360"/>
      </w:pPr>
      <w:rPr>
        <w:rFonts w:ascii="Symbol" w:hAnsi="Symbol" w:hint="default"/>
      </w:rPr>
    </w:lvl>
    <w:lvl w:ilvl="4" w:tplc="041D0003" w:tentative="1">
      <w:start w:val="1"/>
      <w:numFmt w:val="bullet"/>
      <w:lvlText w:val="o"/>
      <w:lvlJc w:val="left"/>
      <w:pPr>
        <w:ind w:left="3450" w:hanging="360"/>
      </w:pPr>
      <w:rPr>
        <w:rFonts w:ascii="Courier New" w:hAnsi="Courier New" w:cs="Courier New" w:hint="default"/>
      </w:rPr>
    </w:lvl>
    <w:lvl w:ilvl="5" w:tplc="041D0005" w:tentative="1">
      <w:start w:val="1"/>
      <w:numFmt w:val="bullet"/>
      <w:lvlText w:val=""/>
      <w:lvlJc w:val="left"/>
      <w:pPr>
        <w:ind w:left="4170" w:hanging="360"/>
      </w:pPr>
      <w:rPr>
        <w:rFonts w:ascii="Wingdings" w:hAnsi="Wingdings" w:hint="default"/>
      </w:rPr>
    </w:lvl>
    <w:lvl w:ilvl="6" w:tplc="041D0001" w:tentative="1">
      <w:start w:val="1"/>
      <w:numFmt w:val="bullet"/>
      <w:lvlText w:val=""/>
      <w:lvlJc w:val="left"/>
      <w:pPr>
        <w:ind w:left="4890" w:hanging="360"/>
      </w:pPr>
      <w:rPr>
        <w:rFonts w:ascii="Symbol" w:hAnsi="Symbol" w:hint="default"/>
      </w:rPr>
    </w:lvl>
    <w:lvl w:ilvl="7" w:tplc="041D0003" w:tentative="1">
      <w:start w:val="1"/>
      <w:numFmt w:val="bullet"/>
      <w:lvlText w:val="o"/>
      <w:lvlJc w:val="left"/>
      <w:pPr>
        <w:ind w:left="5610" w:hanging="360"/>
      </w:pPr>
      <w:rPr>
        <w:rFonts w:ascii="Courier New" w:hAnsi="Courier New" w:cs="Courier New" w:hint="default"/>
      </w:rPr>
    </w:lvl>
    <w:lvl w:ilvl="8" w:tplc="041D0005" w:tentative="1">
      <w:start w:val="1"/>
      <w:numFmt w:val="bullet"/>
      <w:lvlText w:val=""/>
      <w:lvlJc w:val="left"/>
      <w:pPr>
        <w:ind w:left="63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36"/>
    <w:rsid w:val="00074B36"/>
    <w:rsid w:val="00077EE5"/>
    <w:rsid w:val="00170C08"/>
    <w:rsid w:val="001D36F2"/>
    <w:rsid w:val="002045D2"/>
    <w:rsid w:val="00322C8E"/>
    <w:rsid w:val="00525D8F"/>
    <w:rsid w:val="00564A36"/>
    <w:rsid w:val="006007E5"/>
    <w:rsid w:val="0083709C"/>
    <w:rsid w:val="00B56E63"/>
    <w:rsid w:val="00BD0770"/>
    <w:rsid w:val="00C42283"/>
    <w:rsid w:val="00C84F41"/>
    <w:rsid w:val="00D43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4B36"/>
    <w:pPr>
      <w:ind w:left="720"/>
      <w:contextualSpacing/>
    </w:pPr>
  </w:style>
  <w:style w:type="character" w:styleId="Hyperlnk">
    <w:name w:val="Hyperlink"/>
    <w:basedOn w:val="Standardstycketeckensnitt"/>
    <w:uiPriority w:val="99"/>
    <w:unhideWhenUsed/>
    <w:rsid w:val="001D36F2"/>
    <w:rPr>
      <w:strike w:val="0"/>
      <w:dstrike w:val="0"/>
      <w:color w:val="1F5F7F"/>
      <w:u w:val="none"/>
      <w:effect w:val="none"/>
    </w:rPr>
  </w:style>
  <w:style w:type="paragraph" w:styleId="Ballongtext">
    <w:name w:val="Balloon Text"/>
    <w:basedOn w:val="Normal"/>
    <w:link w:val="BallongtextChar"/>
    <w:uiPriority w:val="99"/>
    <w:semiHidden/>
    <w:unhideWhenUsed/>
    <w:rsid w:val="008370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7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4B36"/>
    <w:pPr>
      <w:ind w:left="720"/>
      <w:contextualSpacing/>
    </w:pPr>
  </w:style>
  <w:style w:type="character" w:styleId="Hyperlnk">
    <w:name w:val="Hyperlink"/>
    <w:basedOn w:val="Standardstycketeckensnitt"/>
    <w:uiPriority w:val="99"/>
    <w:unhideWhenUsed/>
    <w:rsid w:val="001D36F2"/>
    <w:rPr>
      <w:strike w:val="0"/>
      <w:dstrike w:val="0"/>
      <w:color w:val="1F5F7F"/>
      <w:u w:val="none"/>
      <w:effect w:val="none"/>
    </w:rPr>
  </w:style>
  <w:style w:type="paragraph" w:styleId="Ballongtext">
    <w:name w:val="Balloon Text"/>
    <w:basedOn w:val="Normal"/>
    <w:link w:val="BallongtextChar"/>
    <w:uiPriority w:val="99"/>
    <w:semiHidden/>
    <w:unhideWhenUsed/>
    <w:rsid w:val="008370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7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5525">
      <w:bodyDiv w:val="1"/>
      <w:marLeft w:val="0"/>
      <w:marRight w:val="0"/>
      <w:marTop w:val="0"/>
      <w:marBottom w:val="0"/>
      <w:divBdr>
        <w:top w:val="none" w:sz="0" w:space="0" w:color="auto"/>
        <w:left w:val="none" w:sz="0" w:space="0" w:color="auto"/>
        <w:bottom w:val="none" w:sz="0" w:space="0" w:color="auto"/>
        <w:right w:val="none" w:sz="0" w:space="0" w:color="auto"/>
      </w:divBdr>
      <w:divsChild>
        <w:div w:id="1795901041">
          <w:marLeft w:val="0"/>
          <w:marRight w:val="0"/>
          <w:marTop w:val="0"/>
          <w:marBottom w:val="0"/>
          <w:divBdr>
            <w:top w:val="none" w:sz="0" w:space="0" w:color="auto"/>
            <w:left w:val="none" w:sz="0" w:space="0" w:color="auto"/>
            <w:bottom w:val="none" w:sz="0" w:space="0" w:color="auto"/>
            <w:right w:val="none" w:sz="0" w:space="0" w:color="auto"/>
          </w:divBdr>
          <w:divsChild>
            <w:div w:id="1238203937">
              <w:marLeft w:val="0"/>
              <w:marRight w:val="0"/>
              <w:marTop w:val="0"/>
              <w:marBottom w:val="0"/>
              <w:divBdr>
                <w:top w:val="none" w:sz="0" w:space="0" w:color="auto"/>
                <w:left w:val="none" w:sz="0" w:space="0" w:color="auto"/>
                <w:bottom w:val="none" w:sz="0" w:space="0" w:color="auto"/>
                <w:right w:val="none" w:sz="0" w:space="0" w:color="auto"/>
              </w:divBdr>
              <w:divsChild>
                <w:div w:id="1796949459">
                  <w:marLeft w:val="0"/>
                  <w:marRight w:val="0"/>
                  <w:marTop w:val="0"/>
                  <w:marBottom w:val="0"/>
                  <w:divBdr>
                    <w:top w:val="none" w:sz="0" w:space="0" w:color="auto"/>
                    <w:left w:val="none" w:sz="0" w:space="0" w:color="auto"/>
                    <w:bottom w:val="none" w:sz="0" w:space="0" w:color="auto"/>
                    <w:right w:val="none" w:sz="0" w:space="0" w:color="auto"/>
                  </w:divBdr>
                  <w:divsChild>
                    <w:div w:id="265843025">
                      <w:marLeft w:val="0"/>
                      <w:marRight w:val="0"/>
                      <w:marTop w:val="0"/>
                      <w:marBottom w:val="0"/>
                      <w:divBdr>
                        <w:top w:val="none" w:sz="0" w:space="0" w:color="auto"/>
                        <w:left w:val="none" w:sz="0" w:space="0" w:color="auto"/>
                        <w:bottom w:val="none" w:sz="0" w:space="0" w:color="auto"/>
                        <w:right w:val="none" w:sz="0" w:space="0" w:color="auto"/>
                      </w:divBdr>
                      <w:divsChild>
                        <w:div w:id="1846706118">
                          <w:marLeft w:val="0"/>
                          <w:marRight w:val="0"/>
                          <w:marTop w:val="0"/>
                          <w:marBottom w:val="0"/>
                          <w:divBdr>
                            <w:top w:val="none" w:sz="0" w:space="0" w:color="auto"/>
                            <w:left w:val="none" w:sz="0" w:space="0" w:color="auto"/>
                            <w:bottom w:val="none" w:sz="0" w:space="0" w:color="auto"/>
                            <w:right w:val="none" w:sz="0" w:space="0" w:color="auto"/>
                          </w:divBdr>
                          <w:divsChild>
                            <w:div w:id="1475949848">
                              <w:marLeft w:val="0"/>
                              <w:marRight w:val="0"/>
                              <w:marTop w:val="0"/>
                              <w:marBottom w:val="0"/>
                              <w:divBdr>
                                <w:top w:val="none" w:sz="0" w:space="0" w:color="auto"/>
                                <w:left w:val="none" w:sz="0" w:space="0" w:color="auto"/>
                                <w:bottom w:val="none" w:sz="0" w:space="0" w:color="auto"/>
                                <w:right w:val="none" w:sz="0" w:space="0" w:color="auto"/>
                              </w:divBdr>
                              <w:divsChild>
                                <w:div w:id="1160846964">
                                  <w:marLeft w:val="0"/>
                                  <w:marRight w:val="0"/>
                                  <w:marTop w:val="0"/>
                                  <w:marBottom w:val="300"/>
                                  <w:divBdr>
                                    <w:top w:val="none" w:sz="0" w:space="0" w:color="auto"/>
                                    <w:left w:val="none" w:sz="0" w:space="0" w:color="auto"/>
                                    <w:bottom w:val="none" w:sz="0" w:space="0" w:color="auto"/>
                                    <w:right w:val="none" w:sz="0" w:space="0" w:color="auto"/>
                                  </w:divBdr>
                                  <w:divsChild>
                                    <w:div w:id="9174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lhelm.hanzen@lib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1133</TotalTime>
  <Pages>1</Pages>
  <Words>253</Words>
  <Characters>1347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6</cp:revision>
  <cp:lastPrinted>2015-12-10T09:35:00Z</cp:lastPrinted>
  <dcterms:created xsi:type="dcterms:W3CDTF">2015-12-10T10:40:00Z</dcterms:created>
  <dcterms:modified xsi:type="dcterms:W3CDTF">2015-12-11T08:21:00Z</dcterms:modified>
</cp:coreProperties>
</file>