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4BEC7" w14:textId="77777777" w:rsidR="00AC03F9" w:rsidRPr="00CE2C3C" w:rsidRDefault="00AC03F9" w:rsidP="00AC03F9">
      <w:pPr>
        <w:pStyle w:val="VisaDocumentname"/>
        <w:rPr>
          <w:rFonts w:cs="Segoe UI"/>
          <w:lang w:val="cs-CZ"/>
        </w:rPr>
      </w:pPr>
    </w:p>
    <w:p w14:paraId="0EA7B642" w14:textId="77777777" w:rsidR="00AC03F9" w:rsidRPr="00CE2C3C" w:rsidRDefault="00AC03F9" w:rsidP="00AC03F9">
      <w:pPr>
        <w:pStyle w:val="VisaDocumentname"/>
        <w:rPr>
          <w:rFonts w:cs="Segoe UI"/>
          <w:color w:val="1A1F71"/>
          <w:lang w:val="cs-CZ"/>
        </w:rPr>
      </w:pPr>
      <w:r w:rsidRPr="00CE2C3C">
        <w:rPr>
          <w:rFonts w:cs="Segoe UI"/>
          <w:color w:val="1A1F71"/>
          <w:lang w:val="cs-CZ"/>
        </w:rPr>
        <w:t>Tisková zPRÁVA</w:t>
      </w:r>
      <w:r w:rsidRPr="00CE2C3C">
        <w:rPr>
          <w:rFonts w:cs="Segoe UI"/>
          <w:noProof/>
          <w:color w:val="1A1F71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B3B6E47" wp14:editId="72026B89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567F5" w14:textId="046416DF" w:rsidR="00F43F32" w:rsidRDefault="00FB2158" w:rsidP="00FB2158">
      <w:pPr>
        <w:pStyle w:val="VisaHeadline"/>
        <w:jc w:val="both"/>
        <w:rPr>
          <w:rFonts w:cs="Segoe UI"/>
          <w:lang w:val="cs-CZ"/>
        </w:rPr>
      </w:pPr>
      <w:r>
        <w:rPr>
          <w:rFonts w:cs="Segoe UI"/>
          <w:lang w:val="cs-CZ"/>
        </w:rPr>
        <w:t>P</w:t>
      </w:r>
      <w:r w:rsidR="00061210" w:rsidRPr="00FB2158">
        <w:rPr>
          <w:rFonts w:cs="Segoe UI"/>
          <w:lang w:val="cs-CZ"/>
        </w:rPr>
        <w:t xml:space="preserve">rémiových karet v ČR přibývá, </w:t>
      </w:r>
      <w:r w:rsidR="00477E25" w:rsidRPr="00FB2158">
        <w:rPr>
          <w:rFonts w:cs="Segoe UI"/>
          <w:lang w:val="cs-CZ"/>
        </w:rPr>
        <w:t xml:space="preserve">v čerpání jejich </w:t>
      </w:r>
      <w:r>
        <w:rPr>
          <w:rFonts w:cs="Segoe UI"/>
          <w:lang w:val="cs-CZ"/>
        </w:rPr>
        <w:t>výhod jsou však Češi zdrženlivější</w:t>
      </w:r>
      <w:r w:rsidR="00061210" w:rsidRPr="00FB2158">
        <w:rPr>
          <w:rFonts w:cs="Segoe UI"/>
          <w:lang w:val="cs-CZ"/>
        </w:rPr>
        <w:t>, ukazuje průzkum Visa</w:t>
      </w:r>
      <w:r w:rsidR="00061210">
        <w:rPr>
          <w:rFonts w:cs="Segoe UI"/>
          <w:lang w:val="cs-CZ"/>
        </w:rPr>
        <w:t xml:space="preserve"> </w:t>
      </w:r>
    </w:p>
    <w:p w14:paraId="47246DE9" w14:textId="0C773C6B" w:rsidR="00F43EBA" w:rsidRPr="00634FFC" w:rsidRDefault="00634FFC" w:rsidP="00B67A30">
      <w:pPr>
        <w:pStyle w:val="VisaHeadLevelOne"/>
        <w:rPr>
          <w:bCs w:val="0"/>
          <w:color w:val="000000" w:themeColor="text1"/>
          <w:lang w:eastAsia="en-US"/>
        </w:rPr>
      </w:pPr>
      <w:r w:rsidRPr="00634FFC">
        <w:rPr>
          <w:bCs w:val="0"/>
          <w:color w:val="000000" w:themeColor="text1"/>
          <w:lang w:eastAsia="en-US"/>
        </w:rPr>
        <w:t xml:space="preserve">Podle studie společnosti Visa vlastní téměř polovina (49 %) osob s vysokými příjmy prémiovou kartu. Bonitní klientela ale často netuší, jaké benefity může díky prémiovým kartám Visa Gold, </w:t>
      </w:r>
      <w:proofErr w:type="spellStart"/>
      <w:r w:rsidRPr="00634FFC">
        <w:rPr>
          <w:bCs w:val="0"/>
          <w:color w:val="000000" w:themeColor="text1"/>
          <w:lang w:eastAsia="en-US"/>
        </w:rPr>
        <w:t>Platinum</w:t>
      </w:r>
      <w:proofErr w:type="spellEnd"/>
      <w:r w:rsidRPr="00634FFC">
        <w:rPr>
          <w:bCs w:val="0"/>
          <w:color w:val="000000" w:themeColor="text1"/>
          <w:lang w:eastAsia="en-US"/>
        </w:rPr>
        <w:t xml:space="preserve"> a </w:t>
      </w:r>
      <w:proofErr w:type="spellStart"/>
      <w:r w:rsidRPr="00634FFC">
        <w:rPr>
          <w:bCs w:val="0"/>
          <w:color w:val="000000" w:themeColor="text1"/>
          <w:lang w:eastAsia="en-US"/>
        </w:rPr>
        <w:t>Infinite</w:t>
      </w:r>
      <w:proofErr w:type="spellEnd"/>
      <w:r w:rsidRPr="00634FFC">
        <w:rPr>
          <w:bCs w:val="0"/>
          <w:color w:val="000000" w:themeColor="text1"/>
          <w:lang w:eastAsia="en-US"/>
        </w:rPr>
        <w:t xml:space="preserve"> čerpat. Má přitom k dispozici řadu výhod včetně asistenční služby a možnosti výrazně ušetřit na speciálních nabídkách.</w:t>
      </w:r>
    </w:p>
    <w:p w14:paraId="55558F8A" w14:textId="77777777" w:rsidR="00634FFC" w:rsidRPr="00CE2C3C" w:rsidRDefault="00634FFC" w:rsidP="00B67A30">
      <w:pPr>
        <w:pStyle w:val="VisaHeadLevelOne"/>
      </w:pPr>
    </w:p>
    <w:p w14:paraId="1605FEAF" w14:textId="3F2F974D" w:rsidR="00AC03F9" w:rsidRPr="00CE2C3C" w:rsidRDefault="00AC03F9" w:rsidP="00FB2158">
      <w:pPr>
        <w:pStyle w:val="VisaBodyText"/>
        <w:jc w:val="both"/>
        <w:rPr>
          <w:rFonts w:cs="Segoe UI"/>
          <w:sz w:val="20"/>
          <w:lang w:val="cs-CZ"/>
        </w:rPr>
      </w:pPr>
      <w:r w:rsidRPr="00CE2C3C">
        <w:rPr>
          <w:rFonts w:cs="Segoe UI"/>
          <w:b/>
          <w:color w:val="auto"/>
          <w:sz w:val="20"/>
          <w:lang w:val="cs-CZ"/>
        </w:rPr>
        <w:t xml:space="preserve">Praha, Česká republika – </w:t>
      </w:r>
      <w:r w:rsidR="00FB2158" w:rsidRPr="00FB2158">
        <w:rPr>
          <w:rFonts w:cs="Segoe UI"/>
          <w:b/>
          <w:color w:val="auto"/>
          <w:sz w:val="20"/>
          <w:lang w:val="cs-CZ"/>
        </w:rPr>
        <w:t>11</w:t>
      </w:r>
      <w:r w:rsidRPr="00FB2158">
        <w:rPr>
          <w:rFonts w:cs="Segoe UI"/>
          <w:b/>
          <w:color w:val="auto"/>
          <w:sz w:val="20"/>
          <w:lang w:val="cs-CZ"/>
        </w:rPr>
        <w:t>.</w:t>
      </w:r>
      <w:r w:rsidRPr="00CE2C3C">
        <w:rPr>
          <w:rFonts w:cs="Segoe UI"/>
          <w:b/>
          <w:color w:val="auto"/>
          <w:sz w:val="20"/>
          <w:lang w:val="cs-CZ"/>
        </w:rPr>
        <w:t xml:space="preserve"> </w:t>
      </w:r>
      <w:r w:rsidR="00372A7C">
        <w:rPr>
          <w:rFonts w:cs="Segoe UI"/>
          <w:b/>
          <w:color w:val="auto"/>
          <w:sz w:val="20"/>
          <w:lang w:val="cs-CZ"/>
        </w:rPr>
        <w:t>července</w:t>
      </w:r>
      <w:r w:rsidR="00372A7C" w:rsidRPr="00CE2C3C">
        <w:rPr>
          <w:rFonts w:cs="Segoe UI"/>
          <w:b/>
          <w:color w:val="auto"/>
          <w:sz w:val="20"/>
          <w:lang w:val="cs-CZ"/>
        </w:rPr>
        <w:t xml:space="preserve"> </w:t>
      </w:r>
      <w:r w:rsidRPr="00CE2C3C">
        <w:rPr>
          <w:rFonts w:cs="Segoe UI"/>
          <w:b/>
          <w:color w:val="auto"/>
          <w:sz w:val="20"/>
          <w:lang w:val="cs-CZ"/>
        </w:rPr>
        <w:t>2017</w:t>
      </w:r>
      <w:r w:rsidRPr="00CE2C3C">
        <w:rPr>
          <w:rFonts w:cs="Segoe UI"/>
          <w:sz w:val="20"/>
          <w:lang w:val="cs-CZ"/>
        </w:rPr>
        <w:t xml:space="preserve"> – Visa (NYSE:V) – </w:t>
      </w:r>
      <w:r w:rsidR="00396974" w:rsidRPr="00CE2C3C">
        <w:rPr>
          <w:rFonts w:cs="Segoe UI"/>
          <w:sz w:val="20"/>
          <w:lang w:val="cs-CZ"/>
        </w:rPr>
        <w:t>S</w:t>
      </w:r>
      <w:r w:rsidRPr="00CE2C3C">
        <w:rPr>
          <w:rFonts w:cs="Segoe UI"/>
          <w:sz w:val="20"/>
          <w:lang w:val="cs-CZ"/>
        </w:rPr>
        <w:t xml:space="preserve">egment </w:t>
      </w:r>
      <w:r w:rsidR="00396974" w:rsidRPr="00CE2C3C">
        <w:rPr>
          <w:rFonts w:cs="Segoe UI"/>
          <w:sz w:val="20"/>
          <w:lang w:val="cs-CZ"/>
        </w:rPr>
        <w:t xml:space="preserve">prémiových karet v Česku </w:t>
      </w:r>
      <w:r w:rsidR="00423F47" w:rsidRPr="00CE2C3C">
        <w:rPr>
          <w:rFonts w:cs="Segoe UI"/>
          <w:sz w:val="20"/>
          <w:lang w:val="cs-CZ"/>
        </w:rPr>
        <w:t>dlouhodobě roste</w:t>
      </w:r>
      <w:r w:rsidR="00CE2C3C" w:rsidRPr="00CE2C3C">
        <w:rPr>
          <w:rFonts w:cs="Segoe UI"/>
          <w:sz w:val="20"/>
          <w:lang w:val="cs-CZ"/>
        </w:rPr>
        <w:t>. P</w:t>
      </w:r>
      <w:r w:rsidRPr="00CE2C3C">
        <w:rPr>
          <w:rFonts w:cs="Segoe UI"/>
          <w:sz w:val="20"/>
          <w:lang w:val="cs-CZ"/>
        </w:rPr>
        <w:t>odle studie</w:t>
      </w:r>
      <w:r w:rsidR="00DE534B" w:rsidRPr="00FB2158">
        <w:rPr>
          <w:rStyle w:val="Znakapoznpodarou"/>
          <w:rFonts w:cs="Segoe UI"/>
          <w:sz w:val="20"/>
          <w:lang w:val="cs-CZ"/>
        </w:rPr>
        <w:footnoteReference w:id="1"/>
      </w:r>
      <w:r w:rsidRPr="00CE2C3C">
        <w:rPr>
          <w:rFonts w:cs="Segoe UI"/>
          <w:sz w:val="20"/>
          <w:lang w:val="cs-CZ"/>
        </w:rPr>
        <w:t xml:space="preserve"> společnosti Visa vlastní </w:t>
      </w:r>
      <w:r w:rsidR="00CE2C3C" w:rsidRPr="00CE2C3C">
        <w:rPr>
          <w:rFonts w:cs="Segoe UI"/>
          <w:sz w:val="20"/>
          <w:lang w:val="cs-CZ"/>
        </w:rPr>
        <w:t xml:space="preserve">prémiovou kartu 49 % </w:t>
      </w:r>
      <w:proofErr w:type="spellStart"/>
      <w:r w:rsidR="00CE2C3C" w:rsidRPr="00CE2C3C">
        <w:rPr>
          <w:rFonts w:cs="Segoe UI"/>
          <w:sz w:val="20"/>
          <w:lang w:val="cs-CZ"/>
        </w:rPr>
        <w:t>vysokopříjmových</w:t>
      </w:r>
      <w:proofErr w:type="spellEnd"/>
      <w:r w:rsidR="00CE2C3C" w:rsidRPr="00CE2C3C">
        <w:rPr>
          <w:rFonts w:cs="Segoe UI"/>
          <w:sz w:val="20"/>
          <w:lang w:val="cs-CZ"/>
        </w:rPr>
        <w:t xml:space="preserve"> Evropanů</w:t>
      </w:r>
      <w:r w:rsidRPr="00CE2C3C">
        <w:rPr>
          <w:rFonts w:cs="Segoe UI"/>
          <w:sz w:val="20"/>
          <w:lang w:val="cs-CZ"/>
        </w:rPr>
        <w:t xml:space="preserve">. </w:t>
      </w:r>
      <w:r w:rsidR="00423F47" w:rsidRPr="00CE2C3C">
        <w:rPr>
          <w:rFonts w:cs="Segoe UI"/>
          <w:sz w:val="20"/>
          <w:lang w:val="cs-CZ"/>
        </w:rPr>
        <w:t>Spotřebitelé</w:t>
      </w:r>
      <w:r w:rsidRPr="00CE2C3C">
        <w:rPr>
          <w:rFonts w:cs="Segoe UI"/>
          <w:sz w:val="20"/>
          <w:lang w:val="cs-CZ"/>
        </w:rPr>
        <w:t xml:space="preserve"> však </w:t>
      </w:r>
      <w:r w:rsidR="001F4D1E" w:rsidRPr="00CE2C3C">
        <w:rPr>
          <w:rFonts w:cs="Segoe UI"/>
          <w:sz w:val="20"/>
          <w:lang w:val="cs-CZ"/>
        </w:rPr>
        <w:t xml:space="preserve">často </w:t>
      </w:r>
      <w:r w:rsidRPr="00CE2C3C">
        <w:rPr>
          <w:rFonts w:cs="Segoe UI"/>
          <w:sz w:val="20"/>
          <w:lang w:val="cs-CZ"/>
        </w:rPr>
        <w:t>nevědí, jaké všechny vý</w:t>
      </w:r>
      <w:r w:rsidR="00423F47" w:rsidRPr="00CE2C3C">
        <w:rPr>
          <w:rFonts w:cs="Segoe UI"/>
          <w:sz w:val="20"/>
          <w:lang w:val="cs-CZ"/>
        </w:rPr>
        <w:t>hody mohou díky své kartě využívat</w:t>
      </w:r>
      <w:r w:rsidRPr="00CE2C3C">
        <w:rPr>
          <w:rFonts w:cs="Segoe UI"/>
          <w:sz w:val="20"/>
          <w:lang w:val="cs-CZ"/>
        </w:rPr>
        <w:t>.</w:t>
      </w:r>
    </w:p>
    <w:p w14:paraId="7F084481" w14:textId="162B2E9C" w:rsidR="00AC03F9" w:rsidRPr="00CE2C3C" w:rsidRDefault="00AC03F9" w:rsidP="00CE2C3C">
      <w:pPr>
        <w:pStyle w:val="VisaBodyText"/>
        <w:jc w:val="both"/>
        <w:rPr>
          <w:rFonts w:cs="Segoe UI"/>
          <w:sz w:val="20"/>
          <w:lang w:val="cs-CZ"/>
        </w:rPr>
      </w:pPr>
      <w:r w:rsidRPr="00CE2C3C">
        <w:rPr>
          <w:rFonts w:cs="Segoe UI"/>
          <w:sz w:val="20"/>
          <w:lang w:val="cs-CZ"/>
        </w:rPr>
        <w:t xml:space="preserve">Z průzkumu </w:t>
      </w:r>
      <w:r w:rsidR="00372A7C">
        <w:rPr>
          <w:rFonts w:cs="Segoe UI"/>
          <w:sz w:val="20"/>
          <w:lang w:val="cs-CZ"/>
        </w:rPr>
        <w:t>na 11 evropských trzích</w:t>
      </w:r>
      <w:r w:rsidR="00CE2C3C" w:rsidRPr="00CE2C3C">
        <w:rPr>
          <w:rFonts w:cs="Segoe UI"/>
          <w:sz w:val="20"/>
          <w:lang w:val="cs-CZ"/>
        </w:rPr>
        <w:t xml:space="preserve"> </w:t>
      </w:r>
      <w:r w:rsidRPr="00CE2C3C">
        <w:rPr>
          <w:rFonts w:cs="Segoe UI"/>
          <w:sz w:val="20"/>
          <w:lang w:val="cs-CZ"/>
        </w:rPr>
        <w:t xml:space="preserve">vyplynulo, že 83 % respondentů </w:t>
      </w:r>
      <w:r w:rsidR="00423F47" w:rsidRPr="00CE2C3C">
        <w:rPr>
          <w:rFonts w:cs="Segoe UI"/>
          <w:sz w:val="20"/>
          <w:lang w:val="cs-CZ"/>
        </w:rPr>
        <w:t xml:space="preserve">s vysokými příjmy </w:t>
      </w:r>
      <w:r w:rsidRPr="00CE2C3C">
        <w:rPr>
          <w:rFonts w:cs="Segoe UI"/>
          <w:sz w:val="20"/>
          <w:lang w:val="cs-CZ"/>
        </w:rPr>
        <w:t xml:space="preserve">vlastní alespoň jednu </w:t>
      </w:r>
      <w:r w:rsidR="00423F47" w:rsidRPr="00CE2C3C">
        <w:rPr>
          <w:rFonts w:cs="Segoe UI"/>
          <w:sz w:val="20"/>
          <w:lang w:val="cs-CZ"/>
        </w:rPr>
        <w:t xml:space="preserve">bankovní </w:t>
      </w:r>
      <w:r w:rsidRPr="00CE2C3C">
        <w:rPr>
          <w:rFonts w:cs="Segoe UI"/>
          <w:sz w:val="20"/>
          <w:lang w:val="cs-CZ"/>
        </w:rPr>
        <w:t>kartu</w:t>
      </w:r>
      <w:r w:rsidR="00C61D68" w:rsidRPr="00CE2C3C">
        <w:rPr>
          <w:rFonts w:cs="Segoe UI"/>
          <w:sz w:val="20"/>
          <w:lang w:val="cs-CZ"/>
        </w:rPr>
        <w:t xml:space="preserve"> a</w:t>
      </w:r>
      <w:r w:rsidRPr="00CE2C3C">
        <w:rPr>
          <w:rFonts w:cs="Segoe UI"/>
          <w:sz w:val="20"/>
          <w:lang w:val="cs-CZ"/>
        </w:rPr>
        <w:t xml:space="preserve"> 23 %</w:t>
      </w:r>
      <w:r w:rsidR="00423F47" w:rsidRPr="00CE2C3C">
        <w:rPr>
          <w:rFonts w:cs="Segoe UI"/>
          <w:sz w:val="20"/>
          <w:lang w:val="cs-CZ"/>
        </w:rPr>
        <w:t xml:space="preserve"> z nich je držitelem</w:t>
      </w:r>
      <w:r w:rsidRPr="00CE2C3C">
        <w:rPr>
          <w:rFonts w:cs="Segoe UI"/>
          <w:sz w:val="20"/>
          <w:lang w:val="cs-CZ"/>
        </w:rPr>
        <w:t xml:space="preserve"> dokonce tří a více karet. </w:t>
      </w:r>
      <w:r w:rsidR="00423F47" w:rsidRPr="00CE2C3C">
        <w:rPr>
          <w:rFonts w:cs="Segoe UI"/>
          <w:sz w:val="20"/>
          <w:lang w:val="cs-CZ"/>
        </w:rPr>
        <w:t xml:space="preserve">Pro Česko </w:t>
      </w:r>
      <w:r w:rsidR="000F7C00">
        <w:rPr>
          <w:rFonts w:cs="Segoe UI"/>
          <w:sz w:val="20"/>
          <w:lang w:val="cs-CZ"/>
        </w:rPr>
        <w:t xml:space="preserve">je </w:t>
      </w:r>
      <w:r w:rsidR="00CE2C3C" w:rsidRPr="00CE2C3C">
        <w:rPr>
          <w:rFonts w:cs="Segoe UI"/>
          <w:sz w:val="20"/>
          <w:lang w:val="cs-CZ"/>
        </w:rPr>
        <w:t>pak typické</w:t>
      </w:r>
      <w:r w:rsidR="00423F47" w:rsidRPr="00CE2C3C">
        <w:rPr>
          <w:rFonts w:cs="Segoe UI"/>
          <w:sz w:val="20"/>
          <w:lang w:val="cs-CZ"/>
        </w:rPr>
        <w:t xml:space="preserve">, že </w:t>
      </w:r>
      <w:r w:rsidR="007E0C2F">
        <w:rPr>
          <w:rFonts w:cs="Segoe UI"/>
          <w:sz w:val="20"/>
          <w:lang w:val="cs-CZ"/>
        </w:rPr>
        <w:t>téměř polovina</w:t>
      </w:r>
      <w:r w:rsidR="007E0C2F" w:rsidRPr="00CE2C3C">
        <w:rPr>
          <w:rFonts w:cs="Segoe UI"/>
          <w:sz w:val="20"/>
          <w:lang w:val="cs-CZ"/>
        </w:rPr>
        <w:t xml:space="preserve"> </w:t>
      </w:r>
      <w:r w:rsidR="00CE2C3C" w:rsidRPr="00CE2C3C">
        <w:rPr>
          <w:rFonts w:cs="Segoe UI"/>
          <w:sz w:val="20"/>
          <w:lang w:val="cs-CZ"/>
        </w:rPr>
        <w:t>(47 %) z </w:t>
      </w:r>
      <w:r w:rsidRPr="00CE2C3C">
        <w:rPr>
          <w:rFonts w:cs="Segoe UI"/>
          <w:sz w:val="20"/>
          <w:lang w:val="cs-CZ"/>
        </w:rPr>
        <w:t>bonitní klientely</w:t>
      </w:r>
      <w:r w:rsidR="00423F47" w:rsidRPr="00CE2C3C">
        <w:rPr>
          <w:rFonts w:cs="Segoe UI"/>
          <w:sz w:val="20"/>
          <w:lang w:val="cs-CZ"/>
        </w:rPr>
        <w:t xml:space="preserve"> </w:t>
      </w:r>
      <w:r w:rsidRPr="00CE2C3C">
        <w:rPr>
          <w:rFonts w:cs="Segoe UI"/>
          <w:sz w:val="20"/>
          <w:lang w:val="cs-CZ"/>
        </w:rPr>
        <w:t xml:space="preserve">se podle výsledků </w:t>
      </w:r>
      <w:r w:rsidR="00423F47" w:rsidRPr="00CE2C3C">
        <w:rPr>
          <w:rFonts w:cs="Segoe UI"/>
          <w:sz w:val="20"/>
          <w:lang w:val="cs-CZ"/>
        </w:rPr>
        <w:t xml:space="preserve">řadí ke skupině </w:t>
      </w:r>
      <w:r w:rsidRPr="00CE2C3C">
        <w:rPr>
          <w:rFonts w:cs="Segoe UI"/>
          <w:sz w:val="20"/>
          <w:lang w:val="cs-CZ"/>
        </w:rPr>
        <w:t>tzv. non-</w:t>
      </w:r>
      <w:proofErr w:type="spellStart"/>
      <w:r w:rsidRPr="00CE2C3C">
        <w:rPr>
          <w:rFonts w:cs="Segoe UI"/>
          <w:sz w:val="20"/>
          <w:lang w:val="cs-CZ"/>
        </w:rPr>
        <w:t>movers</w:t>
      </w:r>
      <w:proofErr w:type="spellEnd"/>
      <w:r w:rsidRPr="00CE2C3C">
        <w:rPr>
          <w:rFonts w:cs="Segoe UI"/>
          <w:sz w:val="20"/>
          <w:lang w:val="cs-CZ"/>
        </w:rPr>
        <w:t>, ji</w:t>
      </w:r>
      <w:r w:rsidR="00423F47" w:rsidRPr="00CE2C3C">
        <w:rPr>
          <w:rFonts w:cs="Segoe UI"/>
          <w:sz w:val="20"/>
          <w:lang w:val="cs-CZ"/>
        </w:rPr>
        <w:t xml:space="preserve">nými slovy mezi </w:t>
      </w:r>
      <w:r w:rsidR="00135580" w:rsidRPr="00CE2C3C">
        <w:rPr>
          <w:rFonts w:cs="Segoe UI"/>
          <w:sz w:val="20"/>
          <w:lang w:val="cs-CZ"/>
        </w:rPr>
        <w:t xml:space="preserve">spíše </w:t>
      </w:r>
      <w:r w:rsidR="00423F47" w:rsidRPr="00CE2C3C">
        <w:rPr>
          <w:rFonts w:cs="Segoe UI"/>
          <w:sz w:val="20"/>
          <w:lang w:val="cs-CZ"/>
        </w:rPr>
        <w:t>zdrženlivější</w:t>
      </w:r>
      <w:r w:rsidR="00FE7A02" w:rsidRPr="00CE2C3C">
        <w:rPr>
          <w:rFonts w:cs="Segoe UI"/>
          <w:sz w:val="20"/>
          <w:lang w:val="cs-CZ"/>
        </w:rPr>
        <w:t xml:space="preserve"> spotřebitele</w:t>
      </w:r>
      <w:r w:rsidR="00C77BA6">
        <w:rPr>
          <w:rFonts w:cs="Segoe UI"/>
          <w:sz w:val="20"/>
          <w:lang w:val="cs-CZ"/>
        </w:rPr>
        <w:t>,</w:t>
      </w:r>
      <w:r w:rsidR="00C77BA6" w:rsidRPr="00CE2C3C">
        <w:rPr>
          <w:rFonts w:cs="Segoe UI"/>
          <w:sz w:val="20"/>
          <w:lang w:val="cs-CZ"/>
        </w:rPr>
        <w:t xml:space="preserve"> </w:t>
      </w:r>
      <w:r w:rsidR="00C77BA6" w:rsidRPr="00372A7C">
        <w:rPr>
          <w:rFonts w:cs="Segoe UI"/>
          <w:sz w:val="20"/>
          <w:lang w:val="cs-CZ"/>
        </w:rPr>
        <w:t xml:space="preserve">kteří </w:t>
      </w:r>
      <w:r w:rsidR="007E0C2F" w:rsidRPr="00372A7C">
        <w:rPr>
          <w:rFonts w:cs="Segoe UI"/>
          <w:sz w:val="20"/>
          <w:lang w:val="cs-CZ"/>
        </w:rPr>
        <w:t>využívají pouze základní funkce platební karty.</w:t>
      </w:r>
    </w:p>
    <w:p w14:paraId="7B390D42" w14:textId="27D154C5" w:rsidR="00AC03F9" w:rsidRPr="00CE2C3C" w:rsidRDefault="00AC03F9" w:rsidP="00CE2C3C">
      <w:pPr>
        <w:pStyle w:val="VisaBodyText"/>
        <w:jc w:val="both"/>
        <w:rPr>
          <w:rFonts w:cs="Segoe UI"/>
          <w:sz w:val="20"/>
          <w:lang w:val="cs-CZ"/>
        </w:rPr>
      </w:pPr>
      <w:r w:rsidRPr="00CE2C3C">
        <w:rPr>
          <w:rFonts w:cs="Segoe UI"/>
          <w:i/>
          <w:sz w:val="20"/>
          <w:lang w:val="cs-CZ"/>
        </w:rPr>
        <w:t xml:space="preserve">„Naším cílem je ukázat takovým zákazníkům, že využívání prémiových karet je nejen maximálně pohodlné, jednoduché a bezpečné, ale díky speciálním nabídkám může být i velice výhodné. </w:t>
      </w:r>
      <w:r w:rsidR="00C61D68" w:rsidRPr="00CE2C3C">
        <w:rPr>
          <w:rFonts w:cs="Segoe UI"/>
          <w:i/>
          <w:sz w:val="20"/>
          <w:lang w:val="cs-CZ"/>
        </w:rPr>
        <w:t>P</w:t>
      </w:r>
      <w:r w:rsidRPr="00CE2C3C">
        <w:rPr>
          <w:rFonts w:cs="Segoe UI"/>
          <w:i/>
          <w:sz w:val="20"/>
          <w:lang w:val="cs-CZ"/>
        </w:rPr>
        <w:t xml:space="preserve">rémioví klienti mohou </w:t>
      </w:r>
      <w:r w:rsidR="00C61D68" w:rsidRPr="00CE2C3C">
        <w:rPr>
          <w:rFonts w:cs="Segoe UI"/>
          <w:i/>
          <w:sz w:val="20"/>
          <w:lang w:val="cs-CZ"/>
        </w:rPr>
        <w:t xml:space="preserve">například </w:t>
      </w:r>
      <w:r w:rsidRPr="00CE2C3C">
        <w:rPr>
          <w:rFonts w:cs="Segoe UI"/>
          <w:i/>
          <w:sz w:val="20"/>
          <w:lang w:val="cs-CZ"/>
        </w:rPr>
        <w:t xml:space="preserve">využít možnost vrácení peněz za zpožděné lety či </w:t>
      </w:r>
      <w:r w:rsidR="000F7C00">
        <w:rPr>
          <w:rFonts w:cs="Segoe UI"/>
          <w:i/>
          <w:sz w:val="20"/>
          <w:lang w:val="cs-CZ"/>
        </w:rPr>
        <w:t xml:space="preserve">získat </w:t>
      </w:r>
      <w:r w:rsidRPr="00CE2C3C">
        <w:rPr>
          <w:rFonts w:cs="Segoe UI"/>
          <w:i/>
          <w:sz w:val="20"/>
          <w:lang w:val="cs-CZ"/>
        </w:rPr>
        <w:t>přístup k nadstandardním službám v luxusních hotelech po celém světě,“</w:t>
      </w:r>
      <w:r w:rsidRPr="00CE2C3C">
        <w:rPr>
          <w:rFonts w:cs="Segoe UI"/>
          <w:sz w:val="20"/>
          <w:lang w:val="cs-CZ"/>
        </w:rPr>
        <w:t xml:space="preserve"> přibližuje Marcel Gajdoš, regionální manažer Visa pro Česko a Slovensko.</w:t>
      </w:r>
    </w:p>
    <w:p w14:paraId="56BE9BAE" w14:textId="371FD86C" w:rsidR="00AC03F9" w:rsidRPr="00D36C28" w:rsidRDefault="00AC03F9" w:rsidP="00CE2C3C">
      <w:pPr>
        <w:pStyle w:val="VisaBodyText"/>
        <w:jc w:val="both"/>
        <w:rPr>
          <w:rFonts w:cs="Segoe UI"/>
          <w:sz w:val="20"/>
          <w:highlight w:val="yellow"/>
          <w:lang w:val="cs-CZ"/>
        </w:rPr>
      </w:pPr>
      <w:r w:rsidRPr="00CE2C3C">
        <w:rPr>
          <w:rFonts w:cs="Segoe UI"/>
          <w:sz w:val="20"/>
          <w:lang w:val="cs-CZ"/>
        </w:rPr>
        <w:t xml:space="preserve">Mezi hlavní výhody prémiových karet Visa patří </w:t>
      </w:r>
      <w:r w:rsidR="00CE2C3C" w:rsidRPr="00CE2C3C">
        <w:rPr>
          <w:rFonts w:cs="Segoe UI"/>
          <w:sz w:val="20"/>
          <w:lang w:val="cs-CZ"/>
        </w:rPr>
        <w:t xml:space="preserve">ale </w:t>
      </w:r>
      <w:r w:rsidR="000F7C00">
        <w:rPr>
          <w:rFonts w:cs="Segoe UI"/>
          <w:sz w:val="20"/>
          <w:lang w:val="cs-CZ"/>
        </w:rPr>
        <w:t>i</w:t>
      </w:r>
      <w:r w:rsidRPr="00CE2C3C">
        <w:rPr>
          <w:rFonts w:cs="Segoe UI"/>
          <w:sz w:val="20"/>
          <w:lang w:val="cs-CZ"/>
        </w:rPr>
        <w:t xml:space="preserve"> služby osobního a</w:t>
      </w:r>
      <w:r w:rsidR="00560CE1" w:rsidRPr="00CE2C3C">
        <w:rPr>
          <w:rFonts w:cs="Segoe UI"/>
          <w:sz w:val="20"/>
          <w:lang w:val="cs-CZ"/>
        </w:rPr>
        <w:t>sistenta</w:t>
      </w:r>
      <w:r w:rsidRPr="00CE2C3C">
        <w:rPr>
          <w:rFonts w:cs="Segoe UI"/>
          <w:sz w:val="20"/>
          <w:lang w:val="cs-CZ"/>
        </w:rPr>
        <w:t xml:space="preserve">, který zajistí </w:t>
      </w:r>
      <w:r w:rsidR="00CF6014" w:rsidRPr="00CE2C3C">
        <w:rPr>
          <w:rFonts w:cs="Segoe UI"/>
          <w:sz w:val="20"/>
          <w:lang w:val="cs-CZ"/>
        </w:rPr>
        <w:t xml:space="preserve">pomoc </w:t>
      </w:r>
      <w:r w:rsidR="000F7C00">
        <w:rPr>
          <w:rFonts w:cs="Segoe UI"/>
          <w:sz w:val="20"/>
          <w:lang w:val="cs-CZ"/>
        </w:rPr>
        <w:t xml:space="preserve">třeba </w:t>
      </w:r>
      <w:r w:rsidR="000F7C00" w:rsidRPr="00CE2C3C">
        <w:rPr>
          <w:rFonts w:cs="Segoe UI"/>
          <w:sz w:val="20"/>
          <w:lang w:val="cs-CZ"/>
        </w:rPr>
        <w:t>při organizaci pracovní cesty</w:t>
      </w:r>
      <w:r w:rsidR="000F7C00">
        <w:rPr>
          <w:rFonts w:cs="Segoe UI"/>
          <w:sz w:val="20"/>
          <w:lang w:val="cs-CZ"/>
        </w:rPr>
        <w:t xml:space="preserve">, při </w:t>
      </w:r>
      <w:r w:rsidR="000F7C00" w:rsidRPr="00CE2C3C">
        <w:rPr>
          <w:rFonts w:cs="Segoe UI"/>
          <w:sz w:val="20"/>
          <w:lang w:val="cs-CZ"/>
        </w:rPr>
        <w:t>rezervaci restaurace</w:t>
      </w:r>
      <w:r w:rsidR="000F7C00">
        <w:rPr>
          <w:rFonts w:cs="Segoe UI"/>
          <w:sz w:val="20"/>
          <w:lang w:val="cs-CZ"/>
        </w:rPr>
        <w:t xml:space="preserve"> či</w:t>
      </w:r>
      <w:r w:rsidR="000F7C00" w:rsidRPr="00CE2C3C">
        <w:rPr>
          <w:rFonts w:cs="Segoe UI"/>
          <w:sz w:val="20"/>
          <w:lang w:val="cs-CZ"/>
        </w:rPr>
        <w:t xml:space="preserve"> </w:t>
      </w:r>
      <w:r w:rsidR="000F7C00">
        <w:rPr>
          <w:rFonts w:cs="Segoe UI"/>
          <w:sz w:val="20"/>
          <w:lang w:val="cs-CZ"/>
        </w:rPr>
        <w:t>jiných neočekávaných situacích</w:t>
      </w:r>
      <w:r w:rsidR="00560CE1" w:rsidRPr="00CE2C3C">
        <w:rPr>
          <w:rFonts w:cs="Segoe UI"/>
          <w:sz w:val="20"/>
          <w:lang w:val="cs-CZ"/>
        </w:rPr>
        <w:t xml:space="preserve">. </w:t>
      </w:r>
      <w:r w:rsidR="00352A96">
        <w:rPr>
          <w:rFonts w:cs="Segoe UI"/>
          <w:sz w:val="20"/>
          <w:lang w:val="cs-CZ"/>
        </w:rPr>
        <w:t xml:space="preserve">Dalším užitečným pomocníkem na cestách v zahraničí je </w:t>
      </w:r>
      <w:r w:rsidR="00372A7C">
        <w:rPr>
          <w:rFonts w:cs="Segoe UI"/>
          <w:sz w:val="20"/>
          <w:lang w:val="cs-CZ"/>
        </w:rPr>
        <w:t xml:space="preserve">bezplatná </w:t>
      </w:r>
      <w:r w:rsidR="00352A96">
        <w:rPr>
          <w:rFonts w:cs="Segoe UI"/>
          <w:sz w:val="20"/>
          <w:lang w:val="cs-CZ"/>
        </w:rPr>
        <w:t xml:space="preserve">aplikace Visa </w:t>
      </w:r>
      <w:proofErr w:type="spellStart"/>
      <w:r w:rsidR="00352A96">
        <w:rPr>
          <w:rFonts w:cs="Segoe UI"/>
          <w:sz w:val="20"/>
          <w:lang w:val="cs-CZ"/>
        </w:rPr>
        <w:t>Travel</w:t>
      </w:r>
      <w:proofErr w:type="spellEnd"/>
      <w:r w:rsidR="00352A96">
        <w:rPr>
          <w:rFonts w:cs="Segoe UI"/>
          <w:sz w:val="20"/>
          <w:lang w:val="cs-CZ"/>
        </w:rPr>
        <w:t xml:space="preserve"> </w:t>
      </w:r>
      <w:proofErr w:type="spellStart"/>
      <w:r w:rsidR="00352A96">
        <w:rPr>
          <w:rFonts w:cs="Segoe UI"/>
          <w:sz w:val="20"/>
          <w:lang w:val="cs-CZ"/>
        </w:rPr>
        <w:t>Tool</w:t>
      </w:r>
      <w:proofErr w:type="spellEnd"/>
      <w:r w:rsidR="00B64F62">
        <w:rPr>
          <w:rFonts w:cs="Segoe UI"/>
          <w:sz w:val="20"/>
          <w:lang w:val="cs-CZ"/>
        </w:rPr>
        <w:t xml:space="preserve">. </w:t>
      </w:r>
      <w:r w:rsidR="00D56147">
        <w:rPr>
          <w:rFonts w:cs="Segoe UI"/>
          <w:sz w:val="20"/>
          <w:lang w:val="cs-CZ"/>
        </w:rPr>
        <w:t>S</w:t>
      </w:r>
      <w:r w:rsidR="00B64F62" w:rsidRPr="00372A7C">
        <w:rPr>
          <w:rFonts w:cs="Segoe UI"/>
          <w:sz w:val="20"/>
          <w:lang w:val="cs-CZ"/>
        </w:rPr>
        <w:t xml:space="preserve">lužba </w:t>
      </w:r>
      <w:r w:rsidR="00372A7C" w:rsidRPr="00372A7C">
        <w:rPr>
          <w:rFonts w:cs="Segoe UI"/>
          <w:sz w:val="20"/>
          <w:lang w:val="cs-CZ"/>
        </w:rPr>
        <w:t xml:space="preserve">vám </w:t>
      </w:r>
      <w:r w:rsidR="00B64F62" w:rsidRPr="00372A7C">
        <w:rPr>
          <w:rFonts w:cs="Segoe UI"/>
          <w:sz w:val="20"/>
          <w:lang w:val="cs-CZ"/>
        </w:rPr>
        <w:t>pomůže vyhledat</w:t>
      </w:r>
      <w:r w:rsidR="000D6078" w:rsidRPr="00372A7C">
        <w:rPr>
          <w:rFonts w:cs="Segoe UI"/>
          <w:sz w:val="20"/>
          <w:lang w:val="cs-CZ"/>
        </w:rPr>
        <w:t> nejbližší bankomat</w:t>
      </w:r>
      <w:r w:rsidR="00B64F62" w:rsidRPr="00372A7C">
        <w:rPr>
          <w:rFonts w:cs="Segoe UI"/>
          <w:sz w:val="20"/>
          <w:lang w:val="cs-CZ"/>
        </w:rPr>
        <w:t xml:space="preserve"> v jakékoliv zemi</w:t>
      </w:r>
      <w:r w:rsidR="000D6078" w:rsidRPr="00372A7C">
        <w:rPr>
          <w:rFonts w:cs="Segoe UI"/>
          <w:sz w:val="20"/>
          <w:lang w:val="cs-CZ"/>
        </w:rPr>
        <w:t xml:space="preserve">, spočítá aktuální kurz, ale poskytne i okamžitou pomoc v případě ztráty karty. </w:t>
      </w:r>
      <w:r w:rsidR="00167105" w:rsidRPr="00372A7C">
        <w:rPr>
          <w:rFonts w:cs="Segoe UI"/>
          <w:sz w:val="20"/>
          <w:lang w:val="cs-CZ"/>
        </w:rPr>
        <w:t xml:space="preserve">Zákazníci s prémiovou kartou mohou navíc </w:t>
      </w:r>
      <w:r w:rsidRPr="00372A7C">
        <w:rPr>
          <w:rFonts w:cs="Segoe UI"/>
          <w:sz w:val="20"/>
          <w:lang w:val="cs-CZ"/>
        </w:rPr>
        <w:t xml:space="preserve">čerpat speciální nabídky a </w:t>
      </w:r>
      <w:r w:rsidR="000F7C00" w:rsidRPr="00372A7C">
        <w:rPr>
          <w:rFonts w:cs="Segoe UI"/>
          <w:sz w:val="20"/>
          <w:lang w:val="cs-CZ"/>
        </w:rPr>
        <w:t xml:space="preserve">výrazné </w:t>
      </w:r>
      <w:r w:rsidRPr="00372A7C">
        <w:rPr>
          <w:rFonts w:cs="Segoe UI"/>
          <w:sz w:val="20"/>
          <w:lang w:val="cs-CZ"/>
        </w:rPr>
        <w:t>slevy u part</w:t>
      </w:r>
      <w:r w:rsidRPr="00CE2C3C">
        <w:rPr>
          <w:rFonts w:cs="Segoe UI"/>
          <w:sz w:val="20"/>
          <w:lang w:val="cs-CZ"/>
        </w:rPr>
        <w:t xml:space="preserve">nerů </w:t>
      </w:r>
      <w:r w:rsidR="000F7C00">
        <w:rPr>
          <w:rFonts w:cs="Segoe UI"/>
          <w:sz w:val="20"/>
          <w:lang w:val="cs-CZ"/>
        </w:rPr>
        <w:t>jako Čedok</w:t>
      </w:r>
      <w:r w:rsidRPr="00CE2C3C">
        <w:rPr>
          <w:rFonts w:cs="Segoe UI"/>
          <w:sz w:val="20"/>
          <w:lang w:val="cs-CZ"/>
        </w:rPr>
        <w:t xml:space="preserve">, </w:t>
      </w:r>
      <w:proofErr w:type="spellStart"/>
      <w:r w:rsidRPr="00CE2C3C">
        <w:rPr>
          <w:rFonts w:cs="Segoe UI"/>
          <w:sz w:val="20"/>
          <w:lang w:val="cs-CZ"/>
        </w:rPr>
        <w:t>iSTYLE</w:t>
      </w:r>
      <w:proofErr w:type="spellEnd"/>
      <w:r w:rsidRPr="00CE2C3C">
        <w:rPr>
          <w:rFonts w:cs="Segoe UI"/>
          <w:sz w:val="20"/>
          <w:lang w:val="cs-CZ"/>
        </w:rPr>
        <w:t xml:space="preserve">, </w:t>
      </w:r>
      <w:proofErr w:type="spellStart"/>
      <w:r w:rsidRPr="00CE2C3C">
        <w:rPr>
          <w:rFonts w:cs="Segoe UI"/>
          <w:sz w:val="20"/>
          <w:lang w:val="cs-CZ"/>
        </w:rPr>
        <w:t>FAnn</w:t>
      </w:r>
      <w:proofErr w:type="spellEnd"/>
      <w:r w:rsidRPr="00CE2C3C">
        <w:rPr>
          <w:rFonts w:cs="Segoe UI"/>
          <w:sz w:val="20"/>
          <w:lang w:val="cs-CZ"/>
        </w:rPr>
        <w:t xml:space="preserve"> parfume</w:t>
      </w:r>
      <w:r w:rsidR="00CF6014" w:rsidRPr="00CE2C3C">
        <w:rPr>
          <w:rFonts w:cs="Segoe UI"/>
          <w:sz w:val="20"/>
          <w:lang w:val="cs-CZ"/>
        </w:rPr>
        <w:t xml:space="preserve">rie, </w:t>
      </w:r>
      <w:proofErr w:type="spellStart"/>
      <w:r w:rsidR="00CF6014" w:rsidRPr="00CE2C3C">
        <w:rPr>
          <w:rFonts w:cs="Segoe UI"/>
          <w:sz w:val="20"/>
          <w:lang w:val="cs-CZ"/>
        </w:rPr>
        <w:t>Pietro</w:t>
      </w:r>
      <w:proofErr w:type="spellEnd"/>
      <w:r w:rsidR="00CF6014" w:rsidRPr="00CE2C3C">
        <w:rPr>
          <w:rFonts w:cs="Segoe UI"/>
          <w:sz w:val="20"/>
          <w:lang w:val="cs-CZ"/>
        </w:rPr>
        <w:t xml:space="preserve"> Filipi, </w:t>
      </w:r>
      <w:proofErr w:type="spellStart"/>
      <w:r w:rsidR="00CF6014" w:rsidRPr="00CE2C3C">
        <w:rPr>
          <w:rFonts w:cs="Segoe UI"/>
          <w:sz w:val="20"/>
          <w:lang w:val="cs-CZ"/>
        </w:rPr>
        <w:t>Sparkys</w:t>
      </w:r>
      <w:proofErr w:type="spellEnd"/>
      <w:r w:rsidR="00CF6014" w:rsidRPr="00CE2C3C">
        <w:rPr>
          <w:rFonts w:cs="Segoe UI"/>
          <w:sz w:val="20"/>
          <w:lang w:val="cs-CZ"/>
        </w:rPr>
        <w:t>, Aureole Restaurant a dalších.</w:t>
      </w:r>
    </w:p>
    <w:p w14:paraId="40FA4C5A" w14:textId="4ADA3443" w:rsidR="00321099" w:rsidRPr="00CE2C3C" w:rsidRDefault="00AC03F9" w:rsidP="00201F89">
      <w:pPr>
        <w:pStyle w:val="VisaBodyText"/>
        <w:jc w:val="both"/>
        <w:rPr>
          <w:rFonts w:cs="Segoe UI"/>
          <w:sz w:val="20"/>
          <w:lang w:val="cs-CZ"/>
        </w:rPr>
      </w:pPr>
      <w:r w:rsidRPr="00CE2C3C">
        <w:rPr>
          <w:rFonts w:cs="Segoe UI"/>
          <w:sz w:val="20"/>
          <w:lang w:val="cs-CZ"/>
        </w:rPr>
        <w:t xml:space="preserve">Kompletní nabídka výhod je k dispozici </w:t>
      </w:r>
      <w:r w:rsidR="00321099" w:rsidRPr="00CE2C3C">
        <w:rPr>
          <w:rFonts w:cs="Segoe UI"/>
          <w:sz w:val="20"/>
          <w:lang w:val="cs-CZ"/>
        </w:rPr>
        <w:t xml:space="preserve">níže, případně </w:t>
      </w:r>
      <w:r w:rsidRPr="00CE2C3C">
        <w:rPr>
          <w:rFonts w:cs="Segoe UI"/>
          <w:sz w:val="20"/>
          <w:lang w:val="cs-CZ"/>
        </w:rPr>
        <w:t xml:space="preserve">na stránkách </w:t>
      </w:r>
      <w:hyperlink r:id="rId9" w:history="1">
        <w:r w:rsidRPr="00CE2C3C">
          <w:rPr>
            <w:rStyle w:val="Hypertextovodkaz"/>
            <w:rFonts w:cs="Segoe UI"/>
            <w:sz w:val="20"/>
            <w:lang w:val="cs-CZ"/>
          </w:rPr>
          <w:t>https://www.visa.cz/premiove-karty/</w:t>
        </w:r>
      </w:hyperlink>
    </w:p>
    <w:p w14:paraId="21E59A28" w14:textId="6332304C" w:rsidR="00AC03F9" w:rsidRPr="00CE2C3C" w:rsidRDefault="00AC03F9" w:rsidP="00AC03F9">
      <w:pPr>
        <w:pStyle w:val="VisaBodyText"/>
        <w:spacing w:line="276" w:lineRule="auto"/>
        <w:jc w:val="center"/>
        <w:rPr>
          <w:sz w:val="20"/>
          <w:lang w:val="cs-CZ"/>
        </w:rPr>
      </w:pPr>
      <w:r w:rsidRPr="00CE2C3C">
        <w:rPr>
          <w:sz w:val="20"/>
          <w:lang w:val="cs-CZ"/>
        </w:rPr>
        <w:t>###</w:t>
      </w:r>
    </w:p>
    <w:p w14:paraId="5C9DDF09" w14:textId="77777777" w:rsidR="00AC03F9" w:rsidRPr="00CE2C3C" w:rsidRDefault="00AC03F9" w:rsidP="00AC03F9">
      <w:pPr>
        <w:spacing w:line="276" w:lineRule="auto"/>
        <w:rPr>
          <w:rFonts w:cs="Segoe UI"/>
          <w:b/>
          <w:bCs/>
          <w:color w:val="000000"/>
          <w:sz w:val="20"/>
          <w:szCs w:val="20"/>
          <w:lang w:val="cs-CZ" w:eastAsia="ko-KR"/>
        </w:rPr>
      </w:pPr>
    </w:p>
    <w:p w14:paraId="03009154" w14:textId="77D3F93D" w:rsidR="00321099" w:rsidRPr="00CE2C3C" w:rsidRDefault="00321099" w:rsidP="00CE2C3C">
      <w:pPr>
        <w:pStyle w:val="VisaBodyText"/>
        <w:spacing w:line="276" w:lineRule="auto"/>
        <w:rPr>
          <w:rFonts w:cs="Segoe UI"/>
          <w:b/>
          <w:sz w:val="20"/>
          <w:u w:val="single"/>
          <w:lang w:val="cs-CZ"/>
        </w:rPr>
      </w:pPr>
      <w:r w:rsidRPr="00CE2C3C">
        <w:rPr>
          <w:rFonts w:cs="Segoe UI"/>
          <w:b/>
          <w:sz w:val="20"/>
          <w:u w:val="single"/>
          <w:lang w:val="cs-CZ"/>
        </w:rPr>
        <w:lastRenderedPageBreak/>
        <w:t>Slevy u partnerů pro držitelé prémiových karet Visa</w:t>
      </w:r>
      <w:r w:rsidR="00372A7C">
        <w:rPr>
          <w:rStyle w:val="Znakapoznpodarou"/>
          <w:rFonts w:cs="Segoe UI"/>
          <w:b/>
          <w:sz w:val="20"/>
          <w:u w:val="single"/>
          <w:lang w:val="cs-CZ"/>
        </w:rPr>
        <w:footnoteReference w:id="2"/>
      </w:r>
      <w:r w:rsidRPr="00CE2C3C">
        <w:rPr>
          <w:rFonts w:cs="Segoe UI"/>
          <w:b/>
          <w:sz w:val="20"/>
          <w:u w:val="single"/>
          <w:lang w:val="cs-CZ"/>
        </w:rPr>
        <w:t>:</w:t>
      </w:r>
    </w:p>
    <w:p w14:paraId="38645C1A" w14:textId="77777777" w:rsidR="00321099" w:rsidRPr="00CE2C3C" w:rsidRDefault="00321099" w:rsidP="00CE2C3C">
      <w:pPr>
        <w:pStyle w:val="VisaBodyText"/>
        <w:spacing w:line="276" w:lineRule="auto"/>
        <w:jc w:val="both"/>
        <w:rPr>
          <w:rFonts w:cs="Segoe UI"/>
          <w:sz w:val="20"/>
          <w:lang w:val="cs-CZ"/>
        </w:rPr>
      </w:pPr>
      <w:r w:rsidRPr="00CE2C3C">
        <w:rPr>
          <w:rFonts w:cs="Segoe UI"/>
          <w:b/>
          <w:sz w:val="20"/>
          <w:lang w:val="cs-CZ"/>
        </w:rPr>
        <w:t>Čedok</w:t>
      </w:r>
      <w:r w:rsidRPr="00CE2C3C">
        <w:rPr>
          <w:rFonts w:cs="Segoe UI"/>
          <w:sz w:val="20"/>
          <w:lang w:val="cs-CZ"/>
        </w:rPr>
        <w:t xml:space="preserve"> – sleva 20 % z nabídky </w:t>
      </w:r>
      <w:proofErr w:type="spellStart"/>
      <w:r w:rsidRPr="00CE2C3C">
        <w:rPr>
          <w:rFonts w:cs="Segoe UI"/>
          <w:sz w:val="20"/>
          <w:lang w:val="cs-CZ"/>
        </w:rPr>
        <w:t>Exclusive</w:t>
      </w:r>
      <w:proofErr w:type="spellEnd"/>
      <w:r w:rsidRPr="00CE2C3C">
        <w:rPr>
          <w:rFonts w:cs="Segoe UI"/>
          <w:sz w:val="20"/>
          <w:lang w:val="cs-CZ"/>
        </w:rPr>
        <w:t xml:space="preserve"> </w:t>
      </w:r>
      <w:proofErr w:type="spellStart"/>
      <w:r w:rsidRPr="00CE2C3C">
        <w:rPr>
          <w:rFonts w:cs="Segoe UI"/>
          <w:sz w:val="20"/>
          <w:lang w:val="cs-CZ"/>
        </w:rPr>
        <w:t>Travel</w:t>
      </w:r>
      <w:proofErr w:type="spellEnd"/>
      <w:r w:rsidRPr="00CE2C3C">
        <w:rPr>
          <w:rFonts w:cs="Segoe UI"/>
          <w:sz w:val="20"/>
          <w:lang w:val="cs-CZ"/>
        </w:rPr>
        <w:t xml:space="preserve"> a sleva 3 % z běžné nabídky</w:t>
      </w:r>
    </w:p>
    <w:p w14:paraId="7D2E346C" w14:textId="77777777" w:rsidR="00321099" w:rsidRPr="00CE2C3C" w:rsidRDefault="00321099" w:rsidP="00CE2C3C">
      <w:pPr>
        <w:pStyle w:val="VisaBodyText"/>
        <w:spacing w:line="276" w:lineRule="auto"/>
        <w:jc w:val="both"/>
        <w:rPr>
          <w:rFonts w:cs="Segoe UI"/>
          <w:sz w:val="20"/>
          <w:lang w:val="cs-CZ"/>
        </w:rPr>
      </w:pPr>
      <w:proofErr w:type="spellStart"/>
      <w:r w:rsidRPr="00CE2C3C">
        <w:rPr>
          <w:rFonts w:cs="Segoe UI"/>
          <w:b/>
          <w:sz w:val="20"/>
          <w:lang w:val="cs-CZ"/>
        </w:rPr>
        <w:t>iSTYLE</w:t>
      </w:r>
      <w:proofErr w:type="spellEnd"/>
      <w:r w:rsidRPr="00CE2C3C">
        <w:rPr>
          <w:rFonts w:cs="Segoe UI"/>
          <w:sz w:val="20"/>
          <w:lang w:val="cs-CZ"/>
        </w:rPr>
        <w:t xml:space="preserve"> – sleva 3 % na veškeré zboží a 10 % sleva na příslušenství</w:t>
      </w:r>
    </w:p>
    <w:p w14:paraId="709E1169" w14:textId="77777777" w:rsidR="00321099" w:rsidRPr="00CE2C3C" w:rsidRDefault="00321099" w:rsidP="00CE2C3C">
      <w:pPr>
        <w:pStyle w:val="VisaBodyText"/>
        <w:spacing w:line="276" w:lineRule="auto"/>
        <w:jc w:val="both"/>
        <w:rPr>
          <w:rFonts w:cs="Segoe UI"/>
          <w:sz w:val="20"/>
          <w:lang w:val="cs-CZ"/>
        </w:rPr>
      </w:pPr>
      <w:proofErr w:type="spellStart"/>
      <w:r w:rsidRPr="00CE2C3C">
        <w:rPr>
          <w:rFonts w:cs="Segoe UI"/>
          <w:b/>
          <w:sz w:val="20"/>
          <w:lang w:val="cs-CZ"/>
        </w:rPr>
        <w:t>BellesFleurs</w:t>
      </w:r>
      <w:proofErr w:type="spellEnd"/>
      <w:r w:rsidRPr="00CE2C3C">
        <w:rPr>
          <w:rFonts w:cs="Segoe UI"/>
          <w:sz w:val="20"/>
          <w:lang w:val="cs-CZ"/>
        </w:rPr>
        <w:t xml:space="preserve"> – sleva na nákup květin 12 % v e-</w:t>
      </w:r>
      <w:proofErr w:type="spellStart"/>
      <w:r w:rsidRPr="00CE2C3C">
        <w:rPr>
          <w:rFonts w:cs="Segoe UI"/>
          <w:sz w:val="20"/>
          <w:lang w:val="cs-CZ"/>
        </w:rPr>
        <w:t>shopu</w:t>
      </w:r>
      <w:proofErr w:type="spellEnd"/>
      <w:r w:rsidRPr="00CE2C3C">
        <w:rPr>
          <w:rFonts w:cs="Segoe UI"/>
          <w:sz w:val="20"/>
          <w:lang w:val="cs-CZ"/>
        </w:rPr>
        <w:t xml:space="preserve"> i kamenné prodejně</w:t>
      </w:r>
    </w:p>
    <w:p w14:paraId="7B0EE4D9" w14:textId="77777777" w:rsidR="00321099" w:rsidRPr="00CE2C3C" w:rsidRDefault="00321099" w:rsidP="00CE2C3C">
      <w:pPr>
        <w:pStyle w:val="VisaBodyText"/>
        <w:spacing w:line="276" w:lineRule="auto"/>
        <w:jc w:val="both"/>
        <w:rPr>
          <w:rFonts w:cs="Segoe UI"/>
          <w:sz w:val="20"/>
          <w:lang w:val="cs-CZ"/>
        </w:rPr>
      </w:pPr>
      <w:proofErr w:type="spellStart"/>
      <w:r w:rsidRPr="00CE2C3C">
        <w:rPr>
          <w:rFonts w:cs="Segoe UI"/>
          <w:b/>
          <w:sz w:val="20"/>
          <w:lang w:val="cs-CZ"/>
        </w:rPr>
        <w:t>FAnn</w:t>
      </w:r>
      <w:proofErr w:type="spellEnd"/>
      <w:r w:rsidRPr="00CE2C3C">
        <w:rPr>
          <w:rFonts w:cs="Segoe UI"/>
          <w:b/>
          <w:sz w:val="20"/>
          <w:lang w:val="cs-CZ"/>
        </w:rPr>
        <w:t xml:space="preserve"> drogerie</w:t>
      </w:r>
      <w:r w:rsidRPr="00CE2C3C">
        <w:rPr>
          <w:rFonts w:cs="Segoe UI"/>
          <w:sz w:val="20"/>
          <w:lang w:val="cs-CZ"/>
        </w:rPr>
        <w:t xml:space="preserve"> – sleva 20 % na vybrané výrobky v e-</w:t>
      </w:r>
      <w:proofErr w:type="spellStart"/>
      <w:r w:rsidRPr="00CE2C3C">
        <w:rPr>
          <w:rFonts w:cs="Segoe UI"/>
          <w:sz w:val="20"/>
          <w:lang w:val="cs-CZ"/>
        </w:rPr>
        <w:t>shopu</w:t>
      </w:r>
      <w:proofErr w:type="spellEnd"/>
      <w:r w:rsidRPr="00CE2C3C">
        <w:rPr>
          <w:rFonts w:cs="Segoe UI"/>
          <w:sz w:val="20"/>
          <w:lang w:val="cs-CZ"/>
        </w:rPr>
        <w:t xml:space="preserve"> a 10 % na ostatní zboží v  kamenných obchodech</w:t>
      </w:r>
    </w:p>
    <w:p w14:paraId="056E54D8" w14:textId="77777777" w:rsidR="00321099" w:rsidRPr="00CE2C3C" w:rsidRDefault="00321099" w:rsidP="00CE2C3C">
      <w:pPr>
        <w:pStyle w:val="VisaBodyText"/>
        <w:spacing w:line="276" w:lineRule="auto"/>
        <w:jc w:val="both"/>
        <w:rPr>
          <w:rFonts w:cs="Segoe UI"/>
          <w:sz w:val="20"/>
          <w:lang w:val="cs-CZ"/>
        </w:rPr>
      </w:pPr>
      <w:proofErr w:type="spellStart"/>
      <w:r w:rsidRPr="00CE2C3C">
        <w:rPr>
          <w:rFonts w:cs="Segoe UI"/>
          <w:b/>
          <w:sz w:val="20"/>
          <w:lang w:val="cs-CZ"/>
        </w:rPr>
        <w:t>Pietro</w:t>
      </w:r>
      <w:proofErr w:type="spellEnd"/>
      <w:r w:rsidRPr="00CE2C3C">
        <w:rPr>
          <w:rFonts w:cs="Segoe UI"/>
          <w:b/>
          <w:sz w:val="20"/>
          <w:lang w:val="cs-CZ"/>
        </w:rPr>
        <w:t xml:space="preserve"> Filipi</w:t>
      </w:r>
      <w:r w:rsidRPr="00CE2C3C">
        <w:rPr>
          <w:rFonts w:cs="Segoe UI"/>
          <w:sz w:val="20"/>
          <w:lang w:val="cs-CZ"/>
        </w:rPr>
        <w:t xml:space="preserve"> – sleva 10 % na módu v kamenných prodejnách</w:t>
      </w:r>
    </w:p>
    <w:p w14:paraId="74B98741" w14:textId="77777777" w:rsidR="00321099" w:rsidRPr="00CE2C3C" w:rsidRDefault="00321099" w:rsidP="00CE2C3C">
      <w:pPr>
        <w:pStyle w:val="VisaBodyText"/>
        <w:spacing w:line="276" w:lineRule="auto"/>
        <w:jc w:val="both"/>
        <w:rPr>
          <w:rFonts w:cs="Segoe UI"/>
          <w:sz w:val="20"/>
          <w:lang w:val="cs-CZ"/>
        </w:rPr>
      </w:pPr>
      <w:r w:rsidRPr="00CE2C3C">
        <w:rPr>
          <w:rFonts w:cs="Segoe UI"/>
          <w:b/>
          <w:sz w:val="20"/>
          <w:lang w:val="cs-CZ"/>
        </w:rPr>
        <w:t>Aureole Restaurant</w:t>
      </w:r>
      <w:r w:rsidRPr="00CE2C3C">
        <w:rPr>
          <w:rFonts w:cs="Segoe UI"/>
          <w:sz w:val="20"/>
          <w:lang w:val="cs-CZ"/>
        </w:rPr>
        <w:t xml:space="preserve"> – sleva 17 % na nabídku a la </w:t>
      </w:r>
      <w:proofErr w:type="spellStart"/>
      <w:r w:rsidRPr="00CE2C3C">
        <w:rPr>
          <w:rFonts w:cs="Segoe UI"/>
          <w:sz w:val="20"/>
          <w:lang w:val="cs-CZ"/>
        </w:rPr>
        <w:t>carte</w:t>
      </w:r>
      <w:proofErr w:type="spellEnd"/>
      <w:r w:rsidRPr="00CE2C3C">
        <w:rPr>
          <w:rFonts w:cs="Segoe UI"/>
          <w:sz w:val="20"/>
          <w:lang w:val="cs-CZ"/>
        </w:rPr>
        <w:t xml:space="preserve"> </w:t>
      </w:r>
    </w:p>
    <w:p w14:paraId="0C86CFF0" w14:textId="77777777" w:rsidR="00321099" w:rsidRPr="00CE2C3C" w:rsidRDefault="00321099" w:rsidP="00CE2C3C">
      <w:pPr>
        <w:pStyle w:val="VisaBodyText"/>
        <w:spacing w:line="276" w:lineRule="auto"/>
        <w:jc w:val="both"/>
        <w:rPr>
          <w:rFonts w:cs="Segoe UI"/>
          <w:sz w:val="20"/>
          <w:lang w:val="cs-CZ"/>
        </w:rPr>
      </w:pPr>
      <w:r w:rsidRPr="00CE2C3C">
        <w:rPr>
          <w:rFonts w:cs="Segoe UI"/>
          <w:b/>
          <w:sz w:val="20"/>
          <w:lang w:val="cs-CZ"/>
        </w:rPr>
        <w:t>Hračky</w:t>
      </w:r>
      <w:r w:rsidRPr="00CE2C3C">
        <w:rPr>
          <w:rFonts w:cs="Segoe UI"/>
          <w:sz w:val="20"/>
          <w:lang w:val="cs-CZ"/>
        </w:rPr>
        <w:t xml:space="preserve"> – sleva 20 % v prodejnách a na e-</w:t>
      </w:r>
      <w:proofErr w:type="spellStart"/>
      <w:r w:rsidRPr="00CE2C3C">
        <w:rPr>
          <w:rFonts w:cs="Segoe UI"/>
          <w:sz w:val="20"/>
          <w:lang w:val="cs-CZ"/>
        </w:rPr>
        <w:t>shopu</w:t>
      </w:r>
      <w:proofErr w:type="spellEnd"/>
      <w:r w:rsidRPr="00CE2C3C">
        <w:rPr>
          <w:rFonts w:cs="Segoe UI"/>
          <w:sz w:val="20"/>
          <w:lang w:val="cs-CZ"/>
        </w:rPr>
        <w:t xml:space="preserve"> značek </w:t>
      </w:r>
      <w:proofErr w:type="spellStart"/>
      <w:r w:rsidRPr="00CE2C3C">
        <w:rPr>
          <w:rFonts w:cs="Segoe UI"/>
          <w:sz w:val="20"/>
          <w:lang w:val="cs-CZ"/>
        </w:rPr>
        <w:t>Sparkys</w:t>
      </w:r>
      <w:proofErr w:type="spellEnd"/>
      <w:r w:rsidRPr="00CE2C3C">
        <w:rPr>
          <w:rFonts w:cs="Segoe UI"/>
          <w:sz w:val="20"/>
          <w:lang w:val="cs-CZ"/>
        </w:rPr>
        <w:t xml:space="preserve"> , HM Studio a Bambule</w:t>
      </w:r>
    </w:p>
    <w:p w14:paraId="50A0FAD5" w14:textId="77777777" w:rsidR="007E0C2F" w:rsidRPr="00B467F9" w:rsidRDefault="007E0C2F" w:rsidP="00B67A30">
      <w:pPr>
        <w:pStyle w:val="VisaHeadLevelOne"/>
      </w:pPr>
    </w:p>
    <w:p w14:paraId="2F824F49" w14:textId="77777777" w:rsidR="00AC03F9" w:rsidRPr="00CE2C3C" w:rsidRDefault="00AC03F9" w:rsidP="00CE2C3C">
      <w:pPr>
        <w:spacing w:line="276" w:lineRule="auto"/>
        <w:rPr>
          <w:rFonts w:cs="Segoe UI"/>
          <w:color w:val="000000"/>
          <w:sz w:val="20"/>
          <w:szCs w:val="20"/>
          <w:lang w:val="cs-CZ" w:eastAsia="ko-KR"/>
        </w:rPr>
      </w:pPr>
      <w:r w:rsidRPr="00CE2C3C">
        <w:rPr>
          <w:rFonts w:cs="Segoe UI"/>
          <w:b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0288" behindDoc="0" locked="0" layoutInCell="1" allowOverlap="1" wp14:anchorId="61E46D7D" wp14:editId="1349450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3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2C3C">
        <w:rPr>
          <w:rFonts w:cs="Segoe UI"/>
          <w:b/>
          <w:bCs/>
          <w:color w:val="000000"/>
          <w:sz w:val="20"/>
          <w:szCs w:val="20"/>
          <w:lang w:val="cs-CZ" w:eastAsia="ko-KR"/>
        </w:rPr>
        <w:t>O společnosti Visa Inc.</w:t>
      </w:r>
    </w:p>
    <w:p w14:paraId="35287664" w14:textId="77777777" w:rsidR="00AC03F9" w:rsidRPr="00CE2C3C" w:rsidRDefault="00AC03F9" w:rsidP="00CE2C3C">
      <w:pPr>
        <w:autoSpaceDE w:val="0"/>
        <w:autoSpaceDN w:val="0"/>
        <w:spacing w:line="276" w:lineRule="auto"/>
        <w:jc w:val="both"/>
        <w:rPr>
          <w:rFonts w:cs="Segoe UI"/>
          <w:sz w:val="20"/>
          <w:szCs w:val="20"/>
          <w:lang w:val="cs-CZ"/>
        </w:rPr>
      </w:pPr>
      <w:r w:rsidRPr="00CE2C3C">
        <w:rPr>
          <w:rFonts w:cs="Segoe UI"/>
          <w:sz w:val="20"/>
          <w:szCs w:val="20"/>
          <w:lang w:val="cs-CZ"/>
        </w:rPr>
        <w:t xml:space="preserve">Visa Inc. (NYSE:V) je globální platební technologická společnost propojující zákazníky, obchodníky, finanční instituce a vlády ve více než 200 zemích a teritoriích světa, s rychlými, bezpečnými a spolehlivými elektronickými platbami. Společnost provozuje jednu z nejvyspělejších procesních sítí na světě – </w:t>
      </w:r>
      <w:proofErr w:type="spellStart"/>
      <w:r w:rsidRPr="00CE2C3C">
        <w:rPr>
          <w:rFonts w:cs="Segoe UI"/>
          <w:sz w:val="20"/>
          <w:szCs w:val="20"/>
          <w:lang w:val="cs-CZ"/>
        </w:rPr>
        <w:t>VisaNet</w:t>
      </w:r>
      <w:proofErr w:type="spellEnd"/>
      <w:r w:rsidRPr="00CE2C3C">
        <w:rPr>
          <w:rFonts w:cs="Segoe UI"/>
          <w:sz w:val="20"/>
          <w:szCs w:val="20"/>
          <w:lang w:val="cs-CZ"/>
        </w:rPr>
        <w:t xml:space="preserve"> – která dokáže zpracovat více než 65 000 transakcí za sekundu, se zabezpečením před podvody pro spotřebitele a zajištěním platby pro obchodníky. Visa není bankou, nevydává karty, neposkytuje úvěry ani nenastavuje sazby a poplatky pro spotřebitele. Inovace od společnosti Visa nicméně umožňují finančním institucím nabízet svým zákazníkům stále více možností: okamžité platby debetní kartou, používání předplacených karet nebo odložené placení pomocí kreditních produktů.</w:t>
      </w:r>
      <w:r w:rsidRPr="00CE2C3C">
        <w:rPr>
          <w:rFonts w:cs="Segoe UI"/>
          <w:color w:val="000000"/>
          <w:sz w:val="20"/>
          <w:szCs w:val="20"/>
          <w:lang w:val="cs-CZ"/>
        </w:rPr>
        <w:t xml:space="preserve"> </w:t>
      </w:r>
      <w:r w:rsidRPr="00CE2C3C">
        <w:rPr>
          <w:rFonts w:cs="Segoe UI"/>
          <w:sz w:val="20"/>
          <w:szCs w:val="20"/>
          <w:lang w:val="cs-CZ"/>
        </w:rPr>
        <w:t xml:space="preserve">Pro více informací navštivte </w:t>
      </w:r>
      <w:hyperlink r:id="rId10" w:history="1">
        <w:r w:rsidRPr="00CE2C3C">
          <w:rPr>
            <w:rStyle w:val="Hypertextovodkaz"/>
            <w:rFonts w:cs="Segoe UI"/>
            <w:sz w:val="20"/>
            <w:szCs w:val="20"/>
            <w:lang w:val="cs-CZ"/>
          </w:rPr>
          <w:t>www.visaeurope.com</w:t>
        </w:r>
      </w:hyperlink>
      <w:r w:rsidRPr="00CE2C3C">
        <w:rPr>
          <w:rStyle w:val="s22"/>
          <w:rFonts w:cs="Segoe UI"/>
          <w:sz w:val="20"/>
          <w:szCs w:val="20"/>
          <w:lang w:val="cs-CZ"/>
        </w:rPr>
        <w:t>, blog Visa Vision (</w:t>
      </w:r>
      <w:hyperlink r:id="rId11" w:history="1">
        <w:r w:rsidRPr="00CE2C3C">
          <w:rPr>
            <w:rStyle w:val="Hypertextovodkaz"/>
            <w:rFonts w:cs="Segoe UI"/>
            <w:sz w:val="20"/>
            <w:szCs w:val="20"/>
            <w:lang w:val="cs-CZ"/>
          </w:rPr>
          <w:t>www.vision.visaeurope.com</w:t>
        </w:r>
      </w:hyperlink>
      <w:r w:rsidRPr="00CE2C3C">
        <w:rPr>
          <w:rFonts w:cs="Segoe UI"/>
          <w:sz w:val="20"/>
          <w:szCs w:val="20"/>
          <w:lang w:val="cs-CZ"/>
        </w:rPr>
        <w:t xml:space="preserve">) a </w:t>
      </w:r>
      <w:r w:rsidRPr="00CE2C3C">
        <w:rPr>
          <w:rStyle w:val="s22"/>
          <w:rFonts w:cs="Segoe UI"/>
          <w:sz w:val="20"/>
          <w:szCs w:val="20"/>
          <w:lang w:val="cs-CZ"/>
        </w:rPr>
        <w:t>@</w:t>
      </w:r>
      <w:proofErr w:type="spellStart"/>
      <w:r w:rsidRPr="00CE2C3C">
        <w:rPr>
          <w:rStyle w:val="s22"/>
          <w:rFonts w:cs="Segoe UI"/>
          <w:sz w:val="20"/>
          <w:szCs w:val="20"/>
          <w:lang w:val="cs-CZ"/>
        </w:rPr>
        <w:t>VisaEuropeNews</w:t>
      </w:r>
      <w:proofErr w:type="spellEnd"/>
      <w:r w:rsidRPr="00CE2C3C">
        <w:rPr>
          <w:rStyle w:val="s22"/>
          <w:rFonts w:cs="Segoe UI"/>
          <w:sz w:val="20"/>
          <w:szCs w:val="20"/>
          <w:lang w:val="cs-CZ"/>
        </w:rPr>
        <w:t>.</w:t>
      </w:r>
    </w:p>
    <w:p w14:paraId="6C52B01E" w14:textId="77777777" w:rsidR="00AC03F9" w:rsidRPr="00CE2C3C" w:rsidRDefault="00AC03F9" w:rsidP="00CE2C3C">
      <w:pPr>
        <w:spacing w:line="276" w:lineRule="auto"/>
        <w:jc w:val="both"/>
        <w:rPr>
          <w:sz w:val="20"/>
          <w:szCs w:val="20"/>
          <w:lang w:val="cs-CZ"/>
        </w:rPr>
      </w:pPr>
    </w:p>
    <w:p w14:paraId="362AC8CD" w14:textId="77777777" w:rsidR="00CE2C3C" w:rsidRDefault="00CE2C3C" w:rsidP="00CE2C3C">
      <w:pPr>
        <w:spacing w:line="276" w:lineRule="auto"/>
        <w:rPr>
          <w:rFonts w:cs="Segoe UI"/>
          <w:b/>
          <w:sz w:val="20"/>
          <w:szCs w:val="20"/>
          <w:lang w:val="cs-CZ"/>
        </w:rPr>
      </w:pPr>
    </w:p>
    <w:p w14:paraId="273B0351" w14:textId="77777777" w:rsidR="00321099" w:rsidRPr="00CE2C3C" w:rsidRDefault="00321099" w:rsidP="00CE2C3C">
      <w:pPr>
        <w:spacing w:line="276" w:lineRule="auto"/>
        <w:rPr>
          <w:rFonts w:cs="Segoe UI"/>
          <w:b/>
          <w:sz w:val="20"/>
          <w:szCs w:val="20"/>
          <w:lang w:val="cs-CZ"/>
        </w:rPr>
      </w:pPr>
      <w:r w:rsidRPr="00CE2C3C">
        <w:rPr>
          <w:rFonts w:cs="Segoe UI"/>
          <w:b/>
          <w:sz w:val="20"/>
          <w:szCs w:val="20"/>
          <w:lang w:val="cs-CZ"/>
        </w:rPr>
        <w:t xml:space="preserve">Kontakty: </w:t>
      </w:r>
    </w:p>
    <w:p w14:paraId="40F8D0BD" w14:textId="5B99AEB9" w:rsidR="00321099" w:rsidRPr="00CE2C3C" w:rsidRDefault="00321099" w:rsidP="00CE2C3C">
      <w:pPr>
        <w:pStyle w:val="Standard"/>
        <w:spacing w:line="276" w:lineRule="auto"/>
        <w:jc w:val="both"/>
        <w:rPr>
          <w:rFonts w:cs="Segoe UI"/>
          <w:color w:val="auto"/>
          <w:sz w:val="20"/>
          <w:szCs w:val="20"/>
          <w:lang w:val="cs-CZ"/>
        </w:rPr>
      </w:pPr>
      <w:r w:rsidRPr="00CE2C3C">
        <w:rPr>
          <w:rFonts w:cs="Segoe UI"/>
          <w:color w:val="auto"/>
          <w:sz w:val="20"/>
          <w:szCs w:val="20"/>
          <w:lang w:val="cs-CZ"/>
        </w:rPr>
        <w:t>Martin Hajný</w:t>
      </w:r>
      <w:r w:rsidR="00B67A30">
        <w:rPr>
          <w:rFonts w:cs="Segoe UI"/>
          <w:color w:val="auto"/>
          <w:sz w:val="20"/>
          <w:szCs w:val="20"/>
          <w:lang w:val="cs-CZ"/>
        </w:rPr>
        <w:t>, e</w:t>
      </w:r>
      <w:r w:rsidRPr="00CE2C3C">
        <w:rPr>
          <w:rFonts w:cs="Segoe UI"/>
          <w:color w:val="auto"/>
          <w:sz w:val="20"/>
          <w:szCs w:val="20"/>
          <w:lang w:val="cs-CZ"/>
        </w:rPr>
        <w:t xml:space="preserve">mail: </w:t>
      </w:r>
      <w:hyperlink r:id="rId12" w:history="1">
        <w:r w:rsidRPr="00CE2C3C">
          <w:rPr>
            <w:rStyle w:val="Hypertextovodkaz"/>
            <w:rFonts w:cs="Segoe UI"/>
            <w:sz w:val="20"/>
            <w:szCs w:val="20"/>
            <w:lang w:val="cs-CZ"/>
          </w:rPr>
          <w:t>martin.hajny@grayling.com</w:t>
        </w:r>
      </w:hyperlink>
      <w:r w:rsidR="00B67A30">
        <w:rPr>
          <w:rStyle w:val="Hypertextovodkaz"/>
          <w:rFonts w:cs="Segoe UI"/>
          <w:sz w:val="20"/>
          <w:szCs w:val="20"/>
          <w:lang w:val="cs-CZ"/>
        </w:rPr>
        <w:t xml:space="preserve">, </w:t>
      </w:r>
      <w:r w:rsidR="00B67A30">
        <w:rPr>
          <w:rFonts w:cs="Segoe UI"/>
          <w:color w:val="auto"/>
          <w:sz w:val="20"/>
          <w:szCs w:val="20"/>
          <w:lang w:val="cs-CZ"/>
        </w:rPr>
        <w:t>t</w:t>
      </w:r>
      <w:r w:rsidRPr="00CE2C3C">
        <w:rPr>
          <w:rFonts w:cs="Segoe UI"/>
          <w:color w:val="auto"/>
          <w:sz w:val="20"/>
          <w:szCs w:val="20"/>
          <w:lang w:val="cs-CZ"/>
        </w:rPr>
        <w:t>el.: 775 708 043</w:t>
      </w:r>
    </w:p>
    <w:p w14:paraId="652F1095" w14:textId="77777777" w:rsidR="004B33F3" w:rsidRPr="00CE2C3C" w:rsidRDefault="004B33F3" w:rsidP="00AC03F9">
      <w:pPr>
        <w:rPr>
          <w:lang w:val="cs-CZ"/>
        </w:rPr>
      </w:pPr>
    </w:p>
    <w:sectPr w:rsidR="004B33F3" w:rsidRPr="00CE2C3C" w:rsidSect="00F12599">
      <w:footerReference w:type="default" r:id="rId13"/>
      <w:pgSz w:w="12240" w:h="15840" w:code="1"/>
      <w:pgMar w:top="1440" w:right="1080" w:bottom="72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D766E" w14:textId="77777777" w:rsidR="00FB5302" w:rsidRDefault="00FB5302">
      <w:r>
        <w:separator/>
      </w:r>
    </w:p>
  </w:endnote>
  <w:endnote w:type="continuationSeparator" w:id="0">
    <w:p w14:paraId="5D27324F" w14:textId="77777777" w:rsidR="00FB5302" w:rsidRDefault="00FB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F9632" w14:textId="68B76092" w:rsidR="00BB7FE2" w:rsidRPr="0037733B" w:rsidRDefault="00BB7FE2" w:rsidP="00F12599">
    <w:pPr>
      <w:pStyle w:val="VisaBodyText"/>
      <w:tabs>
        <w:tab w:val="right" w:pos="9630"/>
      </w:tabs>
      <w:rPr>
        <w:sz w:val="18"/>
        <w:szCs w:val="18"/>
      </w:rPr>
    </w:pPr>
    <w:r w:rsidRPr="0037733B">
      <w:rPr>
        <w:sz w:val="18"/>
        <w:szCs w:val="18"/>
      </w:rPr>
      <w:tab/>
    </w:r>
    <w:r w:rsidRPr="0037733B">
      <w:rPr>
        <w:sz w:val="18"/>
        <w:szCs w:val="18"/>
      </w:rPr>
      <w:fldChar w:fldCharType="begin"/>
    </w:r>
    <w:r w:rsidRPr="0037733B">
      <w:rPr>
        <w:sz w:val="18"/>
        <w:szCs w:val="18"/>
      </w:rPr>
      <w:instrText xml:space="preserve"> PAGE </w:instrText>
    </w:r>
    <w:r w:rsidRPr="0037733B">
      <w:rPr>
        <w:sz w:val="18"/>
        <w:szCs w:val="18"/>
      </w:rPr>
      <w:fldChar w:fldCharType="separate"/>
    </w:r>
    <w:r w:rsidR="00BC3C20">
      <w:rPr>
        <w:noProof/>
        <w:sz w:val="18"/>
        <w:szCs w:val="18"/>
      </w:rPr>
      <w:t>2</w:t>
    </w:r>
    <w:r w:rsidRPr="0037733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CE9B4" w14:textId="77777777" w:rsidR="00FB5302" w:rsidRDefault="00FB5302">
      <w:r>
        <w:separator/>
      </w:r>
    </w:p>
  </w:footnote>
  <w:footnote w:type="continuationSeparator" w:id="0">
    <w:p w14:paraId="4E87F98C" w14:textId="77777777" w:rsidR="00FB5302" w:rsidRDefault="00FB5302">
      <w:r>
        <w:continuationSeparator/>
      </w:r>
    </w:p>
  </w:footnote>
  <w:footnote w:id="1">
    <w:p w14:paraId="7B2EAFB8" w14:textId="1C63031C" w:rsidR="00DE534B" w:rsidRPr="00B467F9" w:rsidRDefault="00DE534B" w:rsidP="00B67A30">
      <w:pPr>
        <w:pStyle w:val="VisaHeadLevelOne"/>
      </w:pPr>
      <w:r>
        <w:rPr>
          <w:rStyle w:val="Znakapoznpodarou"/>
        </w:rPr>
        <w:footnoteRef/>
      </w:r>
      <w:r>
        <w:t xml:space="preserve"> </w:t>
      </w:r>
      <w:r w:rsidRPr="00DD5479">
        <w:rPr>
          <w:b w:val="0"/>
        </w:rPr>
        <w:t xml:space="preserve">Studie </w:t>
      </w:r>
      <w:bookmarkStart w:id="0" w:name="_GoBack"/>
      <w:bookmarkEnd w:id="0"/>
      <w:r w:rsidRPr="00DD5479">
        <w:rPr>
          <w:b w:val="0"/>
        </w:rPr>
        <w:t>byla uskute</w:t>
      </w:r>
      <w:r w:rsidRPr="00DD5479">
        <w:rPr>
          <w:rFonts w:hint="eastAsia"/>
          <w:b w:val="0"/>
        </w:rPr>
        <w:t>č</w:t>
      </w:r>
      <w:r w:rsidRPr="00DD5479">
        <w:rPr>
          <w:b w:val="0"/>
        </w:rPr>
        <w:t>n</w:t>
      </w:r>
      <w:r w:rsidRPr="00DD5479">
        <w:rPr>
          <w:rFonts w:hint="eastAsia"/>
          <w:b w:val="0"/>
        </w:rPr>
        <w:t>ě</w:t>
      </w:r>
      <w:r w:rsidRPr="00DD5479">
        <w:rPr>
          <w:b w:val="0"/>
        </w:rPr>
        <w:t>na v listopadu 2016</w:t>
      </w:r>
      <w:r w:rsidR="00BC3C20">
        <w:rPr>
          <w:b w:val="0"/>
        </w:rPr>
        <w:t xml:space="preserve"> na vzorku 4500 osob</w:t>
      </w:r>
      <w:r w:rsidRPr="00DD5479">
        <w:rPr>
          <w:b w:val="0"/>
        </w:rPr>
        <w:t xml:space="preserve"> v </w:t>
      </w:r>
      <w:r w:rsidR="00BC3C20">
        <w:rPr>
          <w:b w:val="0"/>
        </w:rPr>
        <w:t xml:space="preserve">těchto </w:t>
      </w:r>
      <w:r w:rsidRPr="00DD5479">
        <w:rPr>
          <w:b w:val="0"/>
        </w:rPr>
        <w:t>jedenácti zemích: Velká Británie, N</w:t>
      </w:r>
      <w:r w:rsidRPr="00DD5479">
        <w:rPr>
          <w:rFonts w:hint="eastAsia"/>
          <w:b w:val="0"/>
        </w:rPr>
        <w:t>ě</w:t>
      </w:r>
      <w:r w:rsidRPr="00DD5479">
        <w:rPr>
          <w:b w:val="0"/>
        </w:rPr>
        <w:t>mecko, Francie, Belgie, Špan</w:t>
      </w:r>
      <w:r w:rsidRPr="00DD5479">
        <w:rPr>
          <w:rFonts w:hint="eastAsia"/>
          <w:b w:val="0"/>
        </w:rPr>
        <w:t>ě</w:t>
      </w:r>
      <w:r w:rsidRPr="00DD5479">
        <w:rPr>
          <w:b w:val="0"/>
        </w:rPr>
        <w:t xml:space="preserve">lsko, </w:t>
      </w:r>
      <w:r w:rsidRPr="00DD5479">
        <w:rPr>
          <w:rFonts w:hint="eastAsia"/>
          <w:b w:val="0"/>
        </w:rPr>
        <w:t>Č</w:t>
      </w:r>
      <w:r w:rsidRPr="00DD5479">
        <w:rPr>
          <w:b w:val="0"/>
        </w:rPr>
        <w:t>eská republika, Turecko, No</w:t>
      </w:r>
      <w:r w:rsidR="00BC3C20">
        <w:rPr>
          <w:b w:val="0"/>
        </w:rPr>
        <w:t>rsko, Švédsko, Finsko a Polsko.</w:t>
      </w:r>
    </w:p>
    <w:p w14:paraId="49181F4D" w14:textId="77777777" w:rsidR="00DE534B" w:rsidRPr="00372A7C" w:rsidRDefault="00DE534B" w:rsidP="00DE534B">
      <w:pPr>
        <w:pStyle w:val="Textpoznpodarou"/>
        <w:rPr>
          <w:lang w:val="cs-CZ"/>
        </w:rPr>
      </w:pPr>
    </w:p>
  </w:footnote>
  <w:footnote w:id="2">
    <w:p w14:paraId="1A0D9A0A" w14:textId="22086BE3" w:rsidR="00372A7C" w:rsidRPr="00372A7C" w:rsidRDefault="00372A7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BC3C20">
        <w:rPr>
          <w:rFonts w:cs="Segoe UI"/>
          <w:color w:val="000000"/>
          <w:lang w:val="cs-CZ" w:eastAsia="ko-KR"/>
        </w:rPr>
        <w:t>Dle podmínek</w:t>
      </w:r>
      <w:r w:rsidRPr="00372A7C">
        <w:rPr>
          <w:rFonts w:cs="Segoe UI"/>
          <w:color w:val="000000"/>
          <w:lang w:val="cs-CZ" w:eastAsia="ko-KR"/>
        </w:rPr>
        <w:t xml:space="preserve"> partner</w:t>
      </w:r>
      <w:r w:rsidRPr="00372A7C">
        <w:rPr>
          <w:rFonts w:cs="Segoe UI" w:hint="eastAsia"/>
          <w:color w:val="000000"/>
          <w:lang w:val="cs-CZ" w:eastAsia="ko-KR"/>
        </w:rPr>
        <w:t>ů</w:t>
      </w:r>
      <w:r w:rsidRPr="00372A7C">
        <w:rPr>
          <w:rFonts w:cs="Segoe UI"/>
          <w:color w:val="000000"/>
          <w:lang w:val="cs-CZ" w:eastAsia="ko-KR"/>
        </w:rPr>
        <w:t xml:space="preserve"> spole</w:t>
      </w:r>
      <w:r w:rsidRPr="00372A7C">
        <w:rPr>
          <w:rFonts w:cs="Segoe UI" w:hint="eastAsia"/>
          <w:color w:val="000000"/>
          <w:lang w:val="cs-CZ" w:eastAsia="ko-KR"/>
        </w:rPr>
        <w:t>č</w:t>
      </w:r>
      <w:r w:rsidRPr="00372A7C">
        <w:rPr>
          <w:rFonts w:cs="Segoe UI"/>
          <w:color w:val="000000"/>
          <w:lang w:val="cs-CZ" w:eastAsia="ko-KR"/>
        </w:rPr>
        <w:t xml:space="preserve">nosti Visa. Více informací na </w:t>
      </w:r>
      <w:hyperlink r:id="rId1" w:history="1">
        <w:r w:rsidRPr="00372A7C">
          <w:rPr>
            <w:rStyle w:val="Hypertextovodkaz"/>
            <w:rFonts w:cs="Segoe UI"/>
            <w:lang w:val="cs-CZ" w:eastAsia="ko-KR"/>
          </w:rPr>
          <w:t>https://www.visa.cz/premiove-karty/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408"/>
    <w:multiLevelType w:val="hybridMultilevel"/>
    <w:tmpl w:val="830837EC"/>
    <w:lvl w:ilvl="0" w:tplc="A0742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8615C"/>
    <w:multiLevelType w:val="hybridMultilevel"/>
    <w:tmpl w:val="6300874E"/>
    <w:lvl w:ilvl="0" w:tplc="EAEE4040">
      <w:start w:val="2015"/>
      <w:numFmt w:val="bullet"/>
      <w:lvlText w:val="-"/>
      <w:lvlJc w:val="left"/>
      <w:pPr>
        <w:ind w:left="45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32167FA"/>
    <w:multiLevelType w:val="hybridMultilevel"/>
    <w:tmpl w:val="6A70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869BE"/>
    <w:multiLevelType w:val="hybridMultilevel"/>
    <w:tmpl w:val="D780D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31AB8"/>
    <w:multiLevelType w:val="hybridMultilevel"/>
    <w:tmpl w:val="2368B8AE"/>
    <w:lvl w:ilvl="0" w:tplc="7DBE7A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105FB"/>
    <w:multiLevelType w:val="hybridMultilevel"/>
    <w:tmpl w:val="5606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29D3"/>
    <w:multiLevelType w:val="hybridMultilevel"/>
    <w:tmpl w:val="599E654A"/>
    <w:lvl w:ilvl="0" w:tplc="4D7A8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25A1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E3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EA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E8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A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AD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ED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42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6BD06B5"/>
    <w:multiLevelType w:val="hybridMultilevel"/>
    <w:tmpl w:val="1332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537B8"/>
    <w:multiLevelType w:val="hybridMultilevel"/>
    <w:tmpl w:val="7BA4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35B9A"/>
    <w:multiLevelType w:val="hybridMultilevel"/>
    <w:tmpl w:val="F19E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93A3C"/>
    <w:multiLevelType w:val="hybridMultilevel"/>
    <w:tmpl w:val="916C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B191E"/>
    <w:multiLevelType w:val="hybridMultilevel"/>
    <w:tmpl w:val="C128C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23BBC"/>
    <w:multiLevelType w:val="hybridMultilevel"/>
    <w:tmpl w:val="B3065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B4923"/>
    <w:multiLevelType w:val="hybridMultilevel"/>
    <w:tmpl w:val="C4A2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80145"/>
    <w:multiLevelType w:val="hybridMultilevel"/>
    <w:tmpl w:val="A96E5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0"/>
  </w:num>
  <w:num w:numId="12">
    <w:abstractNumId w:val="0"/>
  </w:num>
  <w:num w:numId="13">
    <w:abstractNumId w:val="0"/>
  </w:num>
  <w:num w:numId="14">
    <w:abstractNumId w:val="11"/>
  </w:num>
  <w:num w:numId="15">
    <w:abstractNumId w:val="4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83"/>
    <w:rsid w:val="00000580"/>
    <w:rsid w:val="000009BF"/>
    <w:rsid w:val="0001257C"/>
    <w:rsid w:val="00013891"/>
    <w:rsid w:val="00014F4C"/>
    <w:rsid w:val="000164A0"/>
    <w:rsid w:val="000200B7"/>
    <w:rsid w:val="00020CAB"/>
    <w:rsid w:val="0002284B"/>
    <w:rsid w:val="000241C9"/>
    <w:rsid w:val="000263B7"/>
    <w:rsid w:val="00030A0A"/>
    <w:rsid w:val="00030D2A"/>
    <w:rsid w:val="00031056"/>
    <w:rsid w:val="00033FF7"/>
    <w:rsid w:val="00050948"/>
    <w:rsid w:val="00057AD3"/>
    <w:rsid w:val="000604A8"/>
    <w:rsid w:val="00061210"/>
    <w:rsid w:val="000613F2"/>
    <w:rsid w:val="0006602A"/>
    <w:rsid w:val="000668BD"/>
    <w:rsid w:val="00074532"/>
    <w:rsid w:val="00074DBA"/>
    <w:rsid w:val="00077CE6"/>
    <w:rsid w:val="0008073B"/>
    <w:rsid w:val="000860D7"/>
    <w:rsid w:val="00090450"/>
    <w:rsid w:val="00096370"/>
    <w:rsid w:val="000A383D"/>
    <w:rsid w:val="000A556D"/>
    <w:rsid w:val="000B22F8"/>
    <w:rsid w:val="000C3976"/>
    <w:rsid w:val="000C4333"/>
    <w:rsid w:val="000C6249"/>
    <w:rsid w:val="000D1E9D"/>
    <w:rsid w:val="000D48E3"/>
    <w:rsid w:val="000D5E87"/>
    <w:rsid w:val="000D6078"/>
    <w:rsid w:val="000D62F6"/>
    <w:rsid w:val="000E51C8"/>
    <w:rsid w:val="000F7C00"/>
    <w:rsid w:val="00100076"/>
    <w:rsid w:val="00106CB7"/>
    <w:rsid w:val="001075A8"/>
    <w:rsid w:val="00107E17"/>
    <w:rsid w:val="00110AC0"/>
    <w:rsid w:val="001126D6"/>
    <w:rsid w:val="00112A60"/>
    <w:rsid w:val="001143A5"/>
    <w:rsid w:val="001157D8"/>
    <w:rsid w:val="00115A59"/>
    <w:rsid w:val="00115F1B"/>
    <w:rsid w:val="00116D4D"/>
    <w:rsid w:val="00120974"/>
    <w:rsid w:val="001341D3"/>
    <w:rsid w:val="00135580"/>
    <w:rsid w:val="001359BA"/>
    <w:rsid w:val="0014085B"/>
    <w:rsid w:val="001409B1"/>
    <w:rsid w:val="001420FC"/>
    <w:rsid w:val="0014213F"/>
    <w:rsid w:val="001453B7"/>
    <w:rsid w:val="00146B87"/>
    <w:rsid w:val="001476D1"/>
    <w:rsid w:val="00153296"/>
    <w:rsid w:val="001549F6"/>
    <w:rsid w:val="00155686"/>
    <w:rsid w:val="0015740A"/>
    <w:rsid w:val="0016223B"/>
    <w:rsid w:val="00167105"/>
    <w:rsid w:val="00173818"/>
    <w:rsid w:val="00173EF6"/>
    <w:rsid w:val="00177AD0"/>
    <w:rsid w:val="001801F9"/>
    <w:rsid w:val="00184A73"/>
    <w:rsid w:val="001914F3"/>
    <w:rsid w:val="00195DF3"/>
    <w:rsid w:val="00196F45"/>
    <w:rsid w:val="001A457B"/>
    <w:rsid w:val="001A4E17"/>
    <w:rsid w:val="001A5477"/>
    <w:rsid w:val="001A643A"/>
    <w:rsid w:val="001B29E9"/>
    <w:rsid w:val="001B3A29"/>
    <w:rsid w:val="001C2D6F"/>
    <w:rsid w:val="001C2F6A"/>
    <w:rsid w:val="001C4480"/>
    <w:rsid w:val="001C5B08"/>
    <w:rsid w:val="001C77B6"/>
    <w:rsid w:val="001C77EF"/>
    <w:rsid w:val="001D09F7"/>
    <w:rsid w:val="001D1C26"/>
    <w:rsid w:val="001E11E5"/>
    <w:rsid w:val="001F0342"/>
    <w:rsid w:val="001F08EF"/>
    <w:rsid w:val="001F4D1E"/>
    <w:rsid w:val="001F62BC"/>
    <w:rsid w:val="001F6385"/>
    <w:rsid w:val="001F6C65"/>
    <w:rsid w:val="00201D21"/>
    <w:rsid w:val="00201F89"/>
    <w:rsid w:val="00202013"/>
    <w:rsid w:val="00202902"/>
    <w:rsid w:val="00204661"/>
    <w:rsid w:val="00205BB0"/>
    <w:rsid w:val="002075C3"/>
    <w:rsid w:val="002118ED"/>
    <w:rsid w:val="00220EA3"/>
    <w:rsid w:val="00221D61"/>
    <w:rsid w:val="002246BF"/>
    <w:rsid w:val="00230430"/>
    <w:rsid w:val="00235C8C"/>
    <w:rsid w:val="002406CF"/>
    <w:rsid w:val="002422C3"/>
    <w:rsid w:val="00244F50"/>
    <w:rsid w:val="00246B67"/>
    <w:rsid w:val="00247AC4"/>
    <w:rsid w:val="00250932"/>
    <w:rsid w:val="0025467A"/>
    <w:rsid w:val="00254DE7"/>
    <w:rsid w:val="00260F76"/>
    <w:rsid w:val="00261373"/>
    <w:rsid w:val="002623B7"/>
    <w:rsid w:val="00266E94"/>
    <w:rsid w:val="0027238A"/>
    <w:rsid w:val="002725BD"/>
    <w:rsid w:val="00273902"/>
    <w:rsid w:val="002827E6"/>
    <w:rsid w:val="00284413"/>
    <w:rsid w:val="00285DC7"/>
    <w:rsid w:val="00286788"/>
    <w:rsid w:val="00287B59"/>
    <w:rsid w:val="00287D5C"/>
    <w:rsid w:val="002A052C"/>
    <w:rsid w:val="002A164A"/>
    <w:rsid w:val="002A239C"/>
    <w:rsid w:val="002A2550"/>
    <w:rsid w:val="002A6791"/>
    <w:rsid w:val="002A6FDF"/>
    <w:rsid w:val="002A7548"/>
    <w:rsid w:val="002B128A"/>
    <w:rsid w:val="002B1739"/>
    <w:rsid w:val="002B1D64"/>
    <w:rsid w:val="002B24D9"/>
    <w:rsid w:val="002B7949"/>
    <w:rsid w:val="002C046E"/>
    <w:rsid w:val="002C1E27"/>
    <w:rsid w:val="002C345A"/>
    <w:rsid w:val="002C41F1"/>
    <w:rsid w:val="002C6E12"/>
    <w:rsid w:val="002C7744"/>
    <w:rsid w:val="002C77D5"/>
    <w:rsid w:val="002D37C0"/>
    <w:rsid w:val="002E017F"/>
    <w:rsid w:val="002E0C44"/>
    <w:rsid w:val="002E1BE0"/>
    <w:rsid w:val="002E524A"/>
    <w:rsid w:val="002F1916"/>
    <w:rsid w:val="002F7343"/>
    <w:rsid w:val="00300FEC"/>
    <w:rsid w:val="003040E3"/>
    <w:rsid w:val="00311F8E"/>
    <w:rsid w:val="00316CA1"/>
    <w:rsid w:val="00317D9E"/>
    <w:rsid w:val="00317F0D"/>
    <w:rsid w:val="00321099"/>
    <w:rsid w:val="00324BA2"/>
    <w:rsid w:val="00327DF2"/>
    <w:rsid w:val="003321BE"/>
    <w:rsid w:val="00335060"/>
    <w:rsid w:val="00340E47"/>
    <w:rsid w:val="0034176B"/>
    <w:rsid w:val="0034713A"/>
    <w:rsid w:val="00352A96"/>
    <w:rsid w:val="00352D1D"/>
    <w:rsid w:val="003566B6"/>
    <w:rsid w:val="00361C7A"/>
    <w:rsid w:val="00361D69"/>
    <w:rsid w:val="00367B83"/>
    <w:rsid w:val="00370A20"/>
    <w:rsid w:val="00370EDE"/>
    <w:rsid w:val="0037298C"/>
    <w:rsid w:val="00372A7C"/>
    <w:rsid w:val="0037566C"/>
    <w:rsid w:val="00377487"/>
    <w:rsid w:val="00377A1A"/>
    <w:rsid w:val="00377D92"/>
    <w:rsid w:val="00377F95"/>
    <w:rsid w:val="003823E1"/>
    <w:rsid w:val="0038362A"/>
    <w:rsid w:val="00383A73"/>
    <w:rsid w:val="00384261"/>
    <w:rsid w:val="00386355"/>
    <w:rsid w:val="003941C4"/>
    <w:rsid w:val="00396974"/>
    <w:rsid w:val="003A5F68"/>
    <w:rsid w:val="003A739B"/>
    <w:rsid w:val="003A7622"/>
    <w:rsid w:val="003B0E61"/>
    <w:rsid w:val="003B28F5"/>
    <w:rsid w:val="003B53AA"/>
    <w:rsid w:val="003B7ABD"/>
    <w:rsid w:val="003C285D"/>
    <w:rsid w:val="003C55D3"/>
    <w:rsid w:val="003C58BB"/>
    <w:rsid w:val="003D0807"/>
    <w:rsid w:val="003D1171"/>
    <w:rsid w:val="003D44B1"/>
    <w:rsid w:val="003D694D"/>
    <w:rsid w:val="003E6EBE"/>
    <w:rsid w:val="003F3B10"/>
    <w:rsid w:val="003F45BE"/>
    <w:rsid w:val="004008BD"/>
    <w:rsid w:val="004011BD"/>
    <w:rsid w:val="004048AE"/>
    <w:rsid w:val="00406ECF"/>
    <w:rsid w:val="00407293"/>
    <w:rsid w:val="00411510"/>
    <w:rsid w:val="004204DE"/>
    <w:rsid w:val="00420EFF"/>
    <w:rsid w:val="004233B0"/>
    <w:rsid w:val="00423F47"/>
    <w:rsid w:val="00426E0F"/>
    <w:rsid w:val="00431391"/>
    <w:rsid w:val="00436135"/>
    <w:rsid w:val="004416F9"/>
    <w:rsid w:val="00443F55"/>
    <w:rsid w:val="00447994"/>
    <w:rsid w:val="004500B9"/>
    <w:rsid w:val="00451103"/>
    <w:rsid w:val="00454436"/>
    <w:rsid w:val="004551C3"/>
    <w:rsid w:val="0046096B"/>
    <w:rsid w:val="004639C7"/>
    <w:rsid w:val="0046520C"/>
    <w:rsid w:val="0046608D"/>
    <w:rsid w:val="004700D6"/>
    <w:rsid w:val="00474499"/>
    <w:rsid w:val="00477E25"/>
    <w:rsid w:val="00480E15"/>
    <w:rsid w:val="00485608"/>
    <w:rsid w:val="004905F0"/>
    <w:rsid w:val="004927C2"/>
    <w:rsid w:val="00495A95"/>
    <w:rsid w:val="004966CD"/>
    <w:rsid w:val="00496A5B"/>
    <w:rsid w:val="00496E61"/>
    <w:rsid w:val="004A01E6"/>
    <w:rsid w:val="004A4764"/>
    <w:rsid w:val="004A4BD7"/>
    <w:rsid w:val="004B192B"/>
    <w:rsid w:val="004B33F3"/>
    <w:rsid w:val="004B533E"/>
    <w:rsid w:val="004B73C7"/>
    <w:rsid w:val="004C1C03"/>
    <w:rsid w:val="004C2D75"/>
    <w:rsid w:val="004D143D"/>
    <w:rsid w:val="004D6F72"/>
    <w:rsid w:val="004E5AA7"/>
    <w:rsid w:val="004F6E79"/>
    <w:rsid w:val="004F731D"/>
    <w:rsid w:val="00502486"/>
    <w:rsid w:val="00504DF1"/>
    <w:rsid w:val="00506C5F"/>
    <w:rsid w:val="00511BEA"/>
    <w:rsid w:val="00522DE5"/>
    <w:rsid w:val="00524A17"/>
    <w:rsid w:val="00525980"/>
    <w:rsid w:val="005323DB"/>
    <w:rsid w:val="0054112D"/>
    <w:rsid w:val="00546965"/>
    <w:rsid w:val="005527A7"/>
    <w:rsid w:val="00552DC2"/>
    <w:rsid w:val="00555FDC"/>
    <w:rsid w:val="005607C3"/>
    <w:rsid w:val="00560CE1"/>
    <w:rsid w:val="00562A94"/>
    <w:rsid w:val="005705A0"/>
    <w:rsid w:val="00570B05"/>
    <w:rsid w:val="0057145B"/>
    <w:rsid w:val="00571774"/>
    <w:rsid w:val="005726DF"/>
    <w:rsid w:val="0057272C"/>
    <w:rsid w:val="005727D5"/>
    <w:rsid w:val="00572EC2"/>
    <w:rsid w:val="00573B5D"/>
    <w:rsid w:val="00576946"/>
    <w:rsid w:val="00595848"/>
    <w:rsid w:val="005A3A7D"/>
    <w:rsid w:val="005B0314"/>
    <w:rsid w:val="005B4A14"/>
    <w:rsid w:val="005B74DE"/>
    <w:rsid w:val="005C33E3"/>
    <w:rsid w:val="005D29B9"/>
    <w:rsid w:val="005D3CA1"/>
    <w:rsid w:val="005D42F6"/>
    <w:rsid w:val="005E067A"/>
    <w:rsid w:val="005E79EF"/>
    <w:rsid w:val="005F02E7"/>
    <w:rsid w:val="005F2CDF"/>
    <w:rsid w:val="005F5CBB"/>
    <w:rsid w:val="005F5F67"/>
    <w:rsid w:val="005F6AE3"/>
    <w:rsid w:val="00600928"/>
    <w:rsid w:val="00605576"/>
    <w:rsid w:val="00606D43"/>
    <w:rsid w:val="00610763"/>
    <w:rsid w:val="00617AEC"/>
    <w:rsid w:val="006242E3"/>
    <w:rsid w:val="00626FE6"/>
    <w:rsid w:val="00632113"/>
    <w:rsid w:val="0063474E"/>
    <w:rsid w:val="00634FFC"/>
    <w:rsid w:val="00635CB3"/>
    <w:rsid w:val="00640E5F"/>
    <w:rsid w:val="0064331C"/>
    <w:rsid w:val="00644CD8"/>
    <w:rsid w:val="006472F2"/>
    <w:rsid w:val="00647A8A"/>
    <w:rsid w:val="00647C90"/>
    <w:rsid w:val="00650574"/>
    <w:rsid w:val="0065419F"/>
    <w:rsid w:val="00654FA8"/>
    <w:rsid w:val="0065619E"/>
    <w:rsid w:val="00663C65"/>
    <w:rsid w:val="00666B66"/>
    <w:rsid w:val="006760CC"/>
    <w:rsid w:val="00676A52"/>
    <w:rsid w:val="006845AE"/>
    <w:rsid w:val="00691331"/>
    <w:rsid w:val="00692C34"/>
    <w:rsid w:val="006A0A62"/>
    <w:rsid w:val="006A2CC5"/>
    <w:rsid w:val="006A493A"/>
    <w:rsid w:val="006A7533"/>
    <w:rsid w:val="006B5A3B"/>
    <w:rsid w:val="006B6832"/>
    <w:rsid w:val="006C1D9C"/>
    <w:rsid w:val="006C2D6D"/>
    <w:rsid w:val="006C46F0"/>
    <w:rsid w:val="006C6728"/>
    <w:rsid w:val="006D07B9"/>
    <w:rsid w:val="006D43EF"/>
    <w:rsid w:val="006E0827"/>
    <w:rsid w:val="006E2686"/>
    <w:rsid w:val="006E2E0A"/>
    <w:rsid w:val="006F3F48"/>
    <w:rsid w:val="006F58C4"/>
    <w:rsid w:val="006F6AB8"/>
    <w:rsid w:val="00701D68"/>
    <w:rsid w:val="00704029"/>
    <w:rsid w:val="00705CCC"/>
    <w:rsid w:val="007076E0"/>
    <w:rsid w:val="00707D29"/>
    <w:rsid w:val="007131B3"/>
    <w:rsid w:val="007156CC"/>
    <w:rsid w:val="0071627D"/>
    <w:rsid w:val="0072361D"/>
    <w:rsid w:val="00723BF1"/>
    <w:rsid w:val="007249DC"/>
    <w:rsid w:val="00724BE5"/>
    <w:rsid w:val="007262AB"/>
    <w:rsid w:val="00727E4E"/>
    <w:rsid w:val="007312D4"/>
    <w:rsid w:val="007313F6"/>
    <w:rsid w:val="00732B63"/>
    <w:rsid w:val="00736359"/>
    <w:rsid w:val="007468D8"/>
    <w:rsid w:val="00746AF8"/>
    <w:rsid w:val="00747278"/>
    <w:rsid w:val="007571F1"/>
    <w:rsid w:val="0075765C"/>
    <w:rsid w:val="00764FF5"/>
    <w:rsid w:val="00766D29"/>
    <w:rsid w:val="00767814"/>
    <w:rsid w:val="00770969"/>
    <w:rsid w:val="00773C6A"/>
    <w:rsid w:val="00775674"/>
    <w:rsid w:val="00776CE7"/>
    <w:rsid w:val="00777169"/>
    <w:rsid w:val="00784127"/>
    <w:rsid w:val="00786932"/>
    <w:rsid w:val="00787B6E"/>
    <w:rsid w:val="00790DC0"/>
    <w:rsid w:val="007917CA"/>
    <w:rsid w:val="00794CCE"/>
    <w:rsid w:val="00795AAE"/>
    <w:rsid w:val="007A6D00"/>
    <w:rsid w:val="007B2DE5"/>
    <w:rsid w:val="007B3887"/>
    <w:rsid w:val="007B6B2E"/>
    <w:rsid w:val="007B709E"/>
    <w:rsid w:val="007C2269"/>
    <w:rsid w:val="007C23F8"/>
    <w:rsid w:val="007C250C"/>
    <w:rsid w:val="007C4593"/>
    <w:rsid w:val="007C5E78"/>
    <w:rsid w:val="007E0C2F"/>
    <w:rsid w:val="007E2B7F"/>
    <w:rsid w:val="007E35FE"/>
    <w:rsid w:val="007E7FAE"/>
    <w:rsid w:val="007F289F"/>
    <w:rsid w:val="007F32B0"/>
    <w:rsid w:val="007F5CEA"/>
    <w:rsid w:val="00802970"/>
    <w:rsid w:val="008041CD"/>
    <w:rsid w:val="008055AC"/>
    <w:rsid w:val="0081123D"/>
    <w:rsid w:val="0081655E"/>
    <w:rsid w:val="00823282"/>
    <w:rsid w:val="0082370B"/>
    <w:rsid w:val="0082657F"/>
    <w:rsid w:val="00827658"/>
    <w:rsid w:val="00832171"/>
    <w:rsid w:val="00834DC9"/>
    <w:rsid w:val="00835811"/>
    <w:rsid w:val="00843849"/>
    <w:rsid w:val="008453C9"/>
    <w:rsid w:val="00846454"/>
    <w:rsid w:val="00852159"/>
    <w:rsid w:val="008603F1"/>
    <w:rsid w:val="00861168"/>
    <w:rsid w:val="00864173"/>
    <w:rsid w:val="00873871"/>
    <w:rsid w:val="0088041D"/>
    <w:rsid w:val="0088589A"/>
    <w:rsid w:val="00890ED9"/>
    <w:rsid w:val="008917B5"/>
    <w:rsid w:val="00894BF7"/>
    <w:rsid w:val="008B18AA"/>
    <w:rsid w:val="008B2014"/>
    <w:rsid w:val="008B284F"/>
    <w:rsid w:val="008C14A4"/>
    <w:rsid w:val="008C1D17"/>
    <w:rsid w:val="008C4CB5"/>
    <w:rsid w:val="008C5099"/>
    <w:rsid w:val="008C5315"/>
    <w:rsid w:val="008C5FB7"/>
    <w:rsid w:val="008C7739"/>
    <w:rsid w:val="008D0C26"/>
    <w:rsid w:val="008D36FA"/>
    <w:rsid w:val="008D4CFF"/>
    <w:rsid w:val="008D691E"/>
    <w:rsid w:val="008D72A4"/>
    <w:rsid w:val="008E30B0"/>
    <w:rsid w:val="008E59EE"/>
    <w:rsid w:val="008E7BA0"/>
    <w:rsid w:val="008F2B2F"/>
    <w:rsid w:val="008F2F5A"/>
    <w:rsid w:val="008F5694"/>
    <w:rsid w:val="008F5BF3"/>
    <w:rsid w:val="008F623B"/>
    <w:rsid w:val="00900490"/>
    <w:rsid w:val="0090434B"/>
    <w:rsid w:val="009049BB"/>
    <w:rsid w:val="00905DB8"/>
    <w:rsid w:val="00907E89"/>
    <w:rsid w:val="00916948"/>
    <w:rsid w:val="00916EDD"/>
    <w:rsid w:val="00920EFF"/>
    <w:rsid w:val="00922123"/>
    <w:rsid w:val="0093483C"/>
    <w:rsid w:val="00940D81"/>
    <w:rsid w:val="0094508A"/>
    <w:rsid w:val="00946596"/>
    <w:rsid w:val="00952CE1"/>
    <w:rsid w:val="009543C8"/>
    <w:rsid w:val="00957542"/>
    <w:rsid w:val="00966FC6"/>
    <w:rsid w:val="0096786F"/>
    <w:rsid w:val="00982759"/>
    <w:rsid w:val="0098318A"/>
    <w:rsid w:val="009867B8"/>
    <w:rsid w:val="00996668"/>
    <w:rsid w:val="009A2F6B"/>
    <w:rsid w:val="009C74FB"/>
    <w:rsid w:val="009D198E"/>
    <w:rsid w:val="009D1ED0"/>
    <w:rsid w:val="009D1F20"/>
    <w:rsid w:val="009D410F"/>
    <w:rsid w:val="009E00AD"/>
    <w:rsid w:val="009E1DD9"/>
    <w:rsid w:val="009E5411"/>
    <w:rsid w:val="009F25B4"/>
    <w:rsid w:val="009F43B7"/>
    <w:rsid w:val="00A00512"/>
    <w:rsid w:val="00A0571B"/>
    <w:rsid w:val="00A05BD1"/>
    <w:rsid w:val="00A10D34"/>
    <w:rsid w:val="00A10D58"/>
    <w:rsid w:val="00A13F76"/>
    <w:rsid w:val="00A26A4E"/>
    <w:rsid w:val="00A278C7"/>
    <w:rsid w:val="00A279CB"/>
    <w:rsid w:val="00A27C26"/>
    <w:rsid w:val="00A314FC"/>
    <w:rsid w:val="00A32C95"/>
    <w:rsid w:val="00A352B2"/>
    <w:rsid w:val="00A51A15"/>
    <w:rsid w:val="00A549DF"/>
    <w:rsid w:val="00A629FE"/>
    <w:rsid w:val="00A63E79"/>
    <w:rsid w:val="00A659CD"/>
    <w:rsid w:val="00A65F9E"/>
    <w:rsid w:val="00A662DE"/>
    <w:rsid w:val="00A674A2"/>
    <w:rsid w:val="00A67524"/>
    <w:rsid w:val="00A72B4A"/>
    <w:rsid w:val="00A7394D"/>
    <w:rsid w:val="00A7606E"/>
    <w:rsid w:val="00A827C3"/>
    <w:rsid w:val="00A82E54"/>
    <w:rsid w:val="00A856A8"/>
    <w:rsid w:val="00A86F97"/>
    <w:rsid w:val="00A9048D"/>
    <w:rsid w:val="00A9254C"/>
    <w:rsid w:val="00A96245"/>
    <w:rsid w:val="00AA3A47"/>
    <w:rsid w:val="00AB1502"/>
    <w:rsid w:val="00AB265E"/>
    <w:rsid w:val="00AB5F65"/>
    <w:rsid w:val="00AB7ACD"/>
    <w:rsid w:val="00AB7C27"/>
    <w:rsid w:val="00AC03F9"/>
    <w:rsid w:val="00AC0F99"/>
    <w:rsid w:val="00AC53A8"/>
    <w:rsid w:val="00AC54AE"/>
    <w:rsid w:val="00AC5589"/>
    <w:rsid w:val="00AC7403"/>
    <w:rsid w:val="00AD250B"/>
    <w:rsid w:val="00AD3110"/>
    <w:rsid w:val="00AD39E0"/>
    <w:rsid w:val="00AD4948"/>
    <w:rsid w:val="00AD606A"/>
    <w:rsid w:val="00AD64C3"/>
    <w:rsid w:val="00AD7AB5"/>
    <w:rsid w:val="00AE1846"/>
    <w:rsid w:val="00AE190F"/>
    <w:rsid w:val="00AE2FFE"/>
    <w:rsid w:val="00AE352B"/>
    <w:rsid w:val="00AE53C7"/>
    <w:rsid w:val="00AE7CED"/>
    <w:rsid w:val="00AF4DB4"/>
    <w:rsid w:val="00B03E92"/>
    <w:rsid w:val="00B04B43"/>
    <w:rsid w:val="00B07FDB"/>
    <w:rsid w:val="00B228CF"/>
    <w:rsid w:val="00B229AA"/>
    <w:rsid w:val="00B27E03"/>
    <w:rsid w:val="00B30D68"/>
    <w:rsid w:val="00B34E33"/>
    <w:rsid w:val="00B353D3"/>
    <w:rsid w:val="00B36F4A"/>
    <w:rsid w:val="00B37594"/>
    <w:rsid w:val="00B467F9"/>
    <w:rsid w:val="00B46AD9"/>
    <w:rsid w:val="00B53CDB"/>
    <w:rsid w:val="00B5405D"/>
    <w:rsid w:val="00B5436D"/>
    <w:rsid w:val="00B55134"/>
    <w:rsid w:val="00B566CE"/>
    <w:rsid w:val="00B5788E"/>
    <w:rsid w:val="00B60405"/>
    <w:rsid w:val="00B64F62"/>
    <w:rsid w:val="00B67A30"/>
    <w:rsid w:val="00B729B5"/>
    <w:rsid w:val="00B77EEE"/>
    <w:rsid w:val="00B815E0"/>
    <w:rsid w:val="00B83596"/>
    <w:rsid w:val="00B83B53"/>
    <w:rsid w:val="00B84A21"/>
    <w:rsid w:val="00B851DF"/>
    <w:rsid w:val="00B860B1"/>
    <w:rsid w:val="00B911B1"/>
    <w:rsid w:val="00B953F9"/>
    <w:rsid w:val="00BA0CE5"/>
    <w:rsid w:val="00BA3023"/>
    <w:rsid w:val="00BA56B6"/>
    <w:rsid w:val="00BA6545"/>
    <w:rsid w:val="00BB19A9"/>
    <w:rsid w:val="00BB3DB7"/>
    <w:rsid w:val="00BB577A"/>
    <w:rsid w:val="00BB7FE2"/>
    <w:rsid w:val="00BC1B4E"/>
    <w:rsid w:val="00BC3C20"/>
    <w:rsid w:val="00BC5EB9"/>
    <w:rsid w:val="00BF3908"/>
    <w:rsid w:val="00BF3EF4"/>
    <w:rsid w:val="00BF43D1"/>
    <w:rsid w:val="00BF4CDB"/>
    <w:rsid w:val="00C005C8"/>
    <w:rsid w:val="00C007E8"/>
    <w:rsid w:val="00C045AD"/>
    <w:rsid w:val="00C11732"/>
    <w:rsid w:val="00C13AC9"/>
    <w:rsid w:val="00C14C31"/>
    <w:rsid w:val="00C15086"/>
    <w:rsid w:val="00C17485"/>
    <w:rsid w:val="00C204C9"/>
    <w:rsid w:val="00C3704B"/>
    <w:rsid w:val="00C4052D"/>
    <w:rsid w:val="00C44375"/>
    <w:rsid w:val="00C45CE4"/>
    <w:rsid w:val="00C52087"/>
    <w:rsid w:val="00C61D68"/>
    <w:rsid w:val="00C6280C"/>
    <w:rsid w:val="00C71EE1"/>
    <w:rsid w:val="00C728A4"/>
    <w:rsid w:val="00C73BF4"/>
    <w:rsid w:val="00C77BA6"/>
    <w:rsid w:val="00C8167D"/>
    <w:rsid w:val="00C82E20"/>
    <w:rsid w:val="00C8349D"/>
    <w:rsid w:val="00C84787"/>
    <w:rsid w:val="00C8754E"/>
    <w:rsid w:val="00C9504E"/>
    <w:rsid w:val="00CA0468"/>
    <w:rsid w:val="00CA6A02"/>
    <w:rsid w:val="00CB01B9"/>
    <w:rsid w:val="00CB0DC8"/>
    <w:rsid w:val="00CB129D"/>
    <w:rsid w:val="00CB3981"/>
    <w:rsid w:val="00CB552B"/>
    <w:rsid w:val="00CC07F9"/>
    <w:rsid w:val="00CC0BC5"/>
    <w:rsid w:val="00CC1581"/>
    <w:rsid w:val="00CC1776"/>
    <w:rsid w:val="00CC1B37"/>
    <w:rsid w:val="00CC2320"/>
    <w:rsid w:val="00CC37C6"/>
    <w:rsid w:val="00CC46BF"/>
    <w:rsid w:val="00CE1589"/>
    <w:rsid w:val="00CE2C3C"/>
    <w:rsid w:val="00CE796A"/>
    <w:rsid w:val="00CF18CE"/>
    <w:rsid w:val="00CF2AAF"/>
    <w:rsid w:val="00CF2CEB"/>
    <w:rsid w:val="00CF6014"/>
    <w:rsid w:val="00CF627C"/>
    <w:rsid w:val="00D045E5"/>
    <w:rsid w:val="00D05465"/>
    <w:rsid w:val="00D077C4"/>
    <w:rsid w:val="00D07EA0"/>
    <w:rsid w:val="00D10B14"/>
    <w:rsid w:val="00D1602F"/>
    <w:rsid w:val="00D16467"/>
    <w:rsid w:val="00D242EE"/>
    <w:rsid w:val="00D27C15"/>
    <w:rsid w:val="00D27D9E"/>
    <w:rsid w:val="00D329E3"/>
    <w:rsid w:val="00D33372"/>
    <w:rsid w:val="00D333FB"/>
    <w:rsid w:val="00D36C28"/>
    <w:rsid w:val="00D40F20"/>
    <w:rsid w:val="00D473CC"/>
    <w:rsid w:val="00D52340"/>
    <w:rsid w:val="00D55A88"/>
    <w:rsid w:val="00D55DCA"/>
    <w:rsid w:val="00D56147"/>
    <w:rsid w:val="00D63561"/>
    <w:rsid w:val="00D63CF2"/>
    <w:rsid w:val="00D733A5"/>
    <w:rsid w:val="00D735D7"/>
    <w:rsid w:val="00D759BF"/>
    <w:rsid w:val="00D76345"/>
    <w:rsid w:val="00D807A5"/>
    <w:rsid w:val="00D90E2F"/>
    <w:rsid w:val="00D92CCA"/>
    <w:rsid w:val="00D93E00"/>
    <w:rsid w:val="00D97D84"/>
    <w:rsid w:val="00DA470B"/>
    <w:rsid w:val="00DA574C"/>
    <w:rsid w:val="00DA6178"/>
    <w:rsid w:val="00DB486D"/>
    <w:rsid w:val="00DC336D"/>
    <w:rsid w:val="00DC61DF"/>
    <w:rsid w:val="00DD479F"/>
    <w:rsid w:val="00DD5479"/>
    <w:rsid w:val="00DE147C"/>
    <w:rsid w:val="00DE534B"/>
    <w:rsid w:val="00DE6761"/>
    <w:rsid w:val="00DF68FE"/>
    <w:rsid w:val="00E02EF7"/>
    <w:rsid w:val="00E03EEE"/>
    <w:rsid w:val="00E0503B"/>
    <w:rsid w:val="00E05D50"/>
    <w:rsid w:val="00E076CD"/>
    <w:rsid w:val="00E10B30"/>
    <w:rsid w:val="00E1389E"/>
    <w:rsid w:val="00E147CB"/>
    <w:rsid w:val="00E14809"/>
    <w:rsid w:val="00E16B98"/>
    <w:rsid w:val="00E207E4"/>
    <w:rsid w:val="00E21AFB"/>
    <w:rsid w:val="00E222F2"/>
    <w:rsid w:val="00E2284D"/>
    <w:rsid w:val="00E22E15"/>
    <w:rsid w:val="00E25326"/>
    <w:rsid w:val="00E25614"/>
    <w:rsid w:val="00E2568D"/>
    <w:rsid w:val="00E26EEE"/>
    <w:rsid w:val="00E3209F"/>
    <w:rsid w:val="00E341C5"/>
    <w:rsid w:val="00E369ED"/>
    <w:rsid w:val="00E40184"/>
    <w:rsid w:val="00E46C09"/>
    <w:rsid w:val="00E46E89"/>
    <w:rsid w:val="00E46EBB"/>
    <w:rsid w:val="00E620E4"/>
    <w:rsid w:val="00E63A66"/>
    <w:rsid w:val="00E7191B"/>
    <w:rsid w:val="00E72EB3"/>
    <w:rsid w:val="00E73EB2"/>
    <w:rsid w:val="00E74B61"/>
    <w:rsid w:val="00E74B7D"/>
    <w:rsid w:val="00E91AFA"/>
    <w:rsid w:val="00E95667"/>
    <w:rsid w:val="00EA2ADE"/>
    <w:rsid w:val="00EC356C"/>
    <w:rsid w:val="00EC522E"/>
    <w:rsid w:val="00EC6A3F"/>
    <w:rsid w:val="00EC795E"/>
    <w:rsid w:val="00ED2F92"/>
    <w:rsid w:val="00ED5C9F"/>
    <w:rsid w:val="00EE1443"/>
    <w:rsid w:val="00EE1B20"/>
    <w:rsid w:val="00EE6CCB"/>
    <w:rsid w:val="00EE7E56"/>
    <w:rsid w:val="00EF09DE"/>
    <w:rsid w:val="00EF4651"/>
    <w:rsid w:val="00EF535D"/>
    <w:rsid w:val="00EF5598"/>
    <w:rsid w:val="00EF6305"/>
    <w:rsid w:val="00F00C0A"/>
    <w:rsid w:val="00F01993"/>
    <w:rsid w:val="00F0219E"/>
    <w:rsid w:val="00F054A6"/>
    <w:rsid w:val="00F0570A"/>
    <w:rsid w:val="00F0612B"/>
    <w:rsid w:val="00F10682"/>
    <w:rsid w:val="00F12599"/>
    <w:rsid w:val="00F13232"/>
    <w:rsid w:val="00F24272"/>
    <w:rsid w:val="00F24CC3"/>
    <w:rsid w:val="00F24CD1"/>
    <w:rsid w:val="00F274FF"/>
    <w:rsid w:val="00F30773"/>
    <w:rsid w:val="00F317FD"/>
    <w:rsid w:val="00F343D3"/>
    <w:rsid w:val="00F43EBA"/>
    <w:rsid w:val="00F43F32"/>
    <w:rsid w:val="00F459C7"/>
    <w:rsid w:val="00F543FF"/>
    <w:rsid w:val="00F732FC"/>
    <w:rsid w:val="00F73E15"/>
    <w:rsid w:val="00F77B90"/>
    <w:rsid w:val="00F8036B"/>
    <w:rsid w:val="00F80EB5"/>
    <w:rsid w:val="00F81309"/>
    <w:rsid w:val="00F81CAD"/>
    <w:rsid w:val="00F82294"/>
    <w:rsid w:val="00F86ECB"/>
    <w:rsid w:val="00F911C5"/>
    <w:rsid w:val="00F9397D"/>
    <w:rsid w:val="00F95025"/>
    <w:rsid w:val="00F95A0E"/>
    <w:rsid w:val="00F96907"/>
    <w:rsid w:val="00F97783"/>
    <w:rsid w:val="00FA635E"/>
    <w:rsid w:val="00FB2158"/>
    <w:rsid w:val="00FB22BA"/>
    <w:rsid w:val="00FB3A26"/>
    <w:rsid w:val="00FB3F3A"/>
    <w:rsid w:val="00FB463D"/>
    <w:rsid w:val="00FB5302"/>
    <w:rsid w:val="00FC2497"/>
    <w:rsid w:val="00FC26B9"/>
    <w:rsid w:val="00FC7228"/>
    <w:rsid w:val="00FD2CA3"/>
    <w:rsid w:val="00FD7243"/>
    <w:rsid w:val="00FE572C"/>
    <w:rsid w:val="00FE5ECD"/>
    <w:rsid w:val="00FE7A02"/>
    <w:rsid w:val="00FF055E"/>
    <w:rsid w:val="00FF4675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F80E"/>
  <w15:docId w15:val="{7B2410F1-012F-47D6-8403-07A07E4E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0EA3"/>
    <w:pPr>
      <w:spacing w:after="0" w:line="240" w:lineRule="auto"/>
    </w:pPr>
    <w:rPr>
      <w:rFonts w:ascii="Segoe UI" w:eastAsia="Times New Roman" w:hAnsi="Segoe UI" w:cs="Times New Roman"/>
      <w:color w:val="000000" w:themeColor="text1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isaBodyText">
    <w:name w:val="Visa Body Text"/>
    <w:rsid w:val="00ED2F92"/>
    <w:pPr>
      <w:spacing w:after="160" w:line="360" w:lineRule="auto"/>
    </w:pPr>
    <w:rPr>
      <w:rFonts w:ascii="Segoe UI" w:eastAsia="Times New Roman" w:hAnsi="Segoe UI" w:cs="Arial"/>
      <w:bCs/>
      <w:color w:val="000000" w:themeColor="text1"/>
      <w:szCs w:val="20"/>
    </w:rPr>
  </w:style>
  <w:style w:type="paragraph" w:customStyle="1" w:styleId="VisaHeadLevelOne">
    <w:name w:val="Visa Head Level One"/>
    <w:autoRedefine/>
    <w:rsid w:val="00B67A30"/>
    <w:pPr>
      <w:spacing w:before="120" w:after="0" w:line="240" w:lineRule="auto"/>
      <w:jc w:val="both"/>
    </w:pPr>
    <w:rPr>
      <w:rFonts w:ascii="Segoe UI" w:eastAsia="Times New Roman" w:hAnsi="Segoe UI" w:cs="Segoe UI"/>
      <w:b/>
      <w:bCs/>
      <w:color w:val="000000"/>
      <w:sz w:val="20"/>
      <w:szCs w:val="20"/>
      <w:lang w:val="cs-CZ" w:eastAsia="ko-KR"/>
    </w:rPr>
  </w:style>
  <w:style w:type="paragraph" w:customStyle="1" w:styleId="VisaNoteText">
    <w:name w:val="Visa Note Text"/>
    <w:basedOn w:val="VisaBodyText"/>
    <w:rsid w:val="00367B83"/>
    <w:pPr>
      <w:spacing w:line="240" w:lineRule="auto"/>
    </w:pPr>
  </w:style>
  <w:style w:type="character" w:styleId="Hypertextovodkaz">
    <w:name w:val="Hyperlink"/>
    <w:rsid w:val="00367B83"/>
    <w:rPr>
      <w:rFonts w:cs="Times New Roman"/>
      <w:color w:val="0000FF"/>
      <w:spacing w:val="0"/>
      <w:u w:val="single"/>
    </w:rPr>
  </w:style>
  <w:style w:type="character" w:styleId="Odkaznakoment">
    <w:name w:val="annotation reference"/>
    <w:basedOn w:val="Standardnpsmoodstavce"/>
    <w:uiPriority w:val="99"/>
    <w:rsid w:val="00367B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67B8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7B83"/>
    <w:rPr>
      <w:rFonts w:ascii="Segoe UI" w:eastAsia="Times New Roman" w:hAnsi="Segoe UI" w:cs="Times New Roman"/>
      <w:color w:val="404040" w:themeColor="text1" w:themeTint="BF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367B83"/>
    <w:pPr>
      <w:ind w:left="720"/>
      <w:contextualSpacing/>
    </w:pPr>
  </w:style>
  <w:style w:type="character" w:customStyle="1" w:styleId="s22">
    <w:name w:val="s22"/>
    <w:basedOn w:val="Standardnpsmoodstavce"/>
    <w:rsid w:val="00367B83"/>
  </w:style>
  <w:style w:type="paragraph" w:customStyle="1" w:styleId="VisaDocumentname">
    <w:name w:val="Visa Document name"/>
    <w:rsid w:val="00367B83"/>
    <w:pPr>
      <w:spacing w:after="120" w:line="240" w:lineRule="exact"/>
    </w:pPr>
    <w:rPr>
      <w:rFonts w:ascii="Segoe UI" w:eastAsia="Times New Roman" w:hAnsi="Segoe UI" w:cs="Times New Roman"/>
      <w:b/>
      <w:caps/>
      <w:color w:val="1F497D" w:themeColor="text2"/>
      <w:spacing w:val="36"/>
      <w:sz w:val="19"/>
      <w:szCs w:val="20"/>
    </w:rPr>
  </w:style>
  <w:style w:type="paragraph" w:customStyle="1" w:styleId="VisaHeadline">
    <w:name w:val="Visa Headline"/>
    <w:rsid w:val="00367B83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7B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B83"/>
    <w:rPr>
      <w:rFonts w:ascii="Tahoma" w:eastAsia="Times New Roman" w:hAnsi="Tahoma" w:cs="Tahoma"/>
      <w:color w:val="404040" w:themeColor="text1" w:themeTint="BF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6F9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16F9"/>
    <w:rPr>
      <w:rFonts w:ascii="Segoe UI" w:eastAsia="Times New Roman" w:hAnsi="Segoe UI" w:cs="Times New Roman"/>
      <w:b/>
      <w:bCs/>
      <w:color w:val="404040" w:themeColor="text1" w:themeTint="BF"/>
      <w:sz w:val="20"/>
      <w:szCs w:val="20"/>
    </w:rPr>
  </w:style>
  <w:style w:type="paragraph" w:styleId="Revize">
    <w:name w:val="Revision"/>
    <w:hidden/>
    <w:uiPriority w:val="99"/>
    <w:semiHidden/>
    <w:rsid w:val="009F43B7"/>
    <w:pPr>
      <w:spacing w:after="0" w:line="240" w:lineRule="auto"/>
    </w:pPr>
    <w:rPr>
      <w:rFonts w:ascii="Segoe UI" w:eastAsia="Times New Roman" w:hAnsi="Segoe UI" w:cs="Times New Roman"/>
      <w:color w:val="404040" w:themeColor="text1" w:themeTint="BF"/>
      <w:szCs w:val="24"/>
    </w:rPr>
  </w:style>
  <w:style w:type="paragraph" w:customStyle="1" w:styleId="Default">
    <w:name w:val="Default"/>
    <w:rsid w:val="00220E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220E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220EA3"/>
    <w:rPr>
      <w:rFonts w:eastAsiaTheme="minorEastAsia"/>
      <w:color w:val="5A5A5A" w:themeColor="text1" w:themeTint="A5"/>
      <w:spacing w:val="15"/>
    </w:rPr>
  </w:style>
  <w:style w:type="paragraph" w:styleId="Nzev">
    <w:name w:val="Title"/>
    <w:basedOn w:val="Normln"/>
    <w:next w:val="Normln"/>
    <w:link w:val="NzevChar"/>
    <w:uiPriority w:val="10"/>
    <w:qFormat/>
    <w:rsid w:val="00220EA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link w:val="Odstavecseseznamem"/>
    <w:uiPriority w:val="34"/>
    <w:locked/>
    <w:rsid w:val="008055AC"/>
    <w:rPr>
      <w:rFonts w:ascii="Segoe UI" w:eastAsia="Times New Roman" w:hAnsi="Segoe UI" w:cs="Times New Roman"/>
      <w:color w:val="000000" w:themeColor="text1"/>
      <w:szCs w:val="24"/>
    </w:rPr>
  </w:style>
  <w:style w:type="table" w:styleId="Mkatabulky">
    <w:name w:val="Table Grid"/>
    <w:basedOn w:val="Normlntabulka"/>
    <w:rsid w:val="00BF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B33F3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customStyle="1" w:styleId="apple-converted-space">
    <w:name w:val="apple-converted-space"/>
    <w:basedOn w:val="Standardnpsmoodstavce"/>
    <w:rsid w:val="004B33F3"/>
  </w:style>
  <w:style w:type="character" w:styleId="Siln">
    <w:name w:val="Strong"/>
    <w:basedOn w:val="Standardnpsmoodstavce"/>
    <w:uiPriority w:val="22"/>
    <w:qFormat/>
    <w:rsid w:val="00AB1502"/>
    <w:rPr>
      <w:b/>
      <w:bCs/>
    </w:rPr>
  </w:style>
  <w:style w:type="character" w:customStyle="1" w:styleId="contentpanediv1">
    <w:name w:val="contentpanediv1"/>
    <w:basedOn w:val="Standardnpsmoodstavce"/>
    <w:rsid w:val="00916948"/>
  </w:style>
  <w:style w:type="character" w:customStyle="1" w:styleId="xn-location">
    <w:name w:val="xn-location"/>
    <w:basedOn w:val="Standardnpsmoodstavce"/>
    <w:rsid w:val="001C2D6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29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29E9"/>
    <w:rPr>
      <w:rFonts w:ascii="Segoe UI" w:eastAsia="Times New Roman" w:hAnsi="Segoe UI" w:cs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B29E9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427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4272"/>
    <w:rPr>
      <w:rFonts w:ascii="Segoe UI" w:eastAsia="Times New Roman" w:hAnsi="Segoe UI" w:cs="Times New Roman"/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24272"/>
    <w:rPr>
      <w:vertAlign w:val="superscript"/>
    </w:rPr>
  </w:style>
  <w:style w:type="paragraph" w:customStyle="1" w:styleId="m-6054455678644229449msolistparagraph">
    <w:name w:val="m_-6054455678644229449msolistparagraph"/>
    <w:basedOn w:val="Normln"/>
    <w:rsid w:val="00EE1443"/>
    <w:pPr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lang w:val="cs-CZ" w:eastAsia="cs-CZ"/>
    </w:rPr>
  </w:style>
  <w:style w:type="paragraph" w:customStyle="1" w:styleId="Standard">
    <w:name w:val="Standard"/>
    <w:rsid w:val="00321099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3210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.hajny@grayli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ion.visaeurop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saeur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sa.cz/premiove-karty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sa.cz/premiove-kar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317D-0633-487F-AB88-CF368982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584</Words>
  <Characters>3447</Characters>
  <Application>Microsoft Office Word</Application>
  <DocSecurity>0</DocSecurity>
  <Lines>28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Visa Inc.</Company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Senko, Anna Kathryn</dc:creator>
  <cp:lastModifiedBy>Martin Hajný</cp:lastModifiedBy>
  <cp:revision>7</cp:revision>
  <cp:lastPrinted>2017-06-30T09:04:00Z</cp:lastPrinted>
  <dcterms:created xsi:type="dcterms:W3CDTF">2017-07-07T14:41:00Z</dcterms:created>
  <dcterms:modified xsi:type="dcterms:W3CDTF">2017-07-11T12:51:00Z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839471995</vt:i4>
  </property>
  <property fmtid="{D5CDD505-2E9C-101B-9397-08002B2CF9AE}" pid="3" name="_NewReviewCycle">
    <vt:lpwstr/>
  </property>
  <property fmtid="{D5CDD505-2E9C-101B-9397-08002B2CF9AE}" pid="4" name="_EmailSubject">
    <vt:lpwstr>Výhody prémiových platebních karet - ke schválení</vt:lpwstr>
  </property>
  <property fmtid="{D5CDD505-2E9C-101B-9397-08002B2CF9AE}" pid="5" name="_AuthorEmail">
    <vt:lpwstr>freimanb@visa.com</vt:lpwstr>
  </property>
  <property fmtid="{D5CDD505-2E9C-101B-9397-08002B2CF9AE}" pid="6" name="_AuthorEmailDisplayName">
    <vt:lpwstr>Freimannova, Barbora</vt:lpwstr>
  </property>
  <property fmtid="{D5CDD505-2E9C-101B-9397-08002B2CF9AE}" pid="7" name="_PreviousAdHocReviewCycleID">
    <vt:i4>1226141078</vt:i4>
  </property>
  <property fmtid="{D5CDD505-2E9C-101B-9397-08002B2CF9AE}" pid="8" name="_ReviewingToolsShownOnce">
    <vt:lpwstr/>
  </property>
</Properties>
</file>