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CA6C4" w14:textId="129FC481" w:rsidR="00731652" w:rsidRDefault="00731652" w:rsidP="00C843B4">
      <w:pPr>
        <w:jc w:val="center"/>
        <w:rPr>
          <w:rFonts w:ascii="Arial" w:hAnsi="Arial" w:cs="Arial"/>
          <w:b/>
          <w:sz w:val="24"/>
          <w:szCs w:val="24"/>
        </w:rPr>
      </w:pPr>
    </w:p>
    <w:p w14:paraId="011AFB57" w14:textId="76BA6918" w:rsidR="001D3CDF" w:rsidRPr="00376B4E" w:rsidRDefault="004821CC" w:rsidP="00C843B4">
      <w:pPr>
        <w:jc w:val="center"/>
        <w:rPr>
          <w:rFonts w:ascii="Arial" w:hAnsi="Arial" w:cs="Arial"/>
          <w:b/>
          <w:sz w:val="28"/>
          <w:szCs w:val="28"/>
        </w:rPr>
      </w:pPr>
      <w:r>
        <w:rPr>
          <w:rFonts w:ascii="Arial" w:hAnsi="Arial" w:cs="Arial"/>
          <w:b/>
          <w:bCs/>
          <w:sz w:val="28"/>
          <w:szCs w:val="28"/>
          <w:lang w:val="fr-FR"/>
        </w:rPr>
        <w:t>Raymarine et CZone collaborent pour proposer des solutions de commutation numérique intégrées</w:t>
      </w:r>
    </w:p>
    <w:p w14:paraId="0328DE4C" w14:textId="77777777" w:rsidR="004821CC" w:rsidRPr="00376B4E" w:rsidRDefault="004821CC" w:rsidP="00C843B4">
      <w:pPr>
        <w:jc w:val="center"/>
        <w:rPr>
          <w:rFonts w:ascii="Arial" w:hAnsi="Arial" w:cs="Arial"/>
          <w:i/>
          <w:iCs/>
          <w:sz w:val="24"/>
          <w:szCs w:val="24"/>
        </w:rPr>
      </w:pPr>
      <w:r>
        <w:rPr>
          <w:rFonts w:ascii="Arial" w:hAnsi="Arial" w:cs="Arial"/>
          <w:i/>
          <w:iCs/>
          <w:sz w:val="24"/>
          <w:szCs w:val="24"/>
          <w:lang w:val="fr-FR"/>
        </w:rPr>
        <w:t xml:space="preserve">Les écrans Axiom prennent désormais en charge les interfaces de contrôle graphiques CZone </w:t>
      </w:r>
    </w:p>
    <w:p w14:paraId="51E4CB19" w14:textId="0770E50E" w:rsidR="000E683B" w:rsidRPr="004D2FCE" w:rsidRDefault="00731652" w:rsidP="00E71BE9">
      <w:pPr>
        <w:rPr>
          <w:rFonts w:ascii="Arial" w:hAnsi="Arial" w:cs="Arial"/>
        </w:rPr>
      </w:pPr>
      <w:r>
        <w:rPr>
          <w:rFonts w:ascii="Arial" w:hAnsi="Arial" w:cs="Arial"/>
          <w:b/>
          <w:bCs/>
          <w:sz w:val="24"/>
          <w:szCs w:val="24"/>
          <w:lang w:val="fr-FR"/>
        </w:rPr>
        <w:t xml:space="preserve">ARLINGTON, Virginie, </w:t>
      </w:r>
      <w:r w:rsidR="00E96D10">
        <w:rPr>
          <w:rFonts w:ascii="Arial" w:hAnsi="Arial" w:cs="Arial"/>
          <w:b/>
          <w:bCs/>
          <w:sz w:val="24"/>
          <w:szCs w:val="24"/>
          <w:lang w:val="fr-FR"/>
        </w:rPr>
        <w:t>05</w:t>
      </w:r>
      <w:r>
        <w:rPr>
          <w:rFonts w:ascii="Arial" w:hAnsi="Arial" w:cs="Arial"/>
          <w:b/>
          <w:bCs/>
          <w:sz w:val="24"/>
          <w:szCs w:val="24"/>
          <w:lang w:val="fr-FR"/>
        </w:rPr>
        <w:t> </w:t>
      </w:r>
      <w:proofErr w:type="spellStart"/>
      <w:r w:rsidR="00E96D10" w:rsidRPr="00E96D10">
        <w:rPr>
          <w:rFonts w:ascii="Arial" w:hAnsi="Arial" w:cs="Arial"/>
          <w:b/>
          <w:bCs/>
          <w:sz w:val="24"/>
          <w:szCs w:val="24"/>
          <w:lang w:val="fr-FR"/>
        </w:rPr>
        <w:t>février</w:t>
      </w:r>
      <w:proofErr w:type="spellEnd"/>
      <w:r>
        <w:rPr>
          <w:rFonts w:ascii="Arial" w:hAnsi="Arial" w:cs="Arial"/>
          <w:b/>
          <w:bCs/>
          <w:sz w:val="24"/>
          <w:szCs w:val="24"/>
          <w:lang w:val="fr-FR"/>
        </w:rPr>
        <w:t xml:space="preserve"> 2020</w:t>
      </w:r>
      <w:r>
        <w:rPr>
          <w:rFonts w:ascii="Arial" w:hAnsi="Arial" w:cs="Arial"/>
          <w:lang w:val="fr-FR"/>
        </w:rPr>
        <w:t xml:space="preserve"> – FLIR Systems, Inc. (NASDAQ : FLIR) a annoncé aujourd'hui que sa gamme d'écrans multifonctions (MFD) Raymarine Axiom® est compatible avec les systèmes de contrôle et de surveillance numériques CZone. Cette collaboration permet aux constructeurs de bateaux et au</w:t>
      </w:r>
      <w:bookmarkStart w:id="0" w:name="_GoBack"/>
      <w:bookmarkEnd w:id="0"/>
      <w:r>
        <w:rPr>
          <w:rFonts w:ascii="Arial" w:hAnsi="Arial" w:cs="Arial"/>
          <w:lang w:val="fr-FR"/>
        </w:rPr>
        <w:t xml:space="preserve">x intégrateurs système d’intégrer aux écrans Multifonctions Axiom Raymarine le système de commutation numérique CZone et d’apporter une interface graphique encore plus élaborée. </w:t>
      </w:r>
    </w:p>
    <w:p w14:paraId="7C076F64" w14:textId="77777777" w:rsidR="005B0468" w:rsidRDefault="000F5C54" w:rsidP="00244331">
      <w:pPr>
        <w:rPr>
          <w:rFonts w:ascii="Arial" w:hAnsi="Arial" w:cs="Arial"/>
        </w:rPr>
      </w:pPr>
      <w:r>
        <w:rPr>
          <w:rFonts w:ascii="Arial" w:hAnsi="Arial" w:cs="Arial"/>
          <w:lang w:val="fr-FR"/>
        </w:rPr>
        <w:t xml:space="preserve">La commutation numérique </w:t>
      </w:r>
      <w:proofErr w:type="spellStart"/>
      <w:r>
        <w:rPr>
          <w:rFonts w:ascii="Arial" w:hAnsi="Arial" w:cs="Arial"/>
          <w:lang w:val="fr-FR"/>
        </w:rPr>
        <w:t>CZone</w:t>
      </w:r>
      <w:proofErr w:type="spellEnd"/>
      <w:r>
        <w:rPr>
          <w:rFonts w:ascii="Arial" w:hAnsi="Arial" w:cs="Arial"/>
          <w:lang w:val="fr-FR"/>
        </w:rPr>
        <w:t xml:space="preserve"> simplifie l'installation des systèmes électriques de bateaux grâce au remplacement des panneaux de commutation et électriques compliqués et souvent encombrants par des interfaces de commutation numérique qui offrent un contrôle ultime des systèmes électriques embarqués. Lorsqu'il est intégré au MFD Axiom, le système CZone permet de contrôler de nombreux types d'appareils électriques embarqués, notamment ceux destinés au contrôle de l'éclairage et de la climatisation. </w:t>
      </w:r>
    </w:p>
    <w:p w14:paraId="1298BFE3" w14:textId="4A2864B1" w:rsidR="00244331" w:rsidRPr="004D2FCE" w:rsidRDefault="00244331" w:rsidP="00244331">
      <w:pPr>
        <w:rPr>
          <w:rFonts w:ascii="Arial" w:hAnsi="Arial" w:cs="Arial"/>
          <w:noProof/>
        </w:rPr>
      </w:pPr>
      <w:r>
        <w:rPr>
          <w:rFonts w:ascii="Arial" w:hAnsi="Arial" w:cs="Arial"/>
          <w:lang w:val="fr-FR"/>
        </w:rPr>
        <w:t xml:space="preserve">Raymarine proposera aux clients CZone et Raymarine une </w:t>
      </w:r>
      <w:r>
        <w:rPr>
          <w:rFonts w:ascii="Arial" w:hAnsi="Arial" w:cs="Arial"/>
          <w:noProof/>
          <w:lang w:val="fr-FR"/>
        </w:rPr>
        <w:t xml:space="preserve">solution d'interface graphique personnalisée qui permettra aux constructeurs de bateaux et aux intégrateurs système de créer des pages de contrôle CZone graphiques ultra-personnalisées qui s'intègreront facilement à l'application de tableau de bord LightHouse 3 d'Axiom. </w:t>
      </w:r>
    </w:p>
    <w:p w14:paraId="090628CE" w14:textId="05986F6B" w:rsidR="000E683B" w:rsidRPr="004D2FCE" w:rsidRDefault="000E683B" w:rsidP="00244331">
      <w:pPr>
        <w:rPr>
          <w:rFonts w:ascii="Arial" w:hAnsi="Arial" w:cs="Arial"/>
        </w:rPr>
      </w:pPr>
      <w:r>
        <w:rPr>
          <w:rFonts w:ascii="Arial" w:hAnsi="Arial" w:cs="Arial"/>
          <w:lang w:val="fr-FR"/>
        </w:rPr>
        <w:t>« Nous sommes ravis de proposer l'intégration de commutation numérique CZone à notre plateforme Raymarine Axiom, » explique Jim Hands, Directeur marketing pour la division Maritime de FLIR. « La compatibilité entre Raymarine et CZone ouvre un large éventail d'options d'intégration et de personnalisation pour nos partenaires constructeurs de bateaux. L'intégration de CZone à nos MFD Axiom est une solution gagnant-gagnant pour le secteur. »</w:t>
      </w:r>
    </w:p>
    <w:p w14:paraId="4C58294C" w14:textId="761112EE" w:rsidR="00EA4E48" w:rsidRPr="004D2FCE" w:rsidRDefault="00EA4E48" w:rsidP="00E71BE9">
      <w:pPr>
        <w:rPr>
          <w:rFonts w:ascii="Arial" w:hAnsi="Arial" w:cs="Arial"/>
        </w:rPr>
      </w:pPr>
      <w:r>
        <w:rPr>
          <w:rFonts w:ascii="Arial" w:hAnsi="Arial" w:cs="Arial"/>
          <w:lang w:val="fr-FR"/>
        </w:rPr>
        <w:t xml:space="preserve">« Les plaisanciers d'aujourd'hui s'attendent à une utilisation facile, avec des niveaux de technologie et d'automatisation semblables ou supérieurs à ceux qu'ils ont chez </w:t>
      </w:r>
      <w:r>
        <w:rPr>
          <w:rFonts w:ascii="Arial" w:hAnsi="Arial" w:cs="Arial"/>
          <w:noProof/>
          <w:lang w:val="fr-FR"/>
        </w:rPr>
        <w:t>eux</w:t>
      </w:r>
      <w:r>
        <w:rPr>
          <w:rFonts w:ascii="Arial" w:hAnsi="Arial" w:cs="Arial"/>
          <w:lang w:val="fr-FR"/>
        </w:rPr>
        <w:t> », déclare Jarrod Sager, Directeur de BEP Marine. « Notre technologie CZone apporte ce niveau élevé d'automatisation propre aux maisons connectées aux bateaux connectés. En intégrant Raymarine Axiom, nous sommes en mesure de proposer notre solution complète à un nombre encore plus important de constructeurs de bateaux et de yachts haut de gamme dans le monde entier. »</w:t>
      </w:r>
    </w:p>
    <w:p w14:paraId="5A1939D5" w14:textId="0AABA622" w:rsidR="00731652" w:rsidRPr="004D2FCE" w:rsidRDefault="00731652" w:rsidP="00E71BE9">
      <w:pPr>
        <w:rPr>
          <w:rFonts w:ascii="Arial" w:hAnsi="Arial" w:cs="Arial"/>
        </w:rPr>
      </w:pPr>
      <w:r>
        <w:rPr>
          <w:rFonts w:ascii="Arial" w:hAnsi="Arial" w:cs="Arial"/>
          <w:lang w:val="fr-FR"/>
        </w:rPr>
        <w:t xml:space="preserve">L'intégration CZone pour les MFD Raymarine Axiom est disponible dès maintenant. Les constructeurs de bateaux et les intégrateurs peuvent désormais apprendre comment créer des solutions CZone et Axiom personnalisées en consultant le site </w:t>
      </w:r>
      <w:hyperlink r:id="rId6" w:history="1">
        <w:r>
          <w:rPr>
            <w:rStyle w:val="Hyperlink"/>
            <w:rFonts w:ascii="Arial" w:hAnsi="Arial" w:cs="Arial"/>
            <w:lang w:val="fr-FR"/>
          </w:rPr>
          <w:t>Raymarine.eu/czone</w:t>
        </w:r>
      </w:hyperlink>
      <w:r>
        <w:rPr>
          <w:rFonts w:ascii="Arial" w:hAnsi="Arial" w:cs="Arial"/>
          <w:lang w:val="fr-FR"/>
        </w:rPr>
        <w:t xml:space="preserve">. </w:t>
      </w:r>
    </w:p>
    <w:p w14:paraId="42CB9059" w14:textId="77777777" w:rsidR="00731652" w:rsidRPr="003419C7" w:rsidRDefault="00731652" w:rsidP="00731652">
      <w:pPr>
        <w:pStyle w:val="NoSpacing"/>
        <w:jc w:val="center"/>
        <w:rPr>
          <w:rFonts w:ascii="Arial" w:hAnsi="Arial" w:cs="Arial"/>
        </w:rPr>
      </w:pPr>
      <w:r>
        <w:rPr>
          <w:rFonts w:ascii="Arial" w:hAnsi="Arial" w:cs="Arial"/>
          <w:lang w:val="fr-FR"/>
        </w:rPr>
        <w:t>-###-</w:t>
      </w:r>
    </w:p>
    <w:p w14:paraId="673E4EAB" w14:textId="77777777" w:rsidR="00731652" w:rsidRDefault="00731652" w:rsidP="00731652">
      <w:pPr>
        <w:pStyle w:val="Body"/>
        <w:spacing w:after="0"/>
        <w:rPr>
          <w:rFonts w:ascii="Arial" w:eastAsia="Arial" w:hAnsi="Arial" w:cs="Arial"/>
          <w:b/>
          <w:bCs/>
          <w:i/>
          <w:iCs/>
          <w:sz w:val="16"/>
          <w:szCs w:val="16"/>
        </w:rPr>
      </w:pPr>
      <w:r>
        <w:rPr>
          <w:rFonts w:ascii="Arial" w:hAnsi="Arial"/>
          <w:b/>
          <w:bCs/>
          <w:i/>
          <w:iCs/>
          <w:sz w:val="16"/>
          <w:szCs w:val="16"/>
          <w:lang w:val="fr-FR"/>
        </w:rPr>
        <w:t>À propos de FLIR Systems, Inc.</w:t>
      </w:r>
    </w:p>
    <w:p w14:paraId="5C5CEADC" w14:textId="77777777" w:rsidR="00731652" w:rsidRDefault="00731652" w:rsidP="00731652">
      <w:pPr>
        <w:pStyle w:val="Body"/>
        <w:rPr>
          <w:rStyle w:val="Hyperlink0"/>
        </w:rPr>
      </w:pPr>
      <w:r>
        <w:rPr>
          <w:rFonts w:ascii="Arial" w:hAnsi="Arial"/>
          <w:i/>
          <w:iCs/>
          <w:sz w:val="16"/>
          <w:szCs w:val="16"/>
          <w:lang w:val="fr-FR"/>
        </w:rPr>
        <w:t xml:space="preserve">Fondée en 1978, FLIR Systems est un leader mondial des technologies industrielles spécialisé dans les solutions de détection intelligentes pour les applications de défense, industrielles et commerciales. L'objectif de FLIR Systems est de devenir « The World’s Sixth Sense » (le sixième sens du monde) en élaborant des technologies qui aideront les professionnels à prendre de </w:t>
      </w:r>
      <w:r>
        <w:rPr>
          <w:rFonts w:ascii="Arial" w:hAnsi="Arial"/>
          <w:i/>
          <w:iCs/>
          <w:sz w:val="16"/>
          <w:szCs w:val="16"/>
          <w:lang w:val="fr-FR"/>
        </w:rPr>
        <w:lastRenderedPageBreak/>
        <w:t>meilleures décisions pour sauver des vies et des biens. Pour plus d’informations, rendez-vous sur le site</w:t>
      </w:r>
      <w:r>
        <w:rPr>
          <w:i/>
          <w:iCs/>
          <w:u w:val="single"/>
          <w:lang w:val="fr-FR"/>
        </w:rPr>
        <w:t xml:space="preserve"> </w:t>
      </w:r>
      <w:hyperlink r:id="rId7" w:history="1">
        <w:r>
          <w:rPr>
            <w:rStyle w:val="Hyperlink"/>
            <w:rFonts w:ascii="Arial" w:eastAsia="Arial" w:hAnsi="Arial" w:cs="Arial"/>
            <w:i/>
            <w:iCs/>
            <w:sz w:val="16"/>
            <w:szCs w:val="16"/>
            <w:lang w:val="fr-FR"/>
          </w:rPr>
          <w:t>www.flir.com</w:t>
        </w:r>
      </w:hyperlink>
      <w:r>
        <w:rPr>
          <w:rFonts w:ascii="Arial" w:hAnsi="Arial"/>
          <w:i/>
          <w:iCs/>
          <w:sz w:val="16"/>
          <w:szCs w:val="16"/>
          <w:lang w:val="fr-FR"/>
        </w:rPr>
        <w:t xml:space="preserve"> et suivez </w:t>
      </w:r>
      <w:hyperlink r:id="rId8" w:history="1">
        <w:r>
          <w:rPr>
            <w:rStyle w:val="Hyperlink0"/>
            <w:lang w:val="fr-FR"/>
          </w:rPr>
          <w:t>@flir.</w:t>
        </w:r>
      </w:hyperlink>
    </w:p>
    <w:p w14:paraId="311B5266" w14:textId="08103797" w:rsidR="00C54582" w:rsidRDefault="00C54582" w:rsidP="00E71BE9">
      <w:pPr>
        <w:rPr>
          <w:rFonts w:ascii="Arial" w:eastAsiaTheme="minorEastAsia" w:hAnsi="Arial" w:cs="Arial"/>
          <w:i/>
          <w:iCs/>
          <w:sz w:val="16"/>
          <w:szCs w:val="16"/>
        </w:rPr>
      </w:pPr>
      <w:r>
        <w:rPr>
          <w:rFonts w:ascii="Arial" w:hAnsi="Arial" w:cs="Arial"/>
          <w:b/>
          <w:bCs/>
          <w:i/>
          <w:iCs/>
          <w:sz w:val="16"/>
          <w:szCs w:val="16"/>
          <w:lang w:val="fr-FR"/>
        </w:rPr>
        <w:t>À propos de Power Products LLC</w:t>
      </w:r>
      <w:r>
        <w:rPr>
          <w:rFonts w:ascii="Arial" w:hAnsi="Arial" w:cs="Arial"/>
          <w:sz w:val="16"/>
          <w:szCs w:val="16"/>
          <w:lang w:val="fr-FR"/>
        </w:rPr>
        <w:br/>
      </w:r>
      <w:r>
        <w:rPr>
          <w:rFonts w:ascii="Arial" w:hAnsi="Arial" w:cs="Arial"/>
          <w:i/>
          <w:iCs/>
          <w:sz w:val="16"/>
          <w:szCs w:val="16"/>
          <w:lang w:val="fr-FR"/>
        </w:rPr>
        <w:t xml:space="preserve">Power Products LLC est une entreprise d'ingénierie et de fabrication de solutions électriques </w:t>
      </w:r>
      <w:r>
        <w:rPr>
          <w:rFonts w:ascii="Arial" w:hAnsi="Arial" w:cs="Arial"/>
          <w:i/>
          <w:iCs/>
          <w:noProof/>
          <w:sz w:val="16"/>
          <w:szCs w:val="16"/>
          <w:lang w:val="fr-FR"/>
        </w:rPr>
        <w:t>haut de gamme</w:t>
      </w:r>
      <w:r>
        <w:rPr>
          <w:rFonts w:ascii="Arial" w:hAnsi="Arial" w:cs="Arial"/>
          <w:i/>
          <w:iCs/>
          <w:sz w:val="16"/>
          <w:szCs w:val="16"/>
          <w:lang w:val="fr-FR"/>
        </w:rPr>
        <w:t xml:space="preserve"> conçues pour les environnements marins et de véhicules de loisirs complexes. Chaque produit qu'elle fabrique répond à des spécifications de performance strictes et est conçu pour supporter des conditions extrêmes en </w:t>
      </w:r>
      <w:r>
        <w:rPr>
          <w:rFonts w:ascii="Arial" w:hAnsi="Arial" w:cs="Arial"/>
          <w:i/>
          <w:iCs/>
          <w:noProof/>
          <w:sz w:val="16"/>
          <w:szCs w:val="16"/>
          <w:lang w:val="fr-FR"/>
        </w:rPr>
        <w:t>mer</w:t>
      </w:r>
      <w:r>
        <w:rPr>
          <w:rFonts w:ascii="Arial" w:hAnsi="Arial" w:cs="Arial"/>
          <w:i/>
          <w:iCs/>
          <w:sz w:val="16"/>
          <w:szCs w:val="16"/>
          <w:lang w:val="fr-FR"/>
        </w:rPr>
        <w:t xml:space="preserve"> et sur terre. Avec des marques leaders de l'industrie et une expérience avérée en développement de produits innovants, Power Products LLC est un groupe mondial, qui comprend Ancor, BEP Marine, Blue Sea Systems, CZone, Lenco, Marinco, Mastervolt et ProMariner.</w:t>
      </w:r>
    </w:p>
    <w:p w14:paraId="691DDD1B" w14:textId="77777777" w:rsidR="002057FA" w:rsidRDefault="002057FA" w:rsidP="002057FA">
      <w:pPr>
        <w:spacing w:after="0"/>
        <w:jc w:val="both"/>
        <w:rPr>
          <w:rFonts w:ascii="Arial" w:hAnsi="Arial" w:cs="Arial"/>
          <w:b/>
          <w:sz w:val="16"/>
        </w:rPr>
      </w:pPr>
    </w:p>
    <w:p w14:paraId="5B457763" w14:textId="77777777" w:rsidR="002057FA" w:rsidRDefault="002057FA" w:rsidP="002057FA">
      <w:pPr>
        <w:spacing w:after="0"/>
        <w:jc w:val="both"/>
        <w:rPr>
          <w:rFonts w:ascii="Arial" w:hAnsi="Arial" w:cs="Arial"/>
          <w:b/>
          <w:sz w:val="16"/>
        </w:rPr>
      </w:pPr>
    </w:p>
    <w:p w14:paraId="39B8468D" w14:textId="4FB48454" w:rsidR="002057FA" w:rsidRDefault="002057FA" w:rsidP="002057FA">
      <w:pPr>
        <w:spacing w:after="0"/>
        <w:jc w:val="both"/>
        <w:rPr>
          <w:rFonts w:ascii="Arial" w:hAnsi="Arial" w:cs="Arial"/>
          <w:b/>
          <w:sz w:val="16"/>
        </w:rPr>
      </w:pPr>
      <w:r>
        <w:rPr>
          <w:rFonts w:ascii="Arial" w:hAnsi="Arial" w:cs="Arial"/>
          <w:b/>
          <w:bCs/>
          <w:sz w:val="16"/>
          <w:lang w:val="fr-FR"/>
        </w:rPr>
        <w:t>Contact presse :</w:t>
      </w:r>
    </w:p>
    <w:p w14:paraId="6D775EB8" w14:textId="77777777" w:rsidR="002057FA" w:rsidRDefault="002057FA" w:rsidP="002057FA">
      <w:pPr>
        <w:spacing w:after="0"/>
        <w:jc w:val="both"/>
        <w:rPr>
          <w:rFonts w:ascii="Arial" w:hAnsi="Arial" w:cs="Arial"/>
          <w:sz w:val="16"/>
        </w:rPr>
      </w:pPr>
    </w:p>
    <w:p w14:paraId="1779AE56" w14:textId="77777777" w:rsidR="002057FA" w:rsidRPr="00CC1AA1" w:rsidRDefault="002057FA" w:rsidP="002057FA">
      <w:pPr>
        <w:spacing w:after="0"/>
        <w:jc w:val="both"/>
        <w:rPr>
          <w:rFonts w:ascii="Arial" w:hAnsi="Arial" w:cs="Arial"/>
          <w:sz w:val="16"/>
        </w:rPr>
      </w:pPr>
      <w:r>
        <w:rPr>
          <w:rFonts w:ascii="Arial" w:hAnsi="Arial" w:cs="Arial"/>
          <w:sz w:val="16"/>
          <w:lang w:val="fr-FR"/>
        </w:rPr>
        <w:t>Karen Bartlett</w:t>
      </w:r>
    </w:p>
    <w:p w14:paraId="3221C587" w14:textId="77777777" w:rsidR="002057FA" w:rsidRPr="00CC1AA1" w:rsidRDefault="002057FA" w:rsidP="002057FA">
      <w:pPr>
        <w:spacing w:after="0"/>
        <w:jc w:val="both"/>
        <w:rPr>
          <w:rFonts w:ascii="Arial" w:hAnsi="Arial" w:cs="Arial"/>
          <w:sz w:val="16"/>
        </w:rPr>
      </w:pPr>
      <w:r>
        <w:rPr>
          <w:rFonts w:ascii="Arial" w:hAnsi="Arial" w:cs="Arial"/>
          <w:sz w:val="16"/>
          <w:lang w:val="fr-FR"/>
        </w:rPr>
        <w:t>Saltwater Stone</w:t>
      </w:r>
    </w:p>
    <w:p w14:paraId="54A38CEE" w14:textId="77777777" w:rsidR="002057FA" w:rsidRPr="00CC1AA1" w:rsidRDefault="002057FA" w:rsidP="002057FA">
      <w:pPr>
        <w:spacing w:after="0"/>
        <w:jc w:val="both"/>
        <w:rPr>
          <w:rFonts w:ascii="Arial" w:hAnsi="Arial" w:cs="Arial"/>
          <w:sz w:val="16"/>
        </w:rPr>
      </w:pPr>
      <w:r>
        <w:rPr>
          <w:rFonts w:ascii="Arial" w:hAnsi="Arial" w:cs="Arial"/>
          <w:sz w:val="16"/>
          <w:lang w:val="fr-FR"/>
        </w:rPr>
        <w:t>+44 (0) 1202 669 244</w:t>
      </w:r>
    </w:p>
    <w:p w14:paraId="21626BD7" w14:textId="77777777" w:rsidR="002057FA" w:rsidRPr="003F445F" w:rsidRDefault="002057FA" w:rsidP="002057FA">
      <w:pPr>
        <w:spacing w:after="0"/>
        <w:rPr>
          <w:rFonts w:ascii="Arial" w:eastAsiaTheme="minorEastAsia" w:hAnsi="Arial" w:cs="Arial"/>
          <w:i/>
          <w:iCs/>
          <w:sz w:val="16"/>
          <w:szCs w:val="16"/>
        </w:rPr>
      </w:pPr>
      <w:r>
        <w:rPr>
          <w:rFonts w:ascii="Arial" w:hAnsi="Arial" w:cs="Arial"/>
          <w:sz w:val="16"/>
          <w:lang w:val="fr-FR"/>
        </w:rPr>
        <w:t>k.bartlett@saltwater-stone.com</w:t>
      </w:r>
    </w:p>
    <w:p w14:paraId="2AB438AE" w14:textId="77777777" w:rsidR="002057FA" w:rsidRPr="007B05BB" w:rsidRDefault="002057FA" w:rsidP="00E71BE9">
      <w:pPr>
        <w:rPr>
          <w:rFonts w:ascii="Arial" w:eastAsiaTheme="minorEastAsia" w:hAnsi="Arial" w:cs="Arial"/>
          <w:i/>
          <w:iCs/>
          <w:sz w:val="16"/>
          <w:szCs w:val="16"/>
        </w:rPr>
      </w:pPr>
    </w:p>
    <w:p w14:paraId="7028F61B" w14:textId="237BFC05" w:rsidR="00373B7E" w:rsidRPr="004D2FCE" w:rsidRDefault="00E96D10" w:rsidP="005B0468">
      <w:pPr>
        <w:spacing w:after="0"/>
        <w:rPr>
          <w:rFonts w:ascii="Arial" w:hAnsi="Arial" w:cs="Arial"/>
        </w:rPr>
      </w:pPr>
    </w:p>
    <w:sectPr w:rsidR="00373B7E" w:rsidRPr="004D2F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3F52" w14:textId="77777777" w:rsidR="004C07F2" w:rsidRDefault="004C07F2" w:rsidP="00783D5E">
      <w:pPr>
        <w:spacing w:after="0" w:line="240" w:lineRule="auto"/>
      </w:pPr>
      <w:r>
        <w:separator/>
      </w:r>
    </w:p>
  </w:endnote>
  <w:endnote w:type="continuationSeparator" w:id="0">
    <w:p w14:paraId="4E4F5626" w14:textId="77777777" w:rsidR="004C07F2" w:rsidRDefault="004C07F2" w:rsidP="0078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9BB3" w14:textId="77777777" w:rsidR="00002B91" w:rsidRDefault="0000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FA9B" w14:textId="77777777" w:rsidR="00002B91" w:rsidRDefault="0000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C12" w14:textId="77777777" w:rsidR="00002B91" w:rsidRDefault="0000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F91A4" w14:textId="77777777" w:rsidR="004C07F2" w:rsidRDefault="004C07F2" w:rsidP="00783D5E">
      <w:pPr>
        <w:spacing w:after="0" w:line="240" w:lineRule="auto"/>
      </w:pPr>
      <w:r>
        <w:separator/>
      </w:r>
    </w:p>
  </w:footnote>
  <w:footnote w:type="continuationSeparator" w:id="0">
    <w:p w14:paraId="54FA307F" w14:textId="77777777" w:rsidR="004C07F2" w:rsidRDefault="004C07F2" w:rsidP="0078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8209" w14:textId="77777777" w:rsidR="00002B91" w:rsidRDefault="00002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397C" w14:textId="7B80C149" w:rsidR="00731652" w:rsidRDefault="00002B91">
    <w:pPr>
      <w:pStyle w:val="Header"/>
    </w:pPr>
    <w:r>
      <w:rPr>
        <w:rFonts w:ascii="Arial" w:hAnsi="Arial" w:cs="Arial"/>
        <w:b/>
        <w:bCs/>
        <w:noProof/>
        <w:sz w:val="24"/>
        <w:szCs w:val="24"/>
        <w:lang w:val="fr-FR"/>
      </w:rPr>
      <w:drawing>
        <wp:anchor distT="0" distB="0" distL="114300" distR="114300" simplePos="0" relativeHeight="251660288" behindDoc="1" locked="0" layoutInCell="1" allowOverlap="1" wp14:anchorId="15840C60" wp14:editId="4C9AC857">
          <wp:simplePos x="0" y="0"/>
          <wp:positionH relativeFrom="column">
            <wp:posOffset>4254500</wp:posOffset>
          </wp:positionH>
          <wp:positionV relativeFrom="paragraph">
            <wp:posOffset>-25400</wp:posOffset>
          </wp:positionV>
          <wp:extent cx="1774825" cy="307181"/>
          <wp:effectExtent l="0" t="0" r="0" b="0"/>
          <wp:wrapTight wrapText="bothSides">
            <wp:wrapPolygon edited="0">
              <wp:start x="0" y="0"/>
              <wp:lineTo x="0" y="17441"/>
              <wp:lineTo x="4405" y="20124"/>
              <wp:lineTo x="6260" y="20124"/>
              <wp:lineTo x="21330" y="17441"/>
              <wp:lineTo x="21330" y="1342"/>
              <wp:lineTo x="17156"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_Logo_2017.png"/>
                  <pic:cNvPicPr/>
                </pic:nvPicPr>
                <pic:blipFill>
                  <a:blip r:embed="rId1">
                    <a:extLst>
                      <a:ext uri="{28A0092B-C50C-407E-A947-70E740481C1C}">
                        <a14:useLocalDpi xmlns:a14="http://schemas.microsoft.com/office/drawing/2010/main" val="0"/>
                      </a:ext>
                    </a:extLst>
                  </a:blip>
                  <a:stretch>
                    <a:fillRect/>
                  </a:stretch>
                </pic:blipFill>
                <pic:spPr>
                  <a:xfrm>
                    <a:off x="0" y="0"/>
                    <a:ext cx="1774825" cy="307181"/>
                  </a:xfrm>
                  <a:prstGeom prst="rect">
                    <a:avLst/>
                  </a:prstGeom>
                </pic:spPr>
              </pic:pic>
            </a:graphicData>
          </a:graphic>
        </wp:anchor>
      </w:drawing>
    </w:r>
    <w:r>
      <w:rPr>
        <w:rFonts w:ascii="Arial" w:hAnsi="Arial" w:cs="Arial"/>
        <w:noProof/>
        <w:lang w:val="fr-FR"/>
      </w:rPr>
      <w:drawing>
        <wp:anchor distT="0" distB="0" distL="114300" distR="114300" simplePos="0" relativeHeight="251659264" behindDoc="1" locked="0" layoutInCell="1" allowOverlap="1" wp14:anchorId="074782FB" wp14:editId="760D45F1">
          <wp:simplePos x="0" y="0"/>
          <wp:positionH relativeFrom="margin">
            <wp:align>left</wp:align>
          </wp:positionH>
          <wp:positionV relativeFrom="paragraph">
            <wp:posOffset>-171384</wp:posOffset>
          </wp:positionV>
          <wp:extent cx="3292475" cy="532765"/>
          <wp:effectExtent l="0" t="0" r="3175" b="635"/>
          <wp:wrapNone/>
          <wp:docPr id="4" name="Picture 4"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41613B95" w14:textId="532D1AD1" w:rsidR="00783D5E" w:rsidRDefault="00783D5E">
    <w:pPr>
      <w:pStyle w:val="Header"/>
    </w:pPr>
  </w:p>
  <w:p w14:paraId="3EAE2839" w14:textId="7C18A6D4" w:rsidR="00731652" w:rsidRDefault="00731652">
    <w:pPr>
      <w:pStyle w:val="Header"/>
    </w:pPr>
  </w:p>
  <w:p w14:paraId="58C5116B" w14:textId="77777777" w:rsidR="00731652" w:rsidRDefault="00731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8366" w14:textId="77777777" w:rsidR="00002B91" w:rsidRDefault="00002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wMDEwNDU0MTUwMjdS0lEKTi0uzszPAymwrAUACT3pHiwAAAA="/>
    <w:docVar w:name="FLIR_DOCUMENT_ID" w:val="b7d1c102-4519-4455-b9ab-14907fe48c1f"/>
  </w:docVars>
  <w:rsids>
    <w:rsidRoot w:val="00E71BE9"/>
    <w:rsid w:val="00002B91"/>
    <w:rsid w:val="000562C3"/>
    <w:rsid w:val="00094282"/>
    <w:rsid w:val="000C15AE"/>
    <w:rsid w:val="000C6956"/>
    <w:rsid w:val="000E683B"/>
    <w:rsid w:val="000F5C54"/>
    <w:rsid w:val="001332AD"/>
    <w:rsid w:val="00136EBA"/>
    <w:rsid w:val="00167307"/>
    <w:rsid w:val="001702E5"/>
    <w:rsid w:val="00172924"/>
    <w:rsid w:val="00185E6A"/>
    <w:rsid w:val="001970A0"/>
    <w:rsid w:val="001D3CDF"/>
    <w:rsid w:val="002057FA"/>
    <w:rsid w:val="00241F12"/>
    <w:rsid w:val="00244331"/>
    <w:rsid w:val="002A10DF"/>
    <w:rsid w:val="002C3B0D"/>
    <w:rsid w:val="002E0818"/>
    <w:rsid w:val="0031655D"/>
    <w:rsid w:val="00321FEB"/>
    <w:rsid w:val="00376B4E"/>
    <w:rsid w:val="00377079"/>
    <w:rsid w:val="003B3F5F"/>
    <w:rsid w:val="004330DA"/>
    <w:rsid w:val="00455A57"/>
    <w:rsid w:val="00462C93"/>
    <w:rsid w:val="004717D9"/>
    <w:rsid w:val="004821CC"/>
    <w:rsid w:val="00483647"/>
    <w:rsid w:val="004C07F2"/>
    <w:rsid w:val="004C4797"/>
    <w:rsid w:val="004C4EA5"/>
    <w:rsid w:val="004D2FCE"/>
    <w:rsid w:val="00533E7D"/>
    <w:rsid w:val="005714D2"/>
    <w:rsid w:val="00592E5C"/>
    <w:rsid w:val="005A4DF7"/>
    <w:rsid w:val="005B0468"/>
    <w:rsid w:val="005F529C"/>
    <w:rsid w:val="00647BE7"/>
    <w:rsid w:val="00674669"/>
    <w:rsid w:val="006B679B"/>
    <w:rsid w:val="006E2E6A"/>
    <w:rsid w:val="00731652"/>
    <w:rsid w:val="00763970"/>
    <w:rsid w:val="00783D5E"/>
    <w:rsid w:val="007B05BB"/>
    <w:rsid w:val="007E33FB"/>
    <w:rsid w:val="007E4DC8"/>
    <w:rsid w:val="00840A40"/>
    <w:rsid w:val="008A710B"/>
    <w:rsid w:val="008B452C"/>
    <w:rsid w:val="008B66E1"/>
    <w:rsid w:val="00913F13"/>
    <w:rsid w:val="00995DF0"/>
    <w:rsid w:val="009A7A78"/>
    <w:rsid w:val="00A7350C"/>
    <w:rsid w:val="00AB22AE"/>
    <w:rsid w:val="00AD0443"/>
    <w:rsid w:val="00AE64EC"/>
    <w:rsid w:val="00B24E79"/>
    <w:rsid w:val="00C54582"/>
    <w:rsid w:val="00C843B4"/>
    <w:rsid w:val="00C92C31"/>
    <w:rsid w:val="00CE2970"/>
    <w:rsid w:val="00E20CA2"/>
    <w:rsid w:val="00E22A6D"/>
    <w:rsid w:val="00E529E0"/>
    <w:rsid w:val="00E71BE9"/>
    <w:rsid w:val="00E96D10"/>
    <w:rsid w:val="00EA1317"/>
    <w:rsid w:val="00EA4E48"/>
    <w:rsid w:val="00F06A32"/>
    <w:rsid w:val="00F11BC2"/>
    <w:rsid w:val="00F36658"/>
    <w:rsid w:val="00F706B6"/>
    <w:rsid w:val="00F7370B"/>
    <w:rsid w:val="00FB1157"/>
    <w:rsid w:val="00FC76C5"/>
    <w:rsid w:val="00FD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180"/>
  <w15:chartTrackingRefBased/>
  <w15:docId w15:val="{62AFF85C-77BE-4E71-A600-1B4C773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CC"/>
    <w:rPr>
      <w:rFonts w:ascii="Segoe UI" w:hAnsi="Segoe UI" w:cs="Segoe UI"/>
      <w:sz w:val="18"/>
      <w:szCs w:val="18"/>
    </w:rPr>
  </w:style>
  <w:style w:type="paragraph" w:styleId="Header">
    <w:name w:val="header"/>
    <w:basedOn w:val="Normal"/>
    <w:link w:val="HeaderChar"/>
    <w:uiPriority w:val="99"/>
    <w:unhideWhenUsed/>
    <w:rsid w:val="0078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5E"/>
  </w:style>
  <w:style w:type="paragraph" w:styleId="Footer">
    <w:name w:val="footer"/>
    <w:basedOn w:val="Normal"/>
    <w:link w:val="FooterChar"/>
    <w:uiPriority w:val="99"/>
    <w:unhideWhenUsed/>
    <w:rsid w:val="0078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5E"/>
  </w:style>
  <w:style w:type="character" w:styleId="Hyperlink">
    <w:name w:val="Hyperlink"/>
    <w:basedOn w:val="DefaultParagraphFont"/>
    <w:uiPriority w:val="99"/>
    <w:unhideWhenUsed/>
    <w:rsid w:val="00731652"/>
    <w:rPr>
      <w:color w:val="0563C1" w:themeColor="hyperlink"/>
      <w:u w:val="single"/>
    </w:rPr>
  </w:style>
  <w:style w:type="paragraph" w:styleId="NoSpacing">
    <w:name w:val="No Spacing"/>
    <w:uiPriority w:val="1"/>
    <w:qFormat/>
    <w:rsid w:val="00731652"/>
    <w:pPr>
      <w:spacing w:after="0" w:line="240" w:lineRule="auto"/>
    </w:pPr>
    <w:rPr>
      <w:rFonts w:ascii="Calibri" w:eastAsia="Calibri" w:hAnsi="Calibri" w:cs="Times New Roman"/>
    </w:rPr>
  </w:style>
  <w:style w:type="paragraph" w:customStyle="1" w:styleId="Body">
    <w:name w:val="Body"/>
    <w:rsid w:val="00731652"/>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basedOn w:val="DefaultParagraphFont"/>
    <w:rsid w:val="00731652"/>
    <w:rPr>
      <w:rFonts w:ascii="Arial" w:eastAsia="Arial" w:hAnsi="Arial" w:cs="Arial"/>
      <w:i/>
      <w:iCs/>
      <w:color w:val="0563C1"/>
      <w:sz w:val="16"/>
      <w:szCs w:val="16"/>
      <w:u w:val="single" w:color="0563C1"/>
    </w:rPr>
  </w:style>
  <w:style w:type="character" w:styleId="CommentReference">
    <w:name w:val="annotation reference"/>
    <w:basedOn w:val="DefaultParagraphFont"/>
    <w:uiPriority w:val="99"/>
    <w:semiHidden/>
    <w:unhideWhenUsed/>
    <w:rsid w:val="00136EBA"/>
    <w:rPr>
      <w:sz w:val="16"/>
      <w:szCs w:val="16"/>
    </w:rPr>
  </w:style>
  <w:style w:type="paragraph" w:styleId="CommentText">
    <w:name w:val="annotation text"/>
    <w:basedOn w:val="Normal"/>
    <w:link w:val="CommentTextChar"/>
    <w:uiPriority w:val="99"/>
    <w:semiHidden/>
    <w:unhideWhenUsed/>
    <w:rsid w:val="00136EBA"/>
    <w:pPr>
      <w:spacing w:line="240" w:lineRule="auto"/>
    </w:pPr>
    <w:rPr>
      <w:sz w:val="20"/>
      <w:szCs w:val="20"/>
    </w:rPr>
  </w:style>
  <w:style w:type="character" w:customStyle="1" w:styleId="CommentTextChar">
    <w:name w:val="Comment Text Char"/>
    <w:basedOn w:val="DefaultParagraphFont"/>
    <w:link w:val="CommentText"/>
    <w:uiPriority w:val="99"/>
    <w:semiHidden/>
    <w:rsid w:val="00136EBA"/>
    <w:rPr>
      <w:sz w:val="20"/>
      <w:szCs w:val="20"/>
    </w:rPr>
  </w:style>
  <w:style w:type="paragraph" w:styleId="CommentSubject">
    <w:name w:val="annotation subject"/>
    <w:basedOn w:val="CommentText"/>
    <w:next w:val="CommentText"/>
    <w:link w:val="CommentSubjectChar"/>
    <w:uiPriority w:val="99"/>
    <w:semiHidden/>
    <w:unhideWhenUsed/>
    <w:rsid w:val="00136EBA"/>
    <w:rPr>
      <w:b/>
      <w:bCs/>
    </w:rPr>
  </w:style>
  <w:style w:type="character" w:customStyle="1" w:styleId="CommentSubjectChar">
    <w:name w:val="Comment Subject Char"/>
    <w:basedOn w:val="CommentTextChar"/>
    <w:link w:val="CommentSubject"/>
    <w:uiPriority w:val="99"/>
    <w:semiHidden/>
    <w:rsid w:val="00136EBA"/>
    <w:rPr>
      <w:b/>
      <w:bCs/>
      <w:sz w:val="20"/>
      <w:szCs w:val="20"/>
    </w:rPr>
  </w:style>
  <w:style w:type="paragraph" w:styleId="Revision">
    <w:name w:val="Revision"/>
    <w:hidden/>
    <w:uiPriority w:val="99"/>
    <w:semiHidden/>
    <w:rsid w:val="004D2FCE"/>
    <w:pPr>
      <w:spacing w:after="0" w:line="240" w:lineRule="auto"/>
    </w:pPr>
  </w:style>
  <w:style w:type="character" w:styleId="UnresolvedMention">
    <w:name w:val="Unresolved Mention"/>
    <w:basedOn w:val="DefaultParagraphFont"/>
    <w:uiPriority w:val="99"/>
    <w:semiHidden/>
    <w:unhideWhenUsed/>
    <w:rsid w:val="00E20CA2"/>
    <w:rPr>
      <w:color w:val="605E5C"/>
      <w:shd w:val="clear" w:color="auto" w:fill="E1DFDD"/>
    </w:rPr>
  </w:style>
  <w:style w:type="character" w:styleId="FollowedHyperlink">
    <w:name w:val="FollowedHyperlink"/>
    <w:basedOn w:val="DefaultParagraphFont"/>
    <w:uiPriority w:val="99"/>
    <w:semiHidden/>
    <w:unhideWhenUsed/>
    <w:rsid w:val="00E20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4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r?ref_src=twsrc%255Egoogle%257Ctwcamp%255Eserp%257Ctwgr%255Eautho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flir.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aymarine.eu/czon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dc:creator>
  <cp:keywords/>
  <dc:description/>
  <cp:lastModifiedBy>Karen Bartlett</cp:lastModifiedBy>
  <cp:revision>3</cp:revision>
  <cp:lastPrinted>2020-01-27T14:21:00Z</cp:lastPrinted>
  <dcterms:created xsi:type="dcterms:W3CDTF">2020-02-05T11:30:00Z</dcterms:created>
  <dcterms:modified xsi:type="dcterms:W3CDTF">2020-02-05T11:49:00Z</dcterms:modified>
</cp:coreProperties>
</file>