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B" w:rsidRPr="001A71E3" w:rsidRDefault="00506A2B" w:rsidP="00506A2B">
      <w:pPr>
        <w:spacing w:before="100" w:beforeAutospacing="1" w:after="100" w:afterAutospacing="1"/>
        <w:outlineLvl w:val="0"/>
        <w:rPr>
          <w:b/>
          <w:bCs/>
          <w:kern w:val="36"/>
          <w:lang w:val="sv-SE" w:eastAsia="nb-NO"/>
        </w:rPr>
      </w:pPr>
      <w:bookmarkStart w:id="0" w:name="_GoBack"/>
      <w:bookmarkEnd w:id="0"/>
      <w:r w:rsidRPr="001A71E3">
        <w:rPr>
          <w:b/>
          <w:bCs/>
          <w:kern w:val="36"/>
          <w:lang w:val="sv-SE" w:eastAsia="nb-NO"/>
        </w:rPr>
        <w:t>Pressinformation</w:t>
      </w:r>
    </w:p>
    <w:p w:rsidR="00506A2B" w:rsidRDefault="00506A2B" w:rsidP="00506A2B">
      <w:pPr>
        <w:spacing w:before="100" w:beforeAutospacing="1" w:after="100" w:afterAutospacing="1"/>
        <w:jc w:val="right"/>
        <w:outlineLvl w:val="0"/>
        <w:rPr>
          <w:b/>
          <w:bCs/>
          <w:kern w:val="36"/>
          <w:lang w:val="sv-SE" w:eastAsia="nb-NO"/>
        </w:rPr>
      </w:pPr>
      <w:r w:rsidRPr="001A71E3">
        <w:rPr>
          <w:b/>
          <w:bCs/>
          <w:kern w:val="36"/>
          <w:lang w:val="sv-SE" w:eastAsia="nb-NO"/>
        </w:rPr>
        <w:t>Oslo Juni 2013</w:t>
      </w:r>
    </w:p>
    <w:p w:rsidR="00506A2B" w:rsidRPr="001A71E3" w:rsidRDefault="00506A2B" w:rsidP="00506A2B">
      <w:pPr>
        <w:spacing w:before="100" w:beforeAutospacing="1" w:after="100" w:afterAutospacing="1"/>
        <w:jc w:val="right"/>
        <w:outlineLvl w:val="0"/>
        <w:rPr>
          <w:b/>
          <w:bCs/>
          <w:kern w:val="36"/>
          <w:lang w:val="sv-SE" w:eastAsia="nb-NO"/>
        </w:rPr>
      </w:pPr>
    </w:p>
    <w:p w:rsidR="00506A2B" w:rsidRPr="001A71E3" w:rsidRDefault="00506A2B" w:rsidP="00506A2B">
      <w:pPr>
        <w:spacing w:before="100" w:beforeAutospacing="1" w:after="100" w:afterAutospacing="1"/>
        <w:outlineLvl w:val="0"/>
        <w:rPr>
          <w:b/>
          <w:bCs/>
          <w:kern w:val="36"/>
          <w:lang w:val="sv-SE" w:eastAsia="nb-NO"/>
        </w:rPr>
      </w:pPr>
      <w:r w:rsidRPr="001A71E3">
        <w:rPr>
          <w:b/>
          <w:bCs/>
          <w:kern w:val="36"/>
          <w:lang w:val="sv-SE" w:eastAsia="nb-NO"/>
        </w:rPr>
        <w:t>ETV certifisering sätter fart på milj</w:t>
      </w:r>
      <w:r>
        <w:rPr>
          <w:b/>
          <w:bCs/>
          <w:kern w:val="36"/>
          <w:lang w:val="sv-SE" w:eastAsia="nb-NO"/>
        </w:rPr>
        <w:t>ö</w:t>
      </w:r>
      <w:r w:rsidRPr="001A71E3">
        <w:rPr>
          <w:b/>
          <w:bCs/>
          <w:kern w:val="36"/>
          <w:lang w:val="sv-SE" w:eastAsia="nb-NO"/>
        </w:rPr>
        <w:t>teknologisk export och är ett kvalitetsstämpel på Jimcos UV-C teknologi.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 xml:space="preserve">26 danska teknologiföretag </w:t>
      </w:r>
      <w:r>
        <w:rPr>
          <w:lang w:val="sv-SE" w:eastAsia="nb-NO"/>
        </w:rPr>
        <w:t xml:space="preserve">har </w:t>
      </w:r>
      <w:r w:rsidRPr="001A71E3">
        <w:rPr>
          <w:lang w:val="sv-SE" w:eastAsia="nb-NO"/>
        </w:rPr>
        <w:t xml:space="preserve">genomgått en ETV </w:t>
      </w:r>
      <w:r w:rsidRPr="001A71E3">
        <w:rPr>
          <w:bCs/>
          <w:kern w:val="36"/>
          <w:lang w:val="sv-SE" w:eastAsia="nb-NO"/>
        </w:rPr>
        <w:t>certifisering och därmed fått dokumentation på at</w:t>
      </w:r>
      <w:r>
        <w:rPr>
          <w:bCs/>
          <w:kern w:val="36"/>
          <w:lang w:val="sv-SE" w:eastAsia="nb-NO"/>
        </w:rPr>
        <w:t>t</w:t>
      </w:r>
      <w:r w:rsidRPr="001A71E3">
        <w:rPr>
          <w:bCs/>
          <w:kern w:val="36"/>
          <w:lang w:val="sv-SE" w:eastAsia="nb-NO"/>
        </w:rPr>
        <w:t xml:space="preserve"> deras teknologi fungerar. </w:t>
      </w:r>
      <w:r>
        <w:rPr>
          <w:bCs/>
          <w:kern w:val="36"/>
          <w:lang w:val="sv-SE" w:eastAsia="nb-NO"/>
        </w:rPr>
        <w:t xml:space="preserve"> </w:t>
      </w:r>
      <w:r w:rsidRPr="001A71E3">
        <w:rPr>
          <w:bCs/>
          <w:kern w:val="36"/>
          <w:lang w:val="sv-SE" w:eastAsia="nb-NO"/>
        </w:rPr>
        <w:t>Den se</w:t>
      </w:r>
      <w:r>
        <w:rPr>
          <w:bCs/>
          <w:kern w:val="36"/>
          <w:lang w:val="sv-SE" w:eastAsia="nb-NO"/>
        </w:rPr>
        <w:t>naste teknologien som är godkänd</w:t>
      </w:r>
      <w:r w:rsidRPr="001A71E3">
        <w:rPr>
          <w:bCs/>
          <w:kern w:val="36"/>
          <w:lang w:val="sv-SE" w:eastAsia="nb-NO"/>
        </w:rPr>
        <w:t xml:space="preserve"> är </w:t>
      </w:r>
      <w:hyperlink r:id="rId7" w:history="1">
        <w:r w:rsidRPr="001A71E3">
          <w:rPr>
            <w:rStyle w:val="Hyperkobling"/>
            <w:lang w:val="sv-SE" w:eastAsia="nb-NO"/>
          </w:rPr>
          <w:t>JIMCO KPC(Storkök lösningar)</w:t>
        </w:r>
      </w:hyperlink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>I en bran</w:t>
      </w:r>
      <w:r>
        <w:rPr>
          <w:lang w:val="sv-SE" w:eastAsia="nb-NO"/>
        </w:rPr>
        <w:t>s</w:t>
      </w:r>
      <w:r w:rsidRPr="001A71E3">
        <w:rPr>
          <w:lang w:val="sv-SE" w:eastAsia="nb-NO"/>
        </w:rPr>
        <w:t>ch som är präglad av</w:t>
      </w:r>
      <w:r>
        <w:rPr>
          <w:lang w:val="sv-SE" w:eastAsia="nb-NO"/>
        </w:rPr>
        <w:t xml:space="preserve"> ökad konkurrans har CEO</w:t>
      </w:r>
      <w:r w:rsidRPr="001A71E3">
        <w:rPr>
          <w:lang w:val="sv-SE" w:eastAsia="nb-NO"/>
        </w:rPr>
        <w:t xml:space="preserve"> Jimmy Larsen, hos Jimco AS Danmark länge efterlyst en möjlighet att dokumenterar teknologiens effektivitet.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>Jimco AS har genom en lång period genomf</w:t>
      </w:r>
      <w:r>
        <w:rPr>
          <w:lang w:val="sv-SE" w:eastAsia="nb-NO"/>
        </w:rPr>
        <w:t>ö</w:t>
      </w:r>
      <w:r w:rsidRPr="001A71E3">
        <w:rPr>
          <w:lang w:val="sv-SE" w:eastAsia="nb-NO"/>
        </w:rPr>
        <w:t>rt en testprocess hos DANETV((Dansk Center for Verifikation af Klima- og Milj</w:t>
      </w:r>
      <w:r>
        <w:rPr>
          <w:lang w:val="sv-SE" w:eastAsia="nb-NO"/>
        </w:rPr>
        <w:t>ø</w:t>
      </w:r>
      <w:r w:rsidRPr="001A71E3">
        <w:rPr>
          <w:lang w:val="sv-SE" w:eastAsia="nb-NO"/>
        </w:rPr>
        <w:t>teknologier) i samarbete med FORCE Technology testcenter.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>Environmental Technology Verification (ETV) är en oberoende dokumentation som visar att ett klimat- eller miljöteknologisk produkts effektivitet  motsvarar</w:t>
      </w:r>
      <w:r>
        <w:rPr>
          <w:lang w:val="sv-SE" w:eastAsia="nb-NO"/>
        </w:rPr>
        <w:t xml:space="preserve"> leverantö</w:t>
      </w:r>
      <w:r w:rsidRPr="001A71E3">
        <w:rPr>
          <w:lang w:val="sv-SE" w:eastAsia="nb-NO"/>
        </w:rPr>
        <w:t xml:space="preserve">rens specifikationer. </w:t>
      </w:r>
      <w:r w:rsidRPr="001A71E3">
        <w:rPr>
          <w:lang w:val="sv-SE" w:eastAsia="nb-NO"/>
        </w:rPr>
        <w:br/>
        <w:t xml:space="preserve">En ETV </w:t>
      </w:r>
      <w:r w:rsidRPr="003A4FFA">
        <w:rPr>
          <w:rStyle w:val="hps"/>
          <w:lang w:val="sv-SE"/>
        </w:rPr>
        <w:t>certifiering ger företaget möjlighet att dokumentera l</w:t>
      </w:r>
      <w:r>
        <w:rPr>
          <w:rStyle w:val="hps"/>
          <w:lang w:val="sv-SE"/>
        </w:rPr>
        <w:t>ö</w:t>
      </w:r>
      <w:r w:rsidRPr="003A4FFA">
        <w:rPr>
          <w:rStyle w:val="hps"/>
          <w:lang w:val="sv-SE"/>
        </w:rPr>
        <w:t>sningens effektivitet på hemmamarknaden och i utlandet.</w:t>
      </w:r>
    </w:p>
    <w:p w:rsidR="00506A2B" w:rsidRPr="001A71E3" w:rsidRDefault="00506A2B" w:rsidP="00506A2B">
      <w:pPr>
        <w:spacing w:before="100" w:beforeAutospacing="1" w:after="100" w:afterAutospacing="1"/>
        <w:rPr>
          <w:b/>
          <w:lang w:val="sv-SE" w:eastAsia="nb-NO"/>
        </w:rPr>
      </w:pPr>
      <w:r w:rsidRPr="001A71E3">
        <w:rPr>
          <w:b/>
          <w:lang w:val="sv-SE" w:eastAsia="nb-NO"/>
        </w:rPr>
        <w:t>Teknologien och produkten.</w:t>
      </w:r>
      <w:r w:rsidRPr="001A71E3">
        <w:rPr>
          <w:b/>
          <w:lang w:val="sv-SE" w:eastAsia="nb-NO"/>
        </w:rPr>
        <w:br/>
      </w:r>
      <w:r w:rsidRPr="001A71E3">
        <w:rPr>
          <w:lang w:val="sv-SE" w:eastAsia="nb-NO"/>
        </w:rPr>
        <w:t>I tätt samarbete mellan</w:t>
      </w:r>
      <w:r w:rsidRPr="001A71E3">
        <w:rPr>
          <w:b/>
          <w:lang w:val="sv-SE" w:eastAsia="nb-NO"/>
        </w:rPr>
        <w:t xml:space="preserve"> </w:t>
      </w:r>
      <w:hyperlink r:id="rId8" w:history="1">
        <w:r w:rsidRPr="001A71E3">
          <w:rPr>
            <w:rStyle w:val="Hyperkobling"/>
            <w:lang w:val="sv-SE" w:eastAsia="nb-NO"/>
          </w:rPr>
          <w:t>DANETV testsenter FORCE Technology</w:t>
        </w:r>
      </w:hyperlink>
      <w:r w:rsidRPr="001A71E3">
        <w:rPr>
          <w:lang w:val="sv-SE" w:eastAsia="nb-NO"/>
        </w:rPr>
        <w:t xml:space="preserve"> og Jimco genomfördes en </w:t>
      </w:r>
      <w:r w:rsidRPr="003A4FFA">
        <w:rPr>
          <w:rStyle w:val="hps"/>
          <w:lang w:val="sv-SE"/>
        </w:rPr>
        <w:t>verifiering av UV-C ljus teknologien, till reduktion av olja og fettavlagringer, samt en emition av partiklar og lukt från fläkten på storköket.</w:t>
      </w:r>
      <w:r w:rsidRPr="003A4FFA">
        <w:rPr>
          <w:rStyle w:val="hps"/>
          <w:lang w:val="sv-SE"/>
        </w:rPr>
        <w:br/>
        <w:t>Teknologien är baserad på effekten av ultraviolett strålning, som både bryter ned organiskt material och ochså har en avsevärd desinficerander effekt på mögel, bakterier och virus.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b/>
          <w:lang w:val="sv-SE" w:eastAsia="nb-NO"/>
        </w:rPr>
        <w:t>Stora försäljnings och marknadsförings möjligheter.</w:t>
      </w:r>
      <w:r w:rsidRPr="001A71E3">
        <w:rPr>
          <w:b/>
          <w:lang w:val="sv-SE" w:eastAsia="nb-NO"/>
        </w:rPr>
        <w:br/>
      </w:r>
      <w:r w:rsidRPr="001A71E3">
        <w:rPr>
          <w:lang w:val="sv-SE" w:eastAsia="nb-NO"/>
        </w:rPr>
        <w:t>Enligt chefen för</w:t>
      </w:r>
      <w:r w:rsidRPr="001A71E3">
        <w:rPr>
          <w:b/>
          <w:lang w:val="sv-SE" w:eastAsia="nb-NO"/>
        </w:rPr>
        <w:t xml:space="preserve"> </w:t>
      </w:r>
      <w:r w:rsidRPr="001A71E3">
        <w:rPr>
          <w:lang w:val="sv-SE" w:eastAsia="nb-NO"/>
        </w:rPr>
        <w:t xml:space="preserve">DANETV testsenter hos FORCE Technology, Marianne Keyed </w:t>
      </w:r>
      <w:r>
        <w:rPr>
          <w:lang w:val="sv-SE" w:eastAsia="nb-NO"/>
        </w:rPr>
        <w:t>Ö</w:t>
      </w:r>
      <w:r w:rsidRPr="001A71E3">
        <w:rPr>
          <w:lang w:val="sv-SE" w:eastAsia="nb-NO"/>
        </w:rPr>
        <w:t>rbek, innebärer ETV sertificering inte bara att leverant</w:t>
      </w:r>
      <w:r>
        <w:rPr>
          <w:lang w:val="sv-SE" w:eastAsia="nb-NO"/>
        </w:rPr>
        <w:t>ö</w:t>
      </w:r>
      <w:r w:rsidRPr="001A71E3">
        <w:rPr>
          <w:lang w:val="sv-SE" w:eastAsia="nb-NO"/>
        </w:rPr>
        <w:t xml:space="preserve">ren och producenten får ett bevis på sin produkts effektivitet, men det fungerar ochså som en dörröppnare </w:t>
      </w:r>
      <w:r w:rsidRPr="003A4FFA">
        <w:rPr>
          <w:rStyle w:val="hps"/>
          <w:lang w:val="sv-SE"/>
        </w:rPr>
        <w:t>inom internationell</w:t>
      </w:r>
      <w:r w:rsidRPr="003A4FFA">
        <w:rPr>
          <w:lang w:val="sv-SE"/>
        </w:rPr>
        <w:t xml:space="preserve"> </w:t>
      </w:r>
      <w:r w:rsidRPr="003A4FFA">
        <w:rPr>
          <w:rStyle w:val="hps"/>
          <w:lang w:val="sv-SE"/>
        </w:rPr>
        <w:t>marknadsföring</w:t>
      </w:r>
      <w:r w:rsidRPr="003A4FFA">
        <w:rPr>
          <w:lang w:val="sv-SE"/>
        </w:rPr>
        <w:t xml:space="preserve"> </w:t>
      </w:r>
      <w:r w:rsidRPr="003A4FFA">
        <w:rPr>
          <w:rStyle w:val="hps"/>
          <w:lang w:val="sv-SE"/>
        </w:rPr>
        <w:t>och försäljning</w:t>
      </w:r>
      <w:r>
        <w:rPr>
          <w:rStyle w:val="hps"/>
          <w:lang w:val="sv-SE"/>
        </w:rPr>
        <w:t>s</w:t>
      </w:r>
      <w:r w:rsidRPr="003A4FFA">
        <w:rPr>
          <w:lang w:val="sv-SE"/>
        </w:rPr>
        <w:t xml:space="preserve"> </w:t>
      </w:r>
      <w:r>
        <w:rPr>
          <w:rStyle w:val="hps"/>
          <w:lang w:val="sv-SE"/>
        </w:rPr>
        <w:t>sammanhang, eftersom</w:t>
      </w:r>
      <w:r w:rsidRPr="003A4FFA">
        <w:rPr>
          <w:rStyle w:val="hps"/>
          <w:lang w:val="sv-SE"/>
        </w:rPr>
        <w:t xml:space="preserve"> den anses som en dokumenterad kvalitetsstämpel.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 xml:space="preserve">Jimco Nor AS i Norge är representant för Jimco AS lösningar </w:t>
      </w:r>
      <w:r>
        <w:rPr>
          <w:lang w:val="sv-SE" w:eastAsia="nb-NO"/>
        </w:rPr>
        <w:t>i</w:t>
      </w:r>
      <w:r w:rsidRPr="001A71E3">
        <w:rPr>
          <w:lang w:val="sv-SE" w:eastAsia="nb-NO"/>
        </w:rPr>
        <w:t xml:space="preserve"> Sverige och Norge och det här vill ge oss en stor konkurrankraftig fördel på marknaden, säger CEO Terje Rustad – og självklart en trygghet för våra kunder.</w:t>
      </w:r>
    </w:p>
    <w:p w:rsidR="00506A2B" w:rsidRPr="001A71E3" w:rsidRDefault="00506A2B" w:rsidP="00506A2B">
      <w:pPr>
        <w:spacing w:before="100" w:beforeAutospacing="1" w:after="100" w:afterAutospacing="1"/>
        <w:rPr>
          <w:lang w:val="sv-SE" w:eastAsia="nb-NO"/>
        </w:rPr>
      </w:pPr>
      <w:r w:rsidRPr="001A71E3">
        <w:rPr>
          <w:lang w:val="sv-SE" w:eastAsia="nb-NO"/>
        </w:rPr>
        <w:t xml:space="preserve">Här kan du kan läsa mer om DANETV och alla </w:t>
      </w:r>
      <w:hyperlink r:id="rId9" w:history="1">
        <w:r w:rsidRPr="001A71E3">
          <w:rPr>
            <w:rStyle w:val="Hyperkobling"/>
            <w:lang w:val="sv-SE" w:eastAsia="nb-NO"/>
          </w:rPr>
          <w:t>deras certificerade produkter/teknologier.</w:t>
        </w:r>
      </w:hyperlink>
    </w:p>
    <w:p w:rsidR="007A3271" w:rsidRPr="00506A2B" w:rsidRDefault="007A3271" w:rsidP="00AA66D9">
      <w:pPr>
        <w:rPr>
          <w:lang w:val="sv-SE"/>
        </w:rPr>
      </w:pPr>
    </w:p>
    <w:sectPr w:rsidR="007A3271" w:rsidRPr="00506A2B" w:rsidSect="007A32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FA" w:rsidRDefault="00F225FA" w:rsidP="00C94583">
      <w:r>
        <w:separator/>
      </w:r>
    </w:p>
  </w:endnote>
  <w:endnote w:type="continuationSeparator" w:id="0">
    <w:p w:rsidR="00F225FA" w:rsidRDefault="00F225FA" w:rsidP="00C9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71" w:rsidRDefault="007A327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993"/>
      <w:gridCol w:w="2409"/>
      <w:gridCol w:w="4111"/>
    </w:tblGrid>
    <w:tr w:rsidR="00C94583" w:rsidRPr="00C94583" w:rsidTr="00B76102">
      <w:trPr>
        <w:trHeight w:val="397"/>
      </w:trPr>
      <w:tc>
        <w:tcPr>
          <w:tcW w:w="3085" w:type="dxa"/>
        </w:tcPr>
        <w:p w:rsidR="00C94583" w:rsidRPr="0081408E" w:rsidRDefault="001F63E6" w:rsidP="007A3271">
          <w:pPr>
            <w:pStyle w:val="Bunntekst"/>
            <w:rPr>
              <w:rFonts w:ascii="Arial" w:hAnsi="Arial" w:cs="Arial"/>
            </w:rPr>
          </w:pPr>
          <w:r w:rsidRPr="001F63E6">
            <w:rPr>
              <w:rFonts w:ascii="Arial" w:hAnsi="Arial" w:cs="Arial"/>
              <w:b/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CBC7722" wp14:editId="253320C1">
                    <wp:simplePos x="0" y="0"/>
                    <wp:positionH relativeFrom="column">
                      <wp:posOffset>-313055</wp:posOffset>
                    </wp:positionH>
                    <wp:positionV relativeFrom="paragraph">
                      <wp:posOffset>171666</wp:posOffset>
                    </wp:positionV>
                    <wp:extent cx="7257600" cy="36000"/>
                    <wp:effectExtent l="0" t="0" r="19685" b="21590"/>
                    <wp:wrapNone/>
                    <wp:docPr id="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57600" cy="360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00FF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00FF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00FF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9525">
                              <a:solidFill>
                                <a:srgbClr val="0066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6" o:spid="_x0000_s1026" style="position:absolute;margin-left:-24.65pt;margin-top:13.5pt;width:571.45pt;height:2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" fillcolor="#0000a0" strokecolor="#06f">
                    <v:fill color2="blue" rotate="t" angle="45" colors="0 #0000a0;.5 #0000e6;1 blue" focus="100%" type="gradient"/>
                  </v:rect>
                </w:pict>
              </mc:Fallback>
            </mc:AlternateContent>
          </w:r>
          <w:r w:rsidR="00C94583" w:rsidRPr="0081408E">
            <w:rPr>
              <w:rFonts w:ascii="Arial" w:hAnsi="Arial" w:cs="Arial"/>
              <w:b/>
            </w:rPr>
            <w:t>Jimco Nor AS</w:t>
          </w:r>
        </w:p>
      </w:tc>
      <w:tc>
        <w:tcPr>
          <w:tcW w:w="993" w:type="dxa"/>
        </w:tcPr>
        <w:p w:rsidR="00C94583" w:rsidRPr="00107993" w:rsidRDefault="00C94583" w:rsidP="00C9458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09" w:type="dxa"/>
        </w:tcPr>
        <w:p w:rsidR="00C94583" w:rsidRPr="00107993" w:rsidRDefault="00C94583" w:rsidP="0010799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</w:tcPr>
        <w:p w:rsidR="00C94583" w:rsidRPr="00107993" w:rsidRDefault="00C94583" w:rsidP="0010799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107993" w:rsidRPr="00C94583" w:rsidTr="001F63E6">
      <w:tc>
        <w:tcPr>
          <w:tcW w:w="3085" w:type="dxa"/>
        </w:tcPr>
        <w:p w:rsidR="00107993" w:rsidRPr="00107993" w:rsidRDefault="00107993" w:rsidP="00C1102E">
          <w:pPr>
            <w:pStyle w:val="Bunntekst"/>
            <w:rPr>
              <w:rFonts w:ascii="Arial" w:hAnsi="Arial" w:cs="Arial"/>
              <w:sz w:val="20"/>
              <w:szCs w:val="20"/>
            </w:rPr>
          </w:pPr>
          <w:r w:rsidRPr="00107993">
            <w:rPr>
              <w:rFonts w:ascii="Arial" w:hAnsi="Arial" w:cs="Arial"/>
              <w:sz w:val="20"/>
              <w:szCs w:val="20"/>
            </w:rPr>
            <w:t>Enebakkveien 304</w:t>
          </w:r>
        </w:p>
        <w:p w:rsidR="00107993" w:rsidRPr="00107993" w:rsidRDefault="007A3271" w:rsidP="00C1102E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N-1188 Oslo</w:t>
          </w:r>
          <w:r>
            <w:rPr>
              <w:rFonts w:ascii="Arial" w:hAnsi="Arial" w:cs="Arial"/>
              <w:sz w:val="20"/>
              <w:szCs w:val="20"/>
            </w:rPr>
            <w:br/>
            <w:t>Norge</w:t>
          </w:r>
        </w:p>
      </w:tc>
      <w:tc>
        <w:tcPr>
          <w:tcW w:w="993" w:type="dxa"/>
        </w:tcPr>
        <w:p w:rsidR="00107993" w:rsidRPr="00107993" w:rsidRDefault="00107993" w:rsidP="0010799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107993">
            <w:rPr>
              <w:rFonts w:ascii="Arial" w:hAnsi="Arial" w:cs="Arial"/>
              <w:sz w:val="20"/>
              <w:szCs w:val="20"/>
            </w:rPr>
            <w:t>Telefon</w:t>
          </w:r>
        </w:p>
        <w:p w:rsidR="00107993" w:rsidRDefault="00B76102" w:rsidP="0010799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Internett</w:t>
          </w:r>
          <w:r w:rsidR="00107993" w:rsidRPr="00107993">
            <w:rPr>
              <w:rFonts w:ascii="Arial" w:hAnsi="Arial" w:cs="Arial"/>
              <w:sz w:val="20"/>
              <w:szCs w:val="20"/>
            </w:rPr>
            <w:br/>
            <w:t>E-Post</w:t>
          </w:r>
        </w:p>
      </w:tc>
      <w:tc>
        <w:tcPr>
          <w:tcW w:w="2409" w:type="dxa"/>
        </w:tcPr>
        <w:p w:rsidR="00107993" w:rsidRDefault="00107993" w:rsidP="007A3271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107993">
            <w:rPr>
              <w:rFonts w:ascii="Arial" w:hAnsi="Arial" w:cs="Arial"/>
              <w:sz w:val="20"/>
              <w:szCs w:val="20"/>
            </w:rPr>
            <w:t>+47 22</w:t>
          </w:r>
          <w:r w:rsidR="007A3271">
            <w:rPr>
              <w:rFonts w:ascii="Arial" w:hAnsi="Arial" w:cs="Arial"/>
              <w:sz w:val="20"/>
              <w:szCs w:val="20"/>
            </w:rPr>
            <w:t xml:space="preserve"> </w:t>
          </w:r>
          <w:r w:rsidRPr="00107993">
            <w:rPr>
              <w:rFonts w:ascii="Arial" w:hAnsi="Arial" w:cs="Arial"/>
              <w:sz w:val="20"/>
              <w:szCs w:val="20"/>
            </w:rPr>
            <w:t>76</w:t>
          </w:r>
          <w:r w:rsidR="007A3271">
            <w:rPr>
              <w:rFonts w:ascii="Arial" w:hAnsi="Arial" w:cs="Arial"/>
              <w:sz w:val="20"/>
              <w:szCs w:val="20"/>
            </w:rPr>
            <w:t xml:space="preserve"> </w:t>
          </w:r>
          <w:r w:rsidRPr="00107993">
            <w:rPr>
              <w:rFonts w:ascii="Arial" w:hAnsi="Arial" w:cs="Arial"/>
              <w:sz w:val="20"/>
              <w:szCs w:val="20"/>
            </w:rPr>
            <w:t>34</w:t>
          </w:r>
          <w:r w:rsidR="007A3271">
            <w:rPr>
              <w:rFonts w:ascii="Arial" w:hAnsi="Arial" w:cs="Arial"/>
              <w:sz w:val="20"/>
              <w:szCs w:val="20"/>
            </w:rPr>
            <w:t xml:space="preserve"> </w:t>
          </w:r>
          <w:r w:rsidRPr="00107993">
            <w:rPr>
              <w:rFonts w:ascii="Arial" w:hAnsi="Arial" w:cs="Arial"/>
              <w:sz w:val="20"/>
              <w:szCs w:val="20"/>
            </w:rPr>
            <w:t>65</w:t>
          </w:r>
          <w:r w:rsidRPr="00107993">
            <w:rPr>
              <w:rFonts w:ascii="Arial" w:hAnsi="Arial" w:cs="Arial"/>
              <w:sz w:val="20"/>
              <w:szCs w:val="20"/>
            </w:rPr>
            <w:br/>
            <w:t>www.jimco.no</w:t>
          </w:r>
          <w:r w:rsidRPr="00107993">
            <w:rPr>
              <w:rFonts w:ascii="Arial" w:hAnsi="Arial" w:cs="Arial"/>
              <w:sz w:val="20"/>
              <w:szCs w:val="20"/>
            </w:rPr>
            <w:br/>
            <w:t>info@jimco.no</w:t>
          </w:r>
        </w:p>
      </w:tc>
      <w:tc>
        <w:tcPr>
          <w:tcW w:w="4111" w:type="dxa"/>
        </w:tcPr>
        <w:p w:rsidR="00107993" w:rsidRDefault="00107993" w:rsidP="00C94583">
          <w:pPr>
            <w:pStyle w:val="Bunntekst"/>
            <w:tabs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107993">
            <w:rPr>
              <w:rFonts w:ascii="Arial" w:hAnsi="Arial" w:cs="Arial"/>
              <w:sz w:val="20"/>
              <w:szCs w:val="20"/>
            </w:rPr>
            <w:t>Org.nr. 987155736MVA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107993">
            <w:rPr>
              <w:rFonts w:ascii="Arial" w:hAnsi="Arial" w:cs="Arial"/>
              <w:sz w:val="20"/>
              <w:szCs w:val="20"/>
            </w:rPr>
            <w:t>Foretaksregisteret</w:t>
          </w:r>
        </w:p>
      </w:tc>
    </w:tr>
  </w:tbl>
  <w:p w:rsidR="00C94583" w:rsidRPr="00C94583" w:rsidRDefault="00C94583" w:rsidP="00C94583">
    <w:pPr>
      <w:pStyle w:val="Bunntekst"/>
      <w:tabs>
        <w:tab w:val="clear" w:pos="9072"/>
      </w:tabs>
      <w:ind w:left="-709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71" w:rsidRDefault="007A327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FA" w:rsidRDefault="00F225FA" w:rsidP="00C94583">
      <w:r>
        <w:separator/>
      </w:r>
    </w:p>
  </w:footnote>
  <w:footnote w:type="continuationSeparator" w:id="0">
    <w:p w:rsidR="00F225FA" w:rsidRDefault="00F225FA" w:rsidP="00C9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71" w:rsidRDefault="007A327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83" w:rsidRPr="0081408E" w:rsidRDefault="00B76102" w:rsidP="0081408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1" locked="0" layoutInCell="1" allowOverlap="1" wp14:anchorId="31D00C13" wp14:editId="156C1291">
          <wp:simplePos x="0" y="0"/>
          <wp:positionH relativeFrom="column">
            <wp:posOffset>-554355</wp:posOffset>
          </wp:positionH>
          <wp:positionV relativeFrom="paragraph">
            <wp:posOffset>-160655</wp:posOffset>
          </wp:positionV>
          <wp:extent cx="2447925" cy="748665"/>
          <wp:effectExtent l="0" t="0" r="9525" b="0"/>
          <wp:wrapThrough wrapText="bothSides">
            <wp:wrapPolygon edited="0">
              <wp:start x="10254" y="0"/>
              <wp:lineTo x="0" y="3847"/>
              <wp:lineTo x="0" y="10992"/>
              <wp:lineTo x="10254" y="17588"/>
              <wp:lineTo x="10254" y="20885"/>
              <wp:lineTo x="11262" y="20885"/>
              <wp:lineTo x="11262" y="17588"/>
              <wp:lineTo x="21516" y="17038"/>
              <wp:lineTo x="21516" y="9344"/>
              <wp:lineTo x="12439" y="8794"/>
              <wp:lineTo x="11262" y="0"/>
              <wp:lineTo x="10254" y="0"/>
            </wp:wrapPolygon>
          </wp:wrapThrough>
          <wp:docPr id="7" name="Bilde 7" descr="X:\Grafiske maler\Logo\jimconorlogo - 1729x5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Grafiske maler\Logo\jimconorlogo - 1729x52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189" w:rsidRPr="00420189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0FA19" wp14:editId="1C577E7B">
              <wp:simplePos x="0" y="0"/>
              <wp:positionH relativeFrom="column">
                <wp:posOffset>4239895</wp:posOffset>
              </wp:positionH>
              <wp:positionV relativeFrom="paragraph">
                <wp:posOffset>349466</wp:posOffset>
              </wp:positionV>
              <wp:extent cx="2160240" cy="276999"/>
              <wp:effectExtent l="0" t="0" r="0" b="0"/>
              <wp:wrapNone/>
              <wp:docPr id="21" name="TekstSyl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240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0189" w:rsidRDefault="00420189" w:rsidP="0042018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 Black" w:hAnsi="Arial Black" w:cstheme="minorBidi"/>
                              <w:color w:val="FFFFFF" w:themeColor="background1"/>
                              <w:kern w:val="24"/>
                            </w:rPr>
                            <w:t>Miljø</w:t>
                          </w:r>
                          <w:r w:rsidR="00B76102">
                            <w:rPr>
                              <w:rFonts w:ascii="Arial Black" w:hAnsi="Arial Black" w:cstheme="minorBidi"/>
                              <w:color w:val="FFFFFF" w:themeColor="background1"/>
                              <w:kern w:val="24"/>
                            </w:rPr>
                            <w:t>vennlige Løsninger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Sylinder 20" o:spid="_x0000_s1026" type="#_x0000_t202" style="position:absolute;margin-left:333.85pt;margin-top:27.5pt;width:170.1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" filled="f" stroked="f">
              <v:textbox style="mso-fit-shape-to-text:t">
                <w:txbxContent>
                  <w:p w:rsidR="00420189" w:rsidRDefault="00420189" w:rsidP="00420189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 Black" w:hAnsi="Arial Black" w:cstheme="minorBidi"/>
                        <w:color w:val="FFFFFF" w:themeColor="background1"/>
                        <w:kern w:val="24"/>
                      </w:rPr>
                      <w:t>Miljø</w:t>
                    </w:r>
                    <w:r w:rsidR="00B76102">
                      <w:rPr>
                        <w:rFonts w:ascii="Arial Black" w:hAnsi="Arial Black" w:cstheme="minorBidi"/>
                        <w:color w:val="FFFFFF" w:themeColor="background1"/>
                        <w:kern w:val="24"/>
                      </w:rPr>
                      <w:t>vennlige Løsninger</w:t>
                    </w:r>
                  </w:p>
                </w:txbxContent>
              </v:textbox>
            </v:shape>
          </w:pict>
        </mc:Fallback>
      </mc:AlternateContent>
    </w:r>
    <w:r w:rsidR="00420189" w:rsidRPr="00420189">
      <w:t xml:space="preserve"> </w:t>
    </w:r>
    <w:r w:rsidR="00420189" w:rsidRPr="00420189"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39BEFA6" wp14:editId="7045B1A2">
          <wp:simplePos x="0" y="0"/>
          <wp:positionH relativeFrom="column">
            <wp:posOffset>-583565</wp:posOffset>
          </wp:positionH>
          <wp:positionV relativeFrom="paragraph">
            <wp:posOffset>-181610</wp:posOffset>
          </wp:positionV>
          <wp:extent cx="7003415" cy="918845"/>
          <wp:effectExtent l="0" t="0" r="6985" b="0"/>
          <wp:wrapThrough wrapText="bothSides">
            <wp:wrapPolygon edited="0">
              <wp:start x="0" y="0"/>
              <wp:lineTo x="0" y="21048"/>
              <wp:lineTo x="21563" y="21048"/>
              <wp:lineTo x="21563" y="0"/>
              <wp:lineTo x="0" y="0"/>
            </wp:wrapPolygon>
          </wp:wrapThrough>
          <wp:docPr id="18" name="Picture 2" descr="C:\Users\Knut-Erik\Pictures\Jimco Nor - head B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 descr="C:\Users\Knut-Erik\Pictures\Jimco Nor - head BG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3415" cy="9188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08E">
      <w:br/>
    </w:r>
    <w:r w:rsidR="0081408E">
      <w:br/>
    </w:r>
    <w:r w:rsidR="0081408E">
      <w:br/>
    </w:r>
    <w:r w:rsidR="0081408E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71" w:rsidRDefault="007A32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2B"/>
    <w:rsid w:val="00084CCD"/>
    <w:rsid w:val="00107993"/>
    <w:rsid w:val="001F63E6"/>
    <w:rsid w:val="003E3BFA"/>
    <w:rsid w:val="00420189"/>
    <w:rsid w:val="00496484"/>
    <w:rsid w:val="00506A2B"/>
    <w:rsid w:val="007A3271"/>
    <w:rsid w:val="0081408E"/>
    <w:rsid w:val="00AA66D9"/>
    <w:rsid w:val="00B76102"/>
    <w:rsid w:val="00C94583"/>
    <w:rsid w:val="00F04A16"/>
    <w:rsid w:val="00F225FA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45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94583"/>
  </w:style>
  <w:style w:type="paragraph" w:styleId="Bunntekst">
    <w:name w:val="footer"/>
    <w:basedOn w:val="Normal"/>
    <w:link w:val="BunntekstTegn"/>
    <w:uiPriority w:val="99"/>
    <w:unhideWhenUsed/>
    <w:rsid w:val="00C945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94583"/>
  </w:style>
  <w:style w:type="paragraph" w:styleId="Bobletekst">
    <w:name w:val="Balloon Text"/>
    <w:basedOn w:val="Normal"/>
    <w:link w:val="BobletekstTegn"/>
    <w:uiPriority w:val="99"/>
    <w:semiHidden/>
    <w:unhideWhenUsed/>
    <w:rsid w:val="00C94583"/>
    <w:rPr>
      <w:rFonts w:ascii="Tahoma" w:eastAsiaTheme="minorHAnsi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45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9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0189"/>
    <w:pPr>
      <w:spacing w:before="100" w:beforeAutospacing="1" w:after="100" w:afterAutospacing="1"/>
    </w:pPr>
    <w:rPr>
      <w:rFonts w:eastAsiaTheme="minorEastAsia"/>
      <w:lang w:val="nb-NO" w:eastAsia="nb-NO"/>
    </w:rPr>
  </w:style>
  <w:style w:type="character" w:styleId="Hyperkobling">
    <w:name w:val="Hyperlink"/>
    <w:rsid w:val="00506A2B"/>
    <w:rPr>
      <w:color w:val="0000FF"/>
      <w:u w:val="single"/>
    </w:rPr>
  </w:style>
  <w:style w:type="character" w:customStyle="1" w:styleId="hps">
    <w:name w:val="hps"/>
    <w:basedOn w:val="Standardskriftforavsnitt"/>
    <w:rsid w:val="00506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45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94583"/>
  </w:style>
  <w:style w:type="paragraph" w:styleId="Bunntekst">
    <w:name w:val="footer"/>
    <w:basedOn w:val="Normal"/>
    <w:link w:val="BunntekstTegn"/>
    <w:uiPriority w:val="99"/>
    <w:unhideWhenUsed/>
    <w:rsid w:val="00C945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94583"/>
  </w:style>
  <w:style w:type="paragraph" w:styleId="Bobletekst">
    <w:name w:val="Balloon Text"/>
    <w:basedOn w:val="Normal"/>
    <w:link w:val="BobletekstTegn"/>
    <w:uiPriority w:val="99"/>
    <w:semiHidden/>
    <w:unhideWhenUsed/>
    <w:rsid w:val="00C94583"/>
    <w:rPr>
      <w:rFonts w:ascii="Tahoma" w:eastAsiaTheme="minorHAnsi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45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9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0189"/>
    <w:pPr>
      <w:spacing w:before="100" w:beforeAutospacing="1" w:after="100" w:afterAutospacing="1"/>
    </w:pPr>
    <w:rPr>
      <w:rFonts w:eastAsiaTheme="minorEastAsia"/>
      <w:lang w:val="nb-NO" w:eastAsia="nb-NO"/>
    </w:rPr>
  </w:style>
  <w:style w:type="character" w:styleId="Hyperkobling">
    <w:name w:val="Hyperlink"/>
    <w:rsid w:val="00506A2B"/>
    <w:rPr>
      <w:color w:val="0000FF"/>
      <w:u w:val="single"/>
    </w:rPr>
  </w:style>
  <w:style w:type="character" w:customStyle="1" w:styleId="hps">
    <w:name w:val="hps"/>
    <w:basedOn w:val="Standardskriftforavsnitt"/>
    <w:rsid w:val="0050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v-danmark.dk/luft/luftrensning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tv-danmark.dk/luft/luftrensning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v-danmark.dk/luft/luftrensning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rafiske%20maler\Word%20Maler\Jimco%20Nor%20-%20Brevmal%20-%20To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Jimco Nor - Brevmal - Top</Template>
  <TotalTime>0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</dc:creator>
  <cp:lastModifiedBy>Tore</cp:lastModifiedBy>
  <cp:revision>1</cp:revision>
  <cp:lastPrinted>2013-06-06T11:36:00Z</cp:lastPrinted>
  <dcterms:created xsi:type="dcterms:W3CDTF">2013-07-02T12:26:00Z</dcterms:created>
  <dcterms:modified xsi:type="dcterms:W3CDTF">2013-07-02T12:27:00Z</dcterms:modified>
</cp:coreProperties>
</file>