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60" w:rsidRDefault="005B113A" w:rsidP="001A574C">
      <w:pPr>
        <w:pStyle w:val="Default"/>
        <w:rPr>
          <w:rFonts w:cs="Times New Roman"/>
          <w:color w:val="auto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-668655</wp:posOffset>
            </wp:positionV>
            <wp:extent cx="6972300" cy="2299335"/>
            <wp:effectExtent l="2540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29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B60" w:rsidRDefault="00837B60" w:rsidP="001A574C">
      <w:pPr>
        <w:pStyle w:val="Default"/>
        <w:rPr>
          <w:rFonts w:cs="Times New Roman"/>
          <w:color w:val="auto"/>
        </w:rPr>
      </w:pPr>
    </w:p>
    <w:p w:rsidR="00837B60" w:rsidRPr="001E3BB1" w:rsidRDefault="00837B60" w:rsidP="001A574C">
      <w:pPr>
        <w:pStyle w:val="Pa0"/>
        <w:rPr>
          <w:color w:val="FF0000"/>
          <w:sz w:val="22"/>
          <w:szCs w:val="64"/>
        </w:rPr>
      </w:pPr>
      <w:r>
        <w:t xml:space="preserve"> </w:t>
      </w:r>
      <w:r>
        <w:rPr>
          <w:sz w:val="64"/>
          <w:szCs w:val="64"/>
        </w:rPr>
        <w:t xml:space="preserve">Miljardinvestering i Jädraås vindkraftpark </w:t>
      </w:r>
    </w:p>
    <w:p w:rsidR="00837B60" w:rsidRDefault="00837B60" w:rsidP="001A574C">
      <w:pPr>
        <w:pStyle w:val="Default"/>
        <w:spacing w:before="160" w:line="261" w:lineRule="atLeast"/>
        <w:rPr>
          <w:rFonts w:cs="Times New Roman"/>
          <w:color w:val="auto"/>
          <w:sz w:val="34"/>
          <w:szCs w:val="34"/>
        </w:rPr>
      </w:pPr>
      <w:r>
        <w:rPr>
          <w:rFonts w:cs="Times New Roman"/>
          <w:color w:val="auto"/>
          <w:sz w:val="34"/>
          <w:szCs w:val="34"/>
        </w:rPr>
        <w:t xml:space="preserve">– en av norra Europas största landbaserade vindkraftparker </w:t>
      </w:r>
    </w:p>
    <w:p w:rsidR="00837B60" w:rsidRDefault="00837B60" w:rsidP="001A574C">
      <w:pPr>
        <w:pStyle w:val="Default"/>
        <w:spacing w:line="261" w:lineRule="atLeast"/>
        <w:rPr>
          <w:rStyle w:val="A0"/>
        </w:rPr>
      </w:pPr>
    </w:p>
    <w:p w:rsidR="00837B60" w:rsidRPr="001A574C" w:rsidRDefault="00837B60" w:rsidP="001A574C">
      <w:pPr>
        <w:pStyle w:val="Default"/>
        <w:spacing w:line="360" w:lineRule="auto"/>
        <w:rPr>
          <w:rFonts w:cs="Times New Roman"/>
          <w:b/>
          <w:color w:val="auto"/>
          <w:sz w:val="20"/>
          <w:szCs w:val="23"/>
        </w:rPr>
      </w:pPr>
      <w:r w:rsidRPr="001A574C">
        <w:rPr>
          <w:rStyle w:val="A0"/>
          <w:rFonts w:cs="Times New Roman"/>
          <w:b/>
          <w:color w:val="auto"/>
          <w:sz w:val="20"/>
          <w:szCs w:val="23"/>
        </w:rPr>
        <w:t>Den 5 oktober förvärvade Arise</w:t>
      </w:r>
      <w:r>
        <w:rPr>
          <w:rStyle w:val="A0"/>
          <w:rFonts w:cs="Times New Roman"/>
          <w:b/>
          <w:color w:val="auto"/>
          <w:sz w:val="20"/>
          <w:szCs w:val="23"/>
        </w:rPr>
        <w:t xml:space="preserve"> </w:t>
      </w:r>
      <w:r w:rsidRPr="001A574C">
        <w:rPr>
          <w:rStyle w:val="A0"/>
          <w:rFonts w:cs="Times New Roman"/>
          <w:b/>
          <w:color w:val="auto"/>
          <w:sz w:val="20"/>
          <w:szCs w:val="23"/>
        </w:rPr>
        <w:t>Windpower och Platina Partner</w:t>
      </w:r>
      <w:r>
        <w:rPr>
          <w:rStyle w:val="A0"/>
          <w:rFonts w:cs="Times New Roman"/>
          <w:b/>
          <w:color w:val="auto"/>
          <w:sz w:val="20"/>
          <w:szCs w:val="23"/>
        </w:rPr>
        <w:t>s LLP</w:t>
      </w:r>
      <w:r w:rsidRPr="001A574C">
        <w:rPr>
          <w:rStyle w:val="A0"/>
          <w:rFonts w:cs="Times New Roman"/>
          <w:b/>
          <w:color w:val="auto"/>
          <w:sz w:val="20"/>
          <w:szCs w:val="23"/>
        </w:rPr>
        <w:t xml:space="preserve"> projektbolaget Jädraås Vindkraft AB. Köparnas totala investering i projektet uppgå</w:t>
      </w:r>
      <w:r>
        <w:rPr>
          <w:rStyle w:val="A0"/>
          <w:rFonts w:cs="Times New Roman"/>
          <w:b/>
          <w:color w:val="auto"/>
          <w:sz w:val="20"/>
          <w:szCs w:val="23"/>
        </w:rPr>
        <w:t>r</w:t>
      </w:r>
      <w:r w:rsidRPr="001A574C">
        <w:rPr>
          <w:rStyle w:val="A0"/>
          <w:rFonts w:cs="Times New Roman"/>
          <w:b/>
          <w:color w:val="auto"/>
          <w:sz w:val="20"/>
          <w:szCs w:val="23"/>
        </w:rPr>
        <w:t xml:space="preserve"> till 3,1 miljarder kronor</w:t>
      </w:r>
      <w:r w:rsidR="00A50C39">
        <w:rPr>
          <w:rStyle w:val="A0"/>
          <w:rFonts w:cs="Times New Roman"/>
          <w:b/>
          <w:color w:val="auto"/>
          <w:sz w:val="20"/>
          <w:szCs w:val="23"/>
        </w:rPr>
        <w:t>.</w:t>
      </w:r>
    </w:p>
    <w:p w:rsidR="00837B60" w:rsidRPr="001A574C" w:rsidRDefault="00837B60" w:rsidP="001A574C">
      <w:pPr>
        <w:spacing w:line="360" w:lineRule="auto"/>
        <w:rPr>
          <w:rFonts w:ascii="Calibri" w:hAnsi="Calibri"/>
          <w:b/>
          <w:sz w:val="20"/>
        </w:rPr>
      </w:pPr>
      <w:r w:rsidRPr="001A574C">
        <w:rPr>
          <w:rStyle w:val="A0"/>
          <w:rFonts w:ascii="Calibri" w:hAnsi="Calibri"/>
          <w:b/>
          <w:sz w:val="20"/>
          <w:szCs w:val="23"/>
        </w:rPr>
        <w:t xml:space="preserve">Jädraås Vindkraft har tillstånd att bygga upp till 116 vindkraftverk i Jädraås. I den första etappen ska 66 vindkraftverk byggas. </w:t>
      </w:r>
    </w:p>
    <w:p w:rsidR="00837B60" w:rsidRDefault="00837B60" w:rsidP="001A574C">
      <w:pPr>
        <w:pStyle w:val="Default"/>
        <w:spacing w:line="360" w:lineRule="auto"/>
        <w:rPr>
          <w:iCs/>
          <w:sz w:val="20"/>
          <w:szCs w:val="22"/>
        </w:rPr>
      </w:pPr>
    </w:p>
    <w:p w:rsidR="00837B60" w:rsidRDefault="00837B60" w:rsidP="001A574C">
      <w:pPr>
        <w:pStyle w:val="Default"/>
        <w:spacing w:line="360" w:lineRule="auto"/>
        <w:rPr>
          <w:iCs/>
          <w:sz w:val="20"/>
          <w:szCs w:val="22"/>
        </w:rPr>
      </w:pPr>
      <w:r w:rsidRPr="001A574C">
        <w:rPr>
          <w:iCs/>
          <w:sz w:val="20"/>
          <w:szCs w:val="22"/>
        </w:rPr>
        <w:t xml:space="preserve">Förvärvet innebär att Arise kan hålla den höga utbyggnadstakt </w:t>
      </w:r>
      <w:r>
        <w:rPr>
          <w:iCs/>
          <w:sz w:val="20"/>
          <w:szCs w:val="22"/>
        </w:rPr>
        <w:t>som man har</w:t>
      </w:r>
      <w:r w:rsidRPr="001A574C">
        <w:rPr>
          <w:iCs/>
          <w:sz w:val="20"/>
          <w:szCs w:val="22"/>
        </w:rPr>
        <w:t xml:space="preserve"> planerat fö</w:t>
      </w:r>
      <w:r>
        <w:rPr>
          <w:iCs/>
          <w:sz w:val="20"/>
          <w:szCs w:val="22"/>
        </w:rPr>
        <w:t xml:space="preserve">r och man </w:t>
      </w:r>
      <w:r w:rsidRPr="001A574C">
        <w:rPr>
          <w:iCs/>
          <w:sz w:val="20"/>
          <w:szCs w:val="22"/>
        </w:rPr>
        <w:t xml:space="preserve">växlar nu om en stor del av </w:t>
      </w:r>
      <w:r>
        <w:rPr>
          <w:iCs/>
          <w:sz w:val="20"/>
          <w:szCs w:val="22"/>
        </w:rPr>
        <w:t>sina</w:t>
      </w:r>
      <w:r w:rsidRPr="001A574C">
        <w:rPr>
          <w:iCs/>
          <w:sz w:val="20"/>
          <w:szCs w:val="22"/>
        </w:rPr>
        <w:t xml:space="preserve"> resurser till Jädraåsprojektet. Projektet faller väl in i tiden i förhållande till tillståndsprocesserna i </w:t>
      </w:r>
      <w:r>
        <w:rPr>
          <w:iCs/>
          <w:sz w:val="20"/>
          <w:szCs w:val="22"/>
        </w:rPr>
        <w:t>den egna</w:t>
      </w:r>
      <w:r w:rsidRPr="001A574C">
        <w:rPr>
          <w:iCs/>
          <w:sz w:val="20"/>
          <w:szCs w:val="22"/>
        </w:rPr>
        <w:t xml:space="preserve"> projektportfölj</w:t>
      </w:r>
      <w:r>
        <w:rPr>
          <w:iCs/>
          <w:sz w:val="20"/>
          <w:szCs w:val="22"/>
        </w:rPr>
        <w:t>en</w:t>
      </w:r>
      <w:r w:rsidRPr="001A574C">
        <w:rPr>
          <w:iCs/>
          <w:sz w:val="20"/>
          <w:szCs w:val="22"/>
        </w:rPr>
        <w:t xml:space="preserve">. </w:t>
      </w:r>
    </w:p>
    <w:p w:rsidR="00837B60" w:rsidRDefault="00837B60" w:rsidP="001A574C">
      <w:pPr>
        <w:pStyle w:val="Default"/>
        <w:spacing w:line="360" w:lineRule="auto"/>
        <w:rPr>
          <w:sz w:val="20"/>
          <w:szCs w:val="22"/>
        </w:rPr>
      </w:pPr>
      <w:r>
        <w:rPr>
          <w:iCs/>
          <w:sz w:val="20"/>
          <w:szCs w:val="22"/>
        </w:rPr>
        <w:t xml:space="preserve">– </w:t>
      </w:r>
      <w:r w:rsidRPr="001A574C">
        <w:rPr>
          <w:iCs/>
          <w:sz w:val="20"/>
          <w:szCs w:val="22"/>
        </w:rPr>
        <w:t>Platina är en värdefull och kunnig partner och vi hoppas kunna utveckla vår relation ä</w:t>
      </w:r>
      <w:r>
        <w:rPr>
          <w:iCs/>
          <w:sz w:val="20"/>
          <w:szCs w:val="22"/>
        </w:rPr>
        <w:t xml:space="preserve">ven i andra projekt, </w:t>
      </w:r>
      <w:r w:rsidRPr="001A574C">
        <w:rPr>
          <w:sz w:val="20"/>
          <w:szCs w:val="22"/>
        </w:rPr>
        <w:t xml:space="preserve">säger Peter Nygren, VD i Arise Windpower. </w:t>
      </w:r>
    </w:p>
    <w:p w:rsidR="00A50C39" w:rsidRPr="001A574C" w:rsidRDefault="00A50C39" w:rsidP="001A574C">
      <w:pPr>
        <w:pStyle w:val="Default"/>
        <w:spacing w:line="360" w:lineRule="auto"/>
        <w:rPr>
          <w:sz w:val="20"/>
          <w:szCs w:val="22"/>
        </w:rPr>
      </w:pPr>
      <w:r>
        <w:rPr>
          <w:sz w:val="20"/>
          <w:szCs w:val="22"/>
        </w:rPr>
        <w:t>Arbetet</w:t>
      </w:r>
      <w:r w:rsidR="006B4332">
        <w:rPr>
          <w:sz w:val="20"/>
          <w:szCs w:val="22"/>
        </w:rPr>
        <w:t xml:space="preserve"> </w:t>
      </w:r>
      <w:r>
        <w:rPr>
          <w:sz w:val="20"/>
          <w:szCs w:val="22"/>
        </w:rPr>
        <w:t>med vägar och fundament har påbörjats. I maj 2012 anländer de första delarna till vindkraftverken och i oktober 2012 beräknas de första verken börja producera el.</w:t>
      </w:r>
    </w:p>
    <w:p w:rsidR="00957BED" w:rsidRDefault="006B4332" w:rsidP="001A574C">
      <w:pPr>
        <w:pStyle w:val="Default"/>
        <w:spacing w:line="360" w:lineRule="auto"/>
        <w:rPr>
          <w:rStyle w:val="apple-style-span"/>
          <w:rFonts w:asciiTheme="minorHAnsi" w:hAnsiTheme="minorHAnsi" w:cs="Arial"/>
          <w:color w:val="003300"/>
          <w:sz w:val="20"/>
          <w:szCs w:val="20"/>
          <w:shd w:val="clear" w:color="auto" w:fill="FFFFFF"/>
        </w:rPr>
      </w:pPr>
      <w:r>
        <w:rPr>
          <w:rStyle w:val="apple-style-span"/>
          <w:rFonts w:asciiTheme="minorHAnsi" w:hAnsiTheme="minorHAnsi" w:cs="Arial"/>
          <w:color w:val="003300"/>
          <w:sz w:val="20"/>
          <w:szCs w:val="20"/>
          <w:shd w:val="clear" w:color="auto" w:fill="FFFFFF"/>
        </w:rPr>
        <w:t xml:space="preserve">När parken är i full drift </w:t>
      </w:r>
      <w:r w:rsidR="00A50C39" w:rsidRPr="00957BED">
        <w:rPr>
          <w:rStyle w:val="apple-style-span"/>
          <w:rFonts w:asciiTheme="minorHAnsi" w:hAnsiTheme="minorHAnsi" w:cs="Arial"/>
          <w:color w:val="003300"/>
          <w:sz w:val="20"/>
          <w:szCs w:val="20"/>
          <w:shd w:val="clear" w:color="auto" w:fill="FFFFFF"/>
        </w:rPr>
        <w:t>våren 2013 kommer parken att ha en årl</w:t>
      </w:r>
      <w:r>
        <w:rPr>
          <w:rStyle w:val="apple-style-span"/>
          <w:rFonts w:asciiTheme="minorHAnsi" w:hAnsiTheme="minorHAnsi" w:cs="Arial"/>
          <w:color w:val="003300"/>
          <w:sz w:val="20"/>
          <w:szCs w:val="20"/>
          <w:shd w:val="clear" w:color="auto" w:fill="FFFFFF"/>
        </w:rPr>
        <w:t>ig produktion om 570 GWh. Arise</w:t>
      </w:r>
      <w:r w:rsidR="00A50C39" w:rsidRPr="00957BED">
        <w:rPr>
          <w:rStyle w:val="apple-style-span"/>
          <w:rFonts w:asciiTheme="minorHAnsi" w:hAnsiTheme="minorHAnsi" w:cs="Arial"/>
          <w:color w:val="003300"/>
          <w:sz w:val="20"/>
          <w:szCs w:val="20"/>
          <w:shd w:val="clear" w:color="auto" w:fill="FFFFFF"/>
        </w:rPr>
        <w:t xml:space="preserve"> kommer genom tillskott från sin del av parken att ha en årlig produktion om 650GWh förnyelsebar el.</w:t>
      </w:r>
    </w:p>
    <w:p w:rsidR="00837B60" w:rsidRDefault="00837B60" w:rsidP="001A574C">
      <w:pPr>
        <w:pStyle w:val="Default"/>
        <w:spacing w:line="360" w:lineRule="auto"/>
        <w:rPr>
          <w:iCs/>
          <w:sz w:val="20"/>
          <w:szCs w:val="22"/>
        </w:rPr>
      </w:pPr>
      <w:r w:rsidRPr="00957BED">
        <w:rPr>
          <w:rFonts w:asciiTheme="minorHAnsi" w:hAnsiTheme="minorHAnsi"/>
          <w:iCs/>
          <w:sz w:val="20"/>
          <w:szCs w:val="22"/>
        </w:rPr>
        <w:t>–</w:t>
      </w:r>
      <w:r>
        <w:rPr>
          <w:iCs/>
          <w:sz w:val="20"/>
          <w:szCs w:val="22"/>
        </w:rPr>
        <w:t xml:space="preserve"> Det inkluderar</w:t>
      </w:r>
      <w:r w:rsidRPr="001A574C">
        <w:rPr>
          <w:iCs/>
          <w:sz w:val="20"/>
          <w:szCs w:val="22"/>
        </w:rPr>
        <w:t xml:space="preserve"> vår andel av de 200 MW som planeras i Jädraås,</w:t>
      </w:r>
      <w:r>
        <w:rPr>
          <w:iCs/>
          <w:sz w:val="20"/>
          <w:szCs w:val="22"/>
        </w:rPr>
        <w:t xml:space="preserve"> fortsätter han.</w:t>
      </w:r>
    </w:p>
    <w:p w:rsidR="00837B60" w:rsidRDefault="00837B60" w:rsidP="001A574C">
      <w:pPr>
        <w:pStyle w:val="Default"/>
        <w:spacing w:line="360" w:lineRule="auto"/>
        <w:rPr>
          <w:iCs/>
          <w:sz w:val="20"/>
          <w:szCs w:val="22"/>
        </w:rPr>
      </w:pPr>
      <w:r w:rsidRPr="001A574C">
        <w:rPr>
          <w:iCs/>
          <w:sz w:val="20"/>
          <w:szCs w:val="22"/>
        </w:rPr>
        <w:t xml:space="preserve">Jädraåsprojektet är Platinas första svenskbaserade vindkraftprojekt. </w:t>
      </w:r>
    </w:p>
    <w:p w:rsidR="00837B60" w:rsidRPr="001A574C" w:rsidRDefault="00837B60" w:rsidP="001A574C">
      <w:pPr>
        <w:pStyle w:val="Default"/>
        <w:spacing w:line="360" w:lineRule="auto"/>
        <w:rPr>
          <w:sz w:val="20"/>
          <w:szCs w:val="22"/>
        </w:rPr>
      </w:pPr>
      <w:r>
        <w:rPr>
          <w:iCs/>
          <w:sz w:val="20"/>
          <w:szCs w:val="22"/>
        </w:rPr>
        <w:t xml:space="preserve">– </w:t>
      </w:r>
      <w:r w:rsidRPr="001A574C">
        <w:rPr>
          <w:iCs/>
          <w:sz w:val="20"/>
          <w:szCs w:val="22"/>
        </w:rPr>
        <w:t>Genomförandet av projektet</w:t>
      </w:r>
      <w:r>
        <w:rPr>
          <w:iCs/>
          <w:sz w:val="20"/>
          <w:szCs w:val="22"/>
        </w:rPr>
        <w:t>,</w:t>
      </w:r>
      <w:r w:rsidRPr="001A574C">
        <w:rPr>
          <w:iCs/>
          <w:sz w:val="20"/>
          <w:szCs w:val="22"/>
        </w:rPr>
        <w:t xml:space="preserve"> i partnerskap med Arise</w:t>
      </w:r>
      <w:r>
        <w:rPr>
          <w:iCs/>
          <w:sz w:val="20"/>
          <w:szCs w:val="22"/>
        </w:rPr>
        <w:t>,</w:t>
      </w:r>
      <w:r w:rsidRPr="001A574C">
        <w:rPr>
          <w:iCs/>
          <w:sz w:val="20"/>
          <w:szCs w:val="22"/>
        </w:rPr>
        <w:t xml:space="preserve"> gör </w:t>
      </w:r>
      <w:r>
        <w:rPr>
          <w:iCs/>
          <w:sz w:val="20"/>
          <w:szCs w:val="22"/>
        </w:rPr>
        <w:t xml:space="preserve">att vi får </w:t>
      </w:r>
      <w:r w:rsidRPr="001A574C">
        <w:rPr>
          <w:iCs/>
          <w:sz w:val="20"/>
          <w:szCs w:val="22"/>
        </w:rPr>
        <w:t>tillgång till all den samlade erfarenhet som Arise besitter</w:t>
      </w:r>
      <w:r>
        <w:rPr>
          <w:iCs/>
          <w:sz w:val="20"/>
          <w:szCs w:val="22"/>
        </w:rPr>
        <w:t xml:space="preserve">, </w:t>
      </w:r>
      <w:r w:rsidRPr="001A574C">
        <w:rPr>
          <w:iCs/>
          <w:sz w:val="20"/>
          <w:szCs w:val="22"/>
        </w:rPr>
        <w:t>i egenskap av ledande företag inom området landbaserad vindkraft. Vi räknar med att denna investering är den första i en rad av flera i takt med att vi etablerar oss i Sverige</w:t>
      </w:r>
      <w:r w:rsidR="008551B9">
        <w:rPr>
          <w:iCs/>
          <w:sz w:val="20"/>
          <w:szCs w:val="22"/>
        </w:rPr>
        <w:t>.</w:t>
      </w:r>
      <w:r w:rsidR="0032566D">
        <w:rPr>
          <w:iCs/>
          <w:sz w:val="20"/>
          <w:szCs w:val="22"/>
        </w:rPr>
        <w:t xml:space="preserve"> </w:t>
      </w:r>
      <w:r w:rsidR="008551B9">
        <w:rPr>
          <w:iCs/>
          <w:sz w:val="20"/>
          <w:szCs w:val="22"/>
        </w:rPr>
        <w:t xml:space="preserve"> </w:t>
      </w:r>
      <w:r w:rsidR="00076EBF">
        <w:rPr>
          <w:iCs/>
          <w:sz w:val="20"/>
          <w:szCs w:val="22"/>
        </w:rPr>
        <w:t xml:space="preserve">– </w:t>
      </w:r>
      <w:r w:rsidR="008551B9">
        <w:rPr>
          <w:iCs/>
          <w:sz w:val="20"/>
          <w:szCs w:val="22"/>
        </w:rPr>
        <w:t>Vi har redan fler projekt under utveckling och bland annat i samma region</w:t>
      </w:r>
      <w:r w:rsidRPr="001A574C">
        <w:rPr>
          <w:iCs/>
          <w:sz w:val="20"/>
          <w:szCs w:val="22"/>
        </w:rPr>
        <w:t xml:space="preserve">, </w:t>
      </w:r>
      <w:r w:rsidRPr="001A574C">
        <w:rPr>
          <w:sz w:val="20"/>
          <w:szCs w:val="22"/>
        </w:rPr>
        <w:t>säger Mikael Schoultz, Partner, Platina Partner</w:t>
      </w:r>
      <w:r>
        <w:rPr>
          <w:sz w:val="20"/>
          <w:szCs w:val="22"/>
        </w:rPr>
        <w:t>s</w:t>
      </w:r>
      <w:r w:rsidRPr="001A574C">
        <w:rPr>
          <w:sz w:val="20"/>
          <w:szCs w:val="22"/>
        </w:rPr>
        <w:t xml:space="preserve"> LPP. </w:t>
      </w:r>
    </w:p>
    <w:p w:rsidR="00837B60" w:rsidRDefault="00837B60" w:rsidP="00CB4EAE">
      <w:pPr>
        <w:pStyle w:val="Default"/>
        <w:spacing w:line="360" w:lineRule="auto"/>
        <w:rPr>
          <w:b/>
          <w:iCs/>
          <w:sz w:val="20"/>
          <w:szCs w:val="22"/>
        </w:rPr>
      </w:pPr>
    </w:p>
    <w:p w:rsidR="00957BED" w:rsidRDefault="00957BED" w:rsidP="00CB4EAE">
      <w:pPr>
        <w:pStyle w:val="Default"/>
        <w:spacing w:line="360" w:lineRule="auto"/>
        <w:rPr>
          <w:sz w:val="20"/>
          <w:szCs w:val="21"/>
        </w:rPr>
      </w:pPr>
    </w:p>
    <w:p w:rsidR="00957BED" w:rsidRDefault="00957BED" w:rsidP="00CB4EAE">
      <w:pPr>
        <w:pStyle w:val="Default"/>
        <w:spacing w:line="360" w:lineRule="auto"/>
        <w:rPr>
          <w:sz w:val="20"/>
          <w:szCs w:val="21"/>
        </w:rPr>
      </w:pPr>
    </w:p>
    <w:p w:rsidR="00837B60" w:rsidRPr="00CB4EAE" w:rsidRDefault="00837B60" w:rsidP="00CB4EAE">
      <w:pPr>
        <w:pStyle w:val="Default"/>
        <w:spacing w:line="360" w:lineRule="auto"/>
        <w:rPr>
          <w:sz w:val="20"/>
          <w:szCs w:val="21"/>
        </w:rPr>
      </w:pPr>
      <w:r>
        <w:rPr>
          <w:sz w:val="20"/>
          <w:szCs w:val="21"/>
        </w:rPr>
        <w:lastRenderedPageBreak/>
        <w:t xml:space="preserve">Projektet har utvecklats av Bergvik Skog AB och Ownpower Projects. </w:t>
      </w:r>
      <w:r w:rsidRPr="00CB4EAE">
        <w:rPr>
          <w:sz w:val="20"/>
          <w:szCs w:val="21"/>
        </w:rPr>
        <w:t xml:space="preserve">Köparnas totala investering uppgår till cirka 3,1 miljarder kronor. </w:t>
      </w:r>
      <w:r w:rsidR="00A50C39">
        <w:rPr>
          <w:sz w:val="20"/>
          <w:szCs w:val="21"/>
        </w:rPr>
        <w:t>Som j</w:t>
      </w:r>
      <w:r w:rsidRPr="00CB4EAE">
        <w:rPr>
          <w:sz w:val="20"/>
          <w:szCs w:val="21"/>
        </w:rPr>
        <w:t>ämförelse</w:t>
      </w:r>
      <w:r w:rsidR="00A50C39">
        <w:rPr>
          <w:sz w:val="20"/>
          <w:szCs w:val="21"/>
        </w:rPr>
        <w:t xml:space="preserve"> kan nämnas att </w:t>
      </w:r>
      <w:r w:rsidRPr="00CB4EAE">
        <w:rPr>
          <w:sz w:val="20"/>
          <w:szCs w:val="21"/>
        </w:rPr>
        <w:t>Stora Ensos investering i PM 12 vid Kvarnsvedens Pappersbruk i Borlänge uppgick till ca 4,5 miljarder kronor, och var på sin tid en av de största industriinvesteringarna i Sverige.</w:t>
      </w:r>
    </w:p>
    <w:p w:rsidR="00837B60" w:rsidRDefault="00837B60" w:rsidP="00CB4EAE">
      <w:pPr>
        <w:pStyle w:val="Default"/>
        <w:rPr>
          <w:sz w:val="22"/>
          <w:szCs w:val="22"/>
        </w:rPr>
      </w:pPr>
    </w:p>
    <w:p w:rsidR="00837B60" w:rsidRPr="001F1F6D" w:rsidRDefault="00837B60" w:rsidP="001A574C">
      <w:pPr>
        <w:pStyle w:val="Default"/>
        <w:spacing w:line="360" w:lineRule="auto"/>
        <w:rPr>
          <w:b/>
          <w:sz w:val="20"/>
          <w:szCs w:val="22"/>
        </w:rPr>
      </w:pPr>
      <w:r>
        <w:rPr>
          <w:b/>
          <w:sz w:val="20"/>
          <w:szCs w:val="21"/>
        </w:rPr>
        <w:t>Viktigt ur lokalt och globalt perspektiv</w:t>
      </w:r>
    </w:p>
    <w:p w:rsidR="00837B60" w:rsidRPr="00CB4EAE" w:rsidRDefault="00837B60" w:rsidP="00CB4EAE">
      <w:pPr>
        <w:pStyle w:val="Default"/>
        <w:spacing w:line="360" w:lineRule="auto"/>
        <w:rPr>
          <w:sz w:val="20"/>
        </w:rPr>
      </w:pPr>
      <w:r w:rsidRPr="00CB4EAE">
        <w:rPr>
          <w:rFonts w:cs="Times New Roman"/>
          <w:sz w:val="20"/>
          <w:szCs w:val="20"/>
          <w:lang w:eastAsia="sv-SE"/>
        </w:rPr>
        <w:t xml:space="preserve">Både Ockelbo och Falu kommun berörs av etableringen: </w:t>
      </w:r>
      <w:r w:rsidRPr="00CB4EAE">
        <w:rPr>
          <w:sz w:val="20"/>
          <w:szCs w:val="21"/>
        </w:rPr>
        <w:t xml:space="preserve">Vindkraftparken består av fyra delparker, tre parker i den sydvästra delen av Ockelbo kommun, </w:t>
      </w:r>
      <w:r>
        <w:rPr>
          <w:sz w:val="20"/>
          <w:szCs w:val="21"/>
        </w:rPr>
        <w:t>Jädraås</w:t>
      </w:r>
      <w:r w:rsidRPr="00CB4EAE">
        <w:rPr>
          <w:sz w:val="20"/>
          <w:szCs w:val="21"/>
        </w:rPr>
        <w:t xml:space="preserve"> som ligger cirka tre mil väster om Gävle</w:t>
      </w:r>
      <w:r>
        <w:rPr>
          <w:sz w:val="20"/>
          <w:szCs w:val="21"/>
        </w:rPr>
        <w:t>,</w:t>
      </w:r>
      <w:r w:rsidRPr="00CB4EAE">
        <w:rPr>
          <w:sz w:val="20"/>
          <w:szCs w:val="21"/>
        </w:rPr>
        <w:t xml:space="preserve"> samt en park i den östligaste delen av Falu kommun.</w:t>
      </w:r>
      <w:r w:rsidRPr="00CB4EAE">
        <w:rPr>
          <w:rFonts w:cs="Times New Roman"/>
          <w:sz w:val="20"/>
          <w:szCs w:val="20"/>
          <w:lang w:eastAsia="sv-SE"/>
        </w:rPr>
        <w:t xml:space="preserve"> </w:t>
      </w:r>
    </w:p>
    <w:p w:rsidR="00837B60" w:rsidRPr="00CB4EAE" w:rsidRDefault="00837B60" w:rsidP="00CB4EAE">
      <w:pPr>
        <w:spacing w:line="360" w:lineRule="auto"/>
        <w:rPr>
          <w:rFonts w:ascii="Calibri" w:hAnsi="Calibri"/>
          <w:sz w:val="20"/>
          <w:szCs w:val="20"/>
          <w:lang w:eastAsia="sv-SE"/>
        </w:rPr>
      </w:pPr>
      <w:r w:rsidRPr="00CB4EAE">
        <w:rPr>
          <w:rFonts w:ascii="Calibri" w:hAnsi="Calibri"/>
          <w:b/>
          <w:sz w:val="20"/>
          <w:szCs w:val="20"/>
          <w:lang w:eastAsia="sv-SE"/>
        </w:rPr>
        <w:t xml:space="preserve">– </w:t>
      </w:r>
      <w:r w:rsidRPr="00CB4EAE">
        <w:rPr>
          <w:rFonts w:ascii="Calibri" w:hAnsi="Calibri"/>
          <w:sz w:val="20"/>
          <w:szCs w:val="20"/>
          <w:lang w:eastAsia="sv-SE"/>
        </w:rPr>
        <w:t>Den här satsningen är en del i en hållbar omställning, både lokalt och globalt, säger Faluns kommunalråd Jonny Gahnshag, som berättar att kommunen har medverkat till att hitta lägen för vindkraftparken.</w:t>
      </w:r>
    </w:p>
    <w:p w:rsidR="00837B60" w:rsidRPr="00CB4EAE" w:rsidRDefault="00837B60" w:rsidP="00CB4EAE">
      <w:pPr>
        <w:spacing w:line="360" w:lineRule="auto"/>
        <w:rPr>
          <w:rFonts w:ascii="Calibri" w:hAnsi="Calibri"/>
          <w:sz w:val="20"/>
          <w:szCs w:val="20"/>
          <w:lang w:eastAsia="sv-SE"/>
        </w:rPr>
      </w:pPr>
      <w:r w:rsidRPr="00CB4EAE">
        <w:rPr>
          <w:rFonts w:ascii="Calibri" w:hAnsi="Calibri"/>
          <w:sz w:val="20"/>
          <w:szCs w:val="20"/>
          <w:lang w:eastAsia="sv-SE"/>
        </w:rPr>
        <w:t>– Projektet har skyndat på vår process och idag har vi både utarbetat och antagit en kommunal vindbruksplan, fortsätter han.</w:t>
      </w:r>
    </w:p>
    <w:p w:rsidR="00837B60" w:rsidRPr="00CF7C48" w:rsidRDefault="00837B60" w:rsidP="001A574C">
      <w:pPr>
        <w:pStyle w:val="Default"/>
        <w:spacing w:line="360" w:lineRule="auto"/>
        <w:rPr>
          <w:sz w:val="20"/>
          <w:szCs w:val="20"/>
        </w:rPr>
      </w:pPr>
      <w:r w:rsidRPr="00CF7C48">
        <w:rPr>
          <w:sz w:val="20"/>
          <w:szCs w:val="20"/>
        </w:rPr>
        <w:t xml:space="preserve">Projektområdet ligger helt inom en del av riksintresseområdet för vindbruk. De vindmätningar som har gjorts </w:t>
      </w:r>
      <w:r>
        <w:rPr>
          <w:sz w:val="20"/>
          <w:szCs w:val="20"/>
        </w:rPr>
        <w:t>visar att det blåser tillräckligt i området</w:t>
      </w:r>
      <w:r w:rsidRPr="00CF7C48">
        <w:rPr>
          <w:sz w:val="20"/>
          <w:szCs w:val="20"/>
        </w:rPr>
        <w:t xml:space="preserve">. Dessutom </w:t>
      </w:r>
      <w:r>
        <w:rPr>
          <w:sz w:val="20"/>
          <w:szCs w:val="20"/>
        </w:rPr>
        <w:t>finns flera</w:t>
      </w:r>
      <w:r w:rsidRPr="00CF7C48">
        <w:rPr>
          <w:sz w:val="20"/>
          <w:szCs w:val="20"/>
        </w:rPr>
        <w:t xml:space="preserve"> möjligheter till bra elnätsanslutning. Avstånd</w:t>
      </w:r>
      <w:r>
        <w:rPr>
          <w:sz w:val="20"/>
          <w:szCs w:val="20"/>
        </w:rPr>
        <w:t>et</w:t>
      </w:r>
      <w:r w:rsidRPr="00CF7C48">
        <w:rPr>
          <w:sz w:val="20"/>
          <w:szCs w:val="20"/>
        </w:rPr>
        <w:t xml:space="preserve"> till </w:t>
      </w:r>
      <w:r>
        <w:rPr>
          <w:sz w:val="20"/>
          <w:szCs w:val="20"/>
        </w:rPr>
        <w:t xml:space="preserve">närmaste bebyggelse är mer än en kilometer </w:t>
      </w:r>
      <w:r w:rsidRPr="00CF7C48">
        <w:rPr>
          <w:sz w:val="20"/>
          <w:szCs w:val="20"/>
        </w:rPr>
        <w:t xml:space="preserve">och till Jädraås samhälle </w:t>
      </w:r>
      <w:r>
        <w:rPr>
          <w:sz w:val="20"/>
          <w:szCs w:val="20"/>
        </w:rPr>
        <w:t>är det cirka fyra kilometer</w:t>
      </w:r>
      <w:r w:rsidRPr="00CF7C48">
        <w:rPr>
          <w:sz w:val="20"/>
          <w:szCs w:val="20"/>
        </w:rPr>
        <w:t>.</w:t>
      </w:r>
    </w:p>
    <w:p w:rsidR="00837B60" w:rsidRDefault="00837B60" w:rsidP="001A574C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Elisabeth Henningsson, ordförande i byrådet i Jädraås, </w:t>
      </w:r>
      <w:r w:rsidRPr="00CF7C48">
        <w:rPr>
          <w:color w:val="auto"/>
          <w:sz w:val="20"/>
          <w:szCs w:val="20"/>
        </w:rPr>
        <w:t>berättar att få har haft invändningar mot etableringen</w:t>
      </w:r>
      <w:r w:rsidR="00A50C39">
        <w:rPr>
          <w:color w:val="auto"/>
          <w:sz w:val="20"/>
          <w:szCs w:val="20"/>
        </w:rPr>
        <w:t>.</w:t>
      </w:r>
      <w:r w:rsidRPr="00CF7C48">
        <w:rPr>
          <w:color w:val="auto"/>
          <w:sz w:val="20"/>
          <w:szCs w:val="20"/>
        </w:rPr>
        <w:t xml:space="preserve">– Vindkraftverken ligger bra till, på storskogen, </w:t>
      </w:r>
      <w:r>
        <w:rPr>
          <w:color w:val="auto"/>
          <w:sz w:val="20"/>
          <w:szCs w:val="20"/>
        </w:rPr>
        <w:t>konstaterar hon.</w:t>
      </w:r>
    </w:p>
    <w:p w:rsidR="00837B60" w:rsidRDefault="00837B60" w:rsidP="001A574C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Ockelbo kommun har varit mycket aktiv i processen kring de så kallade bygdemedlen, pengar som ska medverka till att utveckla Jädraås. Bygdemedlen betalas ut av markägaren Bergvik Skog och kommer att förvaltas av Ockelbo kommun.</w:t>
      </w:r>
    </w:p>
    <w:p w:rsidR="00837B60" w:rsidRDefault="00837B60" w:rsidP="001A574C">
      <w:pPr>
        <w:widowControl w:val="0"/>
        <w:autoSpaceDE w:val="0"/>
        <w:autoSpaceDN w:val="0"/>
        <w:adjustRightInd w:val="0"/>
        <w:spacing w:line="360" w:lineRule="auto"/>
        <w:ind w:right="-76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– Kommunen, Jädraås Vindkraft och byrådet kommer tillsammans att ha insyn i hur medlen används och förvaltas, säger Magnus Jonsson, kommunalråd i Ockelbo, som understryker att vindkraftetableringen ligger helt i kommunens vision inför 2020: ”Det gröna Ockelbo”.</w:t>
      </w:r>
    </w:p>
    <w:p w:rsidR="00837B60" w:rsidRDefault="00837B60" w:rsidP="001A574C">
      <w:pPr>
        <w:pStyle w:val="Default"/>
        <w:spacing w:line="360" w:lineRule="auto"/>
        <w:rPr>
          <w:color w:val="auto"/>
          <w:sz w:val="20"/>
          <w:szCs w:val="20"/>
        </w:rPr>
      </w:pPr>
      <w:r w:rsidRPr="005303C4">
        <w:rPr>
          <w:color w:val="auto"/>
          <w:sz w:val="20"/>
          <w:szCs w:val="20"/>
        </w:rPr>
        <w:t>Bygdemedel kommer även att betalas ut av markägaren i Falu kommun, Svärdsjö-Svartnäs besparingsskog. Här har man dock inte kommit lika långt kring de praktiska detaljerna.</w:t>
      </w:r>
    </w:p>
    <w:p w:rsidR="00837B60" w:rsidRDefault="00837B60" w:rsidP="001A574C">
      <w:pPr>
        <w:pStyle w:val="Default"/>
        <w:spacing w:line="360" w:lineRule="auto"/>
        <w:rPr>
          <w:color w:val="auto"/>
          <w:sz w:val="20"/>
          <w:szCs w:val="20"/>
        </w:rPr>
      </w:pPr>
    </w:p>
    <w:p w:rsidR="00837B60" w:rsidRDefault="00837B60" w:rsidP="001A574C">
      <w:pPr>
        <w:spacing w:line="360" w:lineRule="auto"/>
        <w:rPr>
          <w:b/>
        </w:rPr>
      </w:pPr>
    </w:p>
    <w:p w:rsidR="00837B60" w:rsidRPr="002903E7" w:rsidRDefault="00837B60" w:rsidP="001A574C">
      <w:pPr>
        <w:spacing w:line="360" w:lineRule="auto"/>
        <w:rPr>
          <w:rFonts w:ascii="Calibri" w:hAnsi="Calibri"/>
          <w:b/>
          <w:sz w:val="20"/>
          <w:szCs w:val="20"/>
          <w:lang w:eastAsia="sv-SE"/>
        </w:rPr>
      </w:pPr>
      <w:r w:rsidRPr="002903E7">
        <w:rPr>
          <w:rFonts w:ascii="Calibri" w:hAnsi="Calibri"/>
          <w:b/>
          <w:sz w:val="20"/>
          <w:szCs w:val="20"/>
          <w:lang w:eastAsia="sv-SE"/>
        </w:rPr>
        <w:t>FAKTA</w:t>
      </w:r>
    </w:p>
    <w:p w:rsidR="00837B60" w:rsidRPr="00657C50" w:rsidRDefault="00837B60" w:rsidP="001A574C">
      <w:pPr>
        <w:pStyle w:val="Liststycke"/>
        <w:numPr>
          <w:ilvl w:val="0"/>
          <w:numId w:val="2"/>
        </w:numPr>
        <w:spacing w:line="360" w:lineRule="auto"/>
        <w:rPr>
          <w:rFonts w:ascii="Calibri" w:hAnsi="Calibri"/>
          <w:sz w:val="20"/>
          <w:szCs w:val="20"/>
          <w:lang w:eastAsia="sv-SE"/>
        </w:rPr>
      </w:pPr>
      <w:r w:rsidRPr="00657C50">
        <w:rPr>
          <w:rFonts w:ascii="Calibri" w:hAnsi="Calibri"/>
          <w:sz w:val="20"/>
          <w:szCs w:val="20"/>
          <w:lang w:eastAsia="sv-SE"/>
        </w:rPr>
        <w:t xml:space="preserve">Det är Bergvik Skog AB och Ownpower Projects Europe, OPP, som utvecklat projektet. </w:t>
      </w:r>
      <w:r>
        <w:rPr>
          <w:rFonts w:ascii="Calibri" w:hAnsi="Calibri"/>
          <w:sz w:val="20"/>
          <w:szCs w:val="20"/>
          <w:lang w:eastAsia="sv-SE"/>
        </w:rPr>
        <w:t>N</w:t>
      </w:r>
      <w:r w:rsidRPr="00657C50">
        <w:rPr>
          <w:rFonts w:ascii="Calibri" w:hAnsi="Calibri"/>
          <w:sz w:val="20"/>
          <w:szCs w:val="20"/>
          <w:lang w:eastAsia="sv-SE"/>
        </w:rPr>
        <w:t xml:space="preserve">u lämnar </w:t>
      </w:r>
      <w:r>
        <w:rPr>
          <w:rFonts w:ascii="Calibri" w:hAnsi="Calibri"/>
          <w:sz w:val="20"/>
          <w:szCs w:val="20"/>
          <w:lang w:eastAsia="sv-SE"/>
        </w:rPr>
        <w:t>de</w:t>
      </w:r>
      <w:r w:rsidRPr="00657C50">
        <w:rPr>
          <w:rFonts w:ascii="Calibri" w:hAnsi="Calibri"/>
          <w:sz w:val="20"/>
          <w:szCs w:val="20"/>
          <w:lang w:eastAsia="sv-SE"/>
        </w:rPr>
        <w:t xml:space="preserve"> över projektet till Arise Windpower AB och Platina Partner</w:t>
      </w:r>
      <w:r w:rsidR="008551B9">
        <w:rPr>
          <w:rFonts w:ascii="Calibri" w:hAnsi="Calibri"/>
          <w:sz w:val="20"/>
          <w:szCs w:val="20"/>
          <w:lang w:eastAsia="sv-SE"/>
        </w:rPr>
        <w:t>s</w:t>
      </w:r>
      <w:r w:rsidRPr="00657C50">
        <w:rPr>
          <w:rFonts w:ascii="Calibri" w:hAnsi="Calibri"/>
          <w:sz w:val="20"/>
          <w:szCs w:val="20"/>
          <w:lang w:eastAsia="sv-SE"/>
        </w:rPr>
        <w:t xml:space="preserve"> LLP, som står för investeringen.</w:t>
      </w:r>
    </w:p>
    <w:p w:rsidR="00837B60" w:rsidRPr="00657C50" w:rsidRDefault="00837B60" w:rsidP="001A574C">
      <w:pPr>
        <w:pStyle w:val="Liststycke"/>
        <w:numPr>
          <w:ilvl w:val="0"/>
          <w:numId w:val="2"/>
        </w:numPr>
        <w:spacing w:line="360" w:lineRule="auto"/>
        <w:rPr>
          <w:rFonts w:ascii="Calibri" w:hAnsi="Calibri" w:cs="Book Antiqua"/>
          <w:bCs/>
          <w:sz w:val="20"/>
          <w:szCs w:val="38"/>
        </w:rPr>
      </w:pPr>
      <w:r w:rsidRPr="00657C50">
        <w:rPr>
          <w:rFonts w:ascii="Calibri" w:hAnsi="Calibri" w:cs="Book Antiqua"/>
          <w:bCs/>
          <w:sz w:val="20"/>
          <w:szCs w:val="38"/>
        </w:rPr>
        <w:t xml:space="preserve">Köparnas totala investering uppgår till cirka 3,1 miljarder kronor. </w:t>
      </w:r>
    </w:p>
    <w:p w:rsidR="00837B60" w:rsidRPr="00076EBF" w:rsidRDefault="00837B60" w:rsidP="001A574C">
      <w:pPr>
        <w:pStyle w:val="Liststycke"/>
        <w:numPr>
          <w:ilvl w:val="0"/>
          <w:numId w:val="2"/>
        </w:numPr>
        <w:spacing w:line="360" w:lineRule="auto"/>
        <w:rPr>
          <w:rFonts w:ascii="Calibri" w:hAnsi="Calibri" w:cs="Book Antiqua"/>
          <w:bCs/>
          <w:sz w:val="20"/>
          <w:szCs w:val="38"/>
        </w:rPr>
      </w:pPr>
      <w:r w:rsidRPr="00657C50">
        <w:rPr>
          <w:rFonts w:ascii="Calibri" w:hAnsi="Calibri"/>
          <w:sz w:val="20"/>
        </w:rPr>
        <w:t xml:space="preserve">Fullt utbyggt (66 kraftverk) innebär projektet – en av norra Europas största landbaserade vindkraftparker – en årlig produktion om </w:t>
      </w:r>
      <w:r w:rsidRPr="00657C50">
        <w:rPr>
          <w:rFonts w:ascii="Calibri" w:hAnsi="Calibri" w:cs="Calibri"/>
          <w:sz w:val="20"/>
          <w:szCs w:val="22"/>
        </w:rPr>
        <w:t>570 000 000 kilowattimmar förnyelsebar el. Det motsvarar den årliga förbrukningen i cirka 114 000 lägenheter.</w:t>
      </w:r>
    </w:p>
    <w:p w:rsidR="004871F7" w:rsidRDefault="004871F7">
      <w:pPr>
        <w:spacing w:line="360" w:lineRule="auto"/>
        <w:rPr>
          <w:rFonts w:ascii="Calibri" w:hAnsi="Calibri" w:cs="Book Antiqua"/>
          <w:bCs/>
          <w:sz w:val="20"/>
          <w:szCs w:val="38"/>
        </w:rPr>
      </w:pPr>
    </w:p>
    <w:p w:rsidR="00A50C39" w:rsidRDefault="00A50C39">
      <w:pPr>
        <w:spacing w:line="360" w:lineRule="auto"/>
        <w:rPr>
          <w:rFonts w:ascii="Calibri" w:hAnsi="Calibri" w:cs="Book Antiqua"/>
          <w:bCs/>
          <w:sz w:val="20"/>
          <w:szCs w:val="38"/>
        </w:rPr>
      </w:pPr>
    </w:p>
    <w:p w:rsidR="00A50C39" w:rsidRDefault="00A50C39">
      <w:pPr>
        <w:spacing w:line="360" w:lineRule="auto"/>
        <w:rPr>
          <w:rFonts w:ascii="Calibri" w:hAnsi="Calibri" w:cs="Book Antiqua"/>
          <w:bCs/>
          <w:sz w:val="20"/>
          <w:szCs w:val="38"/>
        </w:rPr>
      </w:pPr>
    </w:p>
    <w:p w:rsidR="00A50C39" w:rsidRDefault="00A50C39">
      <w:pPr>
        <w:spacing w:line="360" w:lineRule="auto"/>
        <w:rPr>
          <w:rFonts w:ascii="Calibri" w:hAnsi="Calibri" w:cs="Book Antiqua"/>
          <w:bCs/>
          <w:sz w:val="20"/>
          <w:szCs w:val="38"/>
        </w:rPr>
      </w:pPr>
    </w:p>
    <w:p w:rsidR="00837B60" w:rsidRPr="00657C50" w:rsidRDefault="00837B60" w:rsidP="001A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color w:val="FF0000"/>
          <w:sz w:val="28"/>
        </w:rPr>
      </w:pPr>
      <w:r w:rsidRPr="00657C50">
        <w:rPr>
          <w:rFonts w:ascii="Calibri" w:hAnsi="Calibri"/>
          <w:sz w:val="28"/>
        </w:rPr>
        <w:lastRenderedPageBreak/>
        <w:t xml:space="preserve">Teknisk beskrivning </w:t>
      </w:r>
    </w:p>
    <w:p w:rsidR="00837B60" w:rsidRPr="00657C50" w:rsidRDefault="00837B60" w:rsidP="001A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</w:rPr>
      </w:pPr>
      <w:r w:rsidRPr="00657C50">
        <w:rPr>
          <w:rFonts w:ascii="Calibri" w:hAnsi="Calibri"/>
          <w:b/>
          <w:sz w:val="20"/>
        </w:rPr>
        <w:t>Effekt</w:t>
      </w:r>
      <w:r w:rsidRPr="00657C50">
        <w:rPr>
          <w:rFonts w:ascii="Calibri" w:hAnsi="Calibri"/>
          <w:sz w:val="20"/>
        </w:rPr>
        <w:t xml:space="preserve">: 3 MW </w:t>
      </w:r>
    </w:p>
    <w:p w:rsidR="00837B60" w:rsidRPr="00657C50" w:rsidRDefault="00837B60" w:rsidP="001A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</w:rPr>
      </w:pPr>
      <w:r w:rsidRPr="00657C50">
        <w:rPr>
          <w:rFonts w:ascii="Calibri" w:hAnsi="Calibri"/>
          <w:b/>
          <w:sz w:val="20"/>
        </w:rPr>
        <w:t>Navhöjd</w:t>
      </w:r>
      <w:r w:rsidRPr="00657C50">
        <w:rPr>
          <w:rFonts w:ascii="Calibri" w:hAnsi="Calibri"/>
          <w:sz w:val="20"/>
        </w:rPr>
        <w:t>: 119 m</w:t>
      </w:r>
    </w:p>
    <w:p w:rsidR="00837B60" w:rsidRPr="00657C50" w:rsidRDefault="00837B60" w:rsidP="001A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</w:rPr>
      </w:pPr>
      <w:r w:rsidRPr="00657C50">
        <w:rPr>
          <w:rFonts w:ascii="Calibri" w:hAnsi="Calibri"/>
          <w:b/>
          <w:sz w:val="20"/>
        </w:rPr>
        <w:t>Rotordiameter</w:t>
      </w:r>
      <w:r w:rsidRPr="00657C50">
        <w:rPr>
          <w:rFonts w:ascii="Calibri" w:hAnsi="Calibri"/>
          <w:sz w:val="20"/>
        </w:rPr>
        <w:t>: 112 m</w:t>
      </w:r>
    </w:p>
    <w:p w:rsidR="00837B60" w:rsidRPr="00657C50" w:rsidRDefault="00837B60" w:rsidP="001A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</w:rPr>
      </w:pPr>
      <w:r w:rsidRPr="00657C50">
        <w:rPr>
          <w:rFonts w:ascii="Calibri" w:hAnsi="Calibri"/>
          <w:b/>
          <w:sz w:val="20"/>
        </w:rPr>
        <w:t>Totalhöjd</w:t>
      </w:r>
      <w:r w:rsidRPr="00657C50">
        <w:rPr>
          <w:rFonts w:ascii="Calibri" w:hAnsi="Calibri"/>
          <w:sz w:val="20"/>
        </w:rPr>
        <w:t>: 175 m</w:t>
      </w:r>
    </w:p>
    <w:p w:rsidR="00837B60" w:rsidRDefault="00837B60" w:rsidP="001A574C">
      <w:pPr>
        <w:spacing w:line="360" w:lineRule="auto"/>
        <w:rPr>
          <w:b/>
        </w:rPr>
      </w:pPr>
    </w:p>
    <w:p w:rsidR="00837B60" w:rsidRDefault="00837B60" w:rsidP="008172A4">
      <w:pPr>
        <w:pStyle w:val="Default"/>
      </w:pPr>
    </w:p>
    <w:p w:rsidR="00837B60" w:rsidRPr="008172A4" w:rsidRDefault="00837B60" w:rsidP="008172A4">
      <w:pPr>
        <w:pStyle w:val="Default"/>
        <w:rPr>
          <w:rFonts w:cs="Times New Roman"/>
          <w:color w:val="auto"/>
          <w:sz w:val="20"/>
        </w:rPr>
      </w:pPr>
    </w:p>
    <w:p w:rsidR="00837B60" w:rsidRPr="008172A4" w:rsidRDefault="00837B60" w:rsidP="008172A4">
      <w:pPr>
        <w:pStyle w:val="Pa2"/>
        <w:spacing w:line="360" w:lineRule="auto"/>
        <w:rPr>
          <w:sz w:val="20"/>
          <w:szCs w:val="22"/>
        </w:rPr>
      </w:pPr>
      <w:r w:rsidRPr="008172A4">
        <w:rPr>
          <w:b/>
          <w:bCs/>
          <w:sz w:val="20"/>
          <w:szCs w:val="22"/>
        </w:rPr>
        <w:t xml:space="preserve">För ytterligare information, vänligen kontakta : </w:t>
      </w:r>
    </w:p>
    <w:p w:rsidR="00837B60" w:rsidRPr="002903E7" w:rsidRDefault="00837B60" w:rsidP="008172A4">
      <w:pPr>
        <w:pStyle w:val="Default"/>
        <w:spacing w:line="360" w:lineRule="auto"/>
        <w:rPr>
          <w:color w:val="auto"/>
          <w:sz w:val="20"/>
          <w:szCs w:val="20"/>
          <w:lang w:val="en-GB"/>
        </w:rPr>
      </w:pPr>
      <w:r w:rsidRPr="002903E7">
        <w:rPr>
          <w:rStyle w:val="A5"/>
          <w:color w:val="auto"/>
          <w:szCs w:val="20"/>
          <w:lang w:val="en-GB"/>
        </w:rPr>
        <w:t xml:space="preserve">Peter Nygren, VD Arise </w:t>
      </w:r>
      <w:proofErr w:type="spellStart"/>
      <w:r w:rsidRPr="002903E7">
        <w:rPr>
          <w:rStyle w:val="A5"/>
          <w:color w:val="auto"/>
          <w:szCs w:val="20"/>
          <w:lang w:val="en-GB"/>
        </w:rPr>
        <w:t>Windpower</w:t>
      </w:r>
      <w:proofErr w:type="spellEnd"/>
      <w:r w:rsidRPr="002903E7">
        <w:rPr>
          <w:rStyle w:val="A5"/>
          <w:color w:val="auto"/>
          <w:szCs w:val="20"/>
          <w:lang w:val="en-GB"/>
        </w:rPr>
        <w:t xml:space="preserve"> AB, +46 706 300 680 </w:t>
      </w:r>
    </w:p>
    <w:p w:rsidR="00837B60" w:rsidRPr="002903E7" w:rsidRDefault="00837B60" w:rsidP="008172A4">
      <w:pPr>
        <w:pStyle w:val="Pa7"/>
        <w:spacing w:line="360" w:lineRule="auto"/>
        <w:rPr>
          <w:rFonts w:cs="Calibri"/>
          <w:sz w:val="20"/>
          <w:szCs w:val="20"/>
          <w:lang w:val="en-GB"/>
        </w:rPr>
      </w:pPr>
      <w:r w:rsidRPr="002903E7">
        <w:rPr>
          <w:rStyle w:val="A5"/>
          <w:rFonts w:cs="Calibri"/>
          <w:szCs w:val="20"/>
          <w:lang w:val="en-GB"/>
        </w:rPr>
        <w:t xml:space="preserve">Lars </w:t>
      </w:r>
      <w:proofErr w:type="spellStart"/>
      <w:r w:rsidRPr="002903E7">
        <w:rPr>
          <w:rStyle w:val="A5"/>
          <w:rFonts w:cs="Calibri"/>
          <w:szCs w:val="20"/>
          <w:lang w:val="en-GB"/>
        </w:rPr>
        <w:t>Fröding</w:t>
      </w:r>
      <w:proofErr w:type="spellEnd"/>
      <w:r w:rsidRPr="002903E7">
        <w:rPr>
          <w:rStyle w:val="A5"/>
          <w:rFonts w:cs="Calibri"/>
          <w:szCs w:val="20"/>
          <w:lang w:val="en-GB"/>
        </w:rPr>
        <w:t xml:space="preserve">, </w:t>
      </w:r>
      <w:proofErr w:type="spellStart"/>
      <w:r w:rsidRPr="002903E7">
        <w:rPr>
          <w:rStyle w:val="A5"/>
          <w:rFonts w:cs="Calibri"/>
          <w:szCs w:val="20"/>
          <w:lang w:val="en-GB"/>
        </w:rPr>
        <w:t>operativ</w:t>
      </w:r>
      <w:proofErr w:type="spellEnd"/>
      <w:r w:rsidRPr="002903E7">
        <w:rPr>
          <w:rStyle w:val="A5"/>
          <w:rFonts w:cs="Calibri"/>
          <w:szCs w:val="20"/>
          <w:lang w:val="en-GB"/>
        </w:rPr>
        <w:t xml:space="preserve"> chef Arise </w:t>
      </w:r>
      <w:proofErr w:type="spellStart"/>
      <w:r w:rsidRPr="002903E7">
        <w:rPr>
          <w:rStyle w:val="A5"/>
          <w:rFonts w:cs="Calibri"/>
          <w:szCs w:val="20"/>
          <w:lang w:val="en-GB"/>
        </w:rPr>
        <w:t>Windpower</w:t>
      </w:r>
      <w:proofErr w:type="spellEnd"/>
      <w:r w:rsidRPr="002903E7">
        <w:rPr>
          <w:rStyle w:val="A5"/>
          <w:rFonts w:cs="Calibri"/>
          <w:szCs w:val="20"/>
          <w:lang w:val="en-GB"/>
        </w:rPr>
        <w:t xml:space="preserve"> AB, +46 730 758 400 </w:t>
      </w:r>
    </w:p>
    <w:p w:rsidR="00837B60" w:rsidRPr="002903E7" w:rsidRDefault="00837B60" w:rsidP="008172A4">
      <w:pPr>
        <w:pStyle w:val="Pa7"/>
        <w:spacing w:line="360" w:lineRule="auto"/>
        <w:rPr>
          <w:rFonts w:cs="Calibri"/>
          <w:sz w:val="20"/>
          <w:szCs w:val="20"/>
          <w:lang w:val="en-GB"/>
        </w:rPr>
      </w:pPr>
      <w:r w:rsidRPr="002903E7">
        <w:rPr>
          <w:rStyle w:val="A5"/>
          <w:rFonts w:cs="Calibri"/>
          <w:szCs w:val="20"/>
          <w:lang w:val="en-GB"/>
        </w:rPr>
        <w:t xml:space="preserve">Mikael </w:t>
      </w:r>
      <w:proofErr w:type="spellStart"/>
      <w:r w:rsidRPr="002903E7">
        <w:rPr>
          <w:rStyle w:val="A5"/>
          <w:rFonts w:cs="Calibri"/>
          <w:szCs w:val="20"/>
          <w:lang w:val="en-GB"/>
        </w:rPr>
        <w:t>Schoultz</w:t>
      </w:r>
      <w:proofErr w:type="spellEnd"/>
      <w:r w:rsidRPr="002903E7">
        <w:rPr>
          <w:rStyle w:val="A5"/>
          <w:rFonts w:cs="Calibri"/>
          <w:szCs w:val="20"/>
          <w:lang w:val="en-GB"/>
        </w:rPr>
        <w:t>, Partner</w:t>
      </w:r>
      <w:r w:rsidR="008551B9">
        <w:rPr>
          <w:rStyle w:val="A5"/>
          <w:rFonts w:cs="Calibri"/>
          <w:szCs w:val="20"/>
          <w:lang w:val="en-GB"/>
        </w:rPr>
        <w:t>,</w:t>
      </w:r>
      <w:bookmarkStart w:id="0" w:name="_GoBack"/>
      <w:bookmarkEnd w:id="0"/>
      <w:r w:rsidRPr="002903E7">
        <w:rPr>
          <w:rStyle w:val="A5"/>
          <w:rFonts w:cs="Calibri"/>
          <w:szCs w:val="20"/>
          <w:lang w:val="en-GB"/>
        </w:rPr>
        <w:t xml:space="preserve"> </w:t>
      </w:r>
      <w:proofErr w:type="spellStart"/>
      <w:r w:rsidRPr="002903E7">
        <w:rPr>
          <w:rStyle w:val="A5"/>
          <w:rFonts w:cs="Calibri"/>
          <w:szCs w:val="20"/>
          <w:lang w:val="en-GB"/>
        </w:rPr>
        <w:t>Platina</w:t>
      </w:r>
      <w:proofErr w:type="spellEnd"/>
      <w:r w:rsidRPr="002903E7">
        <w:rPr>
          <w:rStyle w:val="A5"/>
          <w:rFonts w:cs="Calibri"/>
          <w:szCs w:val="20"/>
          <w:lang w:val="en-GB"/>
        </w:rPr>
        <w:t xml:space="preserve"> Partners LLP, +44 784 307 4373 </w:t>
      </w:r>
    </w:p>
    <w:p w:rsidR="00837B60" w:rsidRPr="002903E7" w:rsidRDefault="00837B60" w:rsidP="008172A4">
      <w:pPr>
        <w:pStyle w:val="Pa7"/>
        <w:spacing w:line="360" w:lineRule="auto"/>
        <w:rPr>
          <w:rFonts w:cs="Calibri"/>
          <w:sz w:val="20"/>
          <w:szCs w:val="20"/>
          <w:lang w:val="en-GB"/>
        </w:rPr>
      </w:pPr>
      <w:r w:rsidRPr="002903E7">
        <w:rPr>
          <w:rStyle w:val="A5"/>
          <w:rFonts w:cs="Calibri"/>
          <w:szCs w:val="20"/>
          <w:lang w:val="en-GB"/>
        </w:rPr>
        <w:t xml:space="preserve">Oliver Williams/Andy Field, FTI Consulting for </w:t>
      </w:r>
      <w:proofErr w:type="spellStart"/>
      <w:r w:rsidRPr="002903E7">
        <w:rPr>
          <w:rStyle w:val="A5"/>
          <w:rFonts w:cs="Calibri"/>
          <w:szCs w:val="20"/>
          <w:lang w:val="en-GB"/>
        </w:rPr>
        <w:t>Platina</w:t>
      </w:r>
      <w:proofErr w:type="spellEnd"/>
      <w:r w:rsidRPr="002903E7">
        <w:rPr>
          <w:rStyle w:val="A5"/>
          <w:rFonts w:cs="Calibri"/>
          <w:szCs w:val="20"/>
          <w:lang w:val="en-GB"/>
        </w:rPr>
        <w:t xml:space="preserve"> Partners, +44 (0)20 7269 7294/7241 </w:t>
      </w:r>
    </w:p>
    <w:p w:rsidR="00837B60" w:rsidRPr="002903E7" w:rsidRDefault="00837B60" w:rsidP="008172A4">
      <w:pPr>
        <w:pStyle w:val="Pa7"/>
        <w:spacing w:line="360" w:lineRule="auto"/>
        <w:rPr>
          <w:rFonts w:cs="Calibri"/>
          <w:sz w:val="20"/>
          <w:szCs w:val="20"/>
          <w:lang w:val="en-GB"/>
        </w:rPr>
      </w:pPr>
      <w:r w:rsidRPr="002903E7">
        <w:rPr>
          <w:rStyle w:val="A5"/>
          <w:rFonts w:cs="Calibri"/>
          <w:szCs w:val="20"/>
          <w:lang w:val="en-GB"/>
        </w:rPr>
        <w:t xml:space="preserve">Jonas Dahlström, </w:t>
      </w:r>
      <w:proofErr w:type="spellStart"/>
      <w:r w:rsidRPr="002903E7">
        <w:rPr>
          <w:rStyle w:val="A5"/>
          <w:rFonts w:cs="Calibri"/>
          <w:szCs w:val="20"/>
          <w:lang w:val="en-GB"/>
        </w:rPr>
        <w:t>Ownpower</w:t>
      </w:r>
      <w:proofErr w:type="spellEnd"/>
      <w:r w:rsidRPr="002903E7">
        <w:rPr>
          <w:rStyle w:val="A5"/>
          <w:rFonts w:cs="Calibri"/>
          <w:szCs w:val="20"/>
          <w:lang w:val="en-GB"/>
        </w:rPr>
        <w:t xml:space="preserve"> Projects Europe AB, +46 702 284 404 </w:t>
      </w:r>
    </w:p>
    <w:p w:rsidR="00837B60" w:rsidRPr="008172A4" w:rsidRDefault="00837B60" w:rsidP="008172A4">
      <w:pPr>
        <w:spacing w:line="360" w:lineRule="auto"/>
        <w:rPr>
          <w:rFonts w:ascii="Calibri" w:hAnsi="Calibri"/>
          <w:b/>
          <w:sz w:val="20"/>
        </w:rPr>
      </w:pPr>
      <w:r w:rsidRPr="008172A4">
        <w:rPr>
          <w:rStyle w:val="A5"/>
          <w:rFonts w:ascii="Calibri" w:hAnsi="Calibri" w:cs="Calibri"/>
          <w:szCs w:val="20"/>
        </w:rPr>
        <w:t>Björn Risby, Bergvik Skog AB, +46 23 583 19</w:t>
      </w:r>
    </w:p>
    <w:p w:rsidR="00837B60" w:rsidRPr="00D621A5" w:rsidRDefault="00837B60" w:rsidP="001A574C">
      <w:pPr>
        <w:spacing w:line="360" w:lineRule="auto"/>
        <w:rPr>
          <w:b/>
        </w:rPr>
      </w:pPr>
    </w:p>
    <w:p w:rsidR="00837B60" w:rsidRDefault="00837B60" w:rsidP="00A7456C">
      <w:pPr>
        <w:pStyle w:val="Default"/>
      </w:pPr>
    </w:p>
    <w:p w:rsidR="00837B60" w:rsidRDefault="00837B60" w:rsidP="00D71C1D">
      <w:pPr>
        <w:spacing w:line="360" w:lineRule="auto"/>
        <w:rPr>
          <w:rFonts w:ascii="Calibri" w:hAnsi="Calibri"/>
          <w:sz w:val="22"/>
        </w:rPr>
      </w:pPr>
    </w:p>
    <w:p w:rsidR="00837B60" w:rsidRDefault="005B113A" w:rsidP="00A7456C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4102735</wp:posOffset>
            </wp:positionV>
            <wp:extent cx="6972300" cy="756285"/>
            <wp:effectExtent l="25400" t="0" r="0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37B60" w:rsidSect="00D71C1D">
      <w:pgSz w:w="11900" w:h="16840"/>
      <w:pgMar w:top="1417" w:right="1417" w:bottom="1417" w:left="1417" w:header="708" w:footer="708" w:gutter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6A66"/>
    <w:multiLevelType w:val="hybridMultilevel"/>
    <w:tmpl w:val="A9B638FA"/>
    <w:lvl w:ilvl="0" w:tplc="3458619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62282"/>
    <w:multiLevelType w:val="hybridMultilevel"/>
    <w:tmpl w:val="75E082BE"/>
    <w:lvl w:ilvl="0" w:tplc="E1587F20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A7456C"/>
    <w:rsid w:val="00076EBF"/>
    <w:rsid w:val="000D65DF"/>
    <w:rsid w:val="001513F5"/>
    <w:rsid w:val="001961F7"/>
    <w:rsid w:val="001A574C"/>
    <w:rsid w:val="001B06AA"/>
    <w:rsid w:val="001C64A7"/>
    <w:rsid w:val="001E3BB1"/>
    <w:rsid w:val="001F1F6D"/>
    <w:rsid w:val="002903E7"/>
    <w:rsid w:val="002E5BE4"/>
    <w:rsid w:val="0032566D"/>
    <w:rsid w:val="00332C7E"/>
    <w:rsid w:val="0033585B"/>
    <w:rsid w:val="003B6DC1"/>
    <w:rsid w:val="003D265D"/>
    <w:rsid w:val="00413F4D"/>
    <w:rsid w:val="0042663F"/>
    <w:rsid w:val="004871F7"/>
    <w:rsid w:val="004E5F9F"/>
    <w:rsid w:val="005303C4"/>
    <w:rsid w:val="005B113A"/>
    <w:rsid w:val="005B7595"/>
    <w:rsid w:val="00657C50"/>
    <w:rsid w:val="006B4332"/>
    <w:rsid w:val="007146A4"/>
    <w:rsid w:val="00757BCD"/>
    <w:rsid w:val="007E78BA"/>
    <w:rsid w:val="008172A4"/>
    <w:rsid w:val="00822412"/>
    <w:rsid w:val="00837B60"/>
    <w:rsid w:val="008551B9"/>
    <w:rsid w:val="008C4C08"/>
    <w:rsid w:val="00957BED"/>
    <w:rsid w:val="00A50C39"/>
    <w:rsid w:val="00A7456C"/>
    <w:rsid w:val="00AE3D6E"/>
    <w:rsid w:val="00BD7DD4"/>
    <w:rsid w:val="00C36578"/>
    <w:rsid w:val="00CB4EAE"/>
    <w:rsid w:val="00CF03B2"/>
    <w:rsid w:val="00CF7C48"/>
    <w:rsid w:val="00D621A5"/>
    <w:rsid w:val="00D71C1D"/>
    <w:rsid w:val="00DC30B5"/>
    <w:rsid w:val="00E7614E"/>
    <w:rsid w:val="00EF1958"/>
    <w:rsid w:val="00FE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58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EF195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A574C"/>
    <w:rPr>
      <w:rFonts w:ascii="Lucida Grande" w:hAnsi="Lucida Grande" w:cs="Times New Roman"/>
      <w:sz w:val="18"/>
      <w:szCs w:val="18"/>
    </w:rPr>
  </w:style>
  <w:style w:type="paragraph" w:customStyle="1" w:styleId="Default">
    <w:name w:val="Default"/>
    <w:uiPriority w:val="99"/>
    <w:rsid w:val="00A7456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alwebb">
    <w:name w:val="Normal (Web)"/>
    <w:basedOn w:val="Normal"/>
    <w:uiPriority w:val="99"/>
    <w:rsid w:val="00D71C1D"/>
    <w:pPr>
      <w:spacing w:beforeLines="1" w:afterLines="1"/>
    </w:pPr>
    <w:rPr>
      <w:rFonts w:ascii="Times" w:hAnsi="Times"/>
      <w:sz w:val="20"/>
      <w:szCs w:val="20"/>
      <w:lang w:eastAsia="sv-SE"/>
    </w:rPr>
  </w:style>
  <w:style w:type="paragraph" w:styleId="Liststycke">
    <w:name w:val="List Paragraph"/>
    <w:basedOn w:val="Normal"/>
    <w:uiPriority w:val="99"/>
    <w:qFormat/>
    <w:rsid w:val="00D71C1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rsid w:val="001A574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1A574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1A574C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A57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1A574C"/>
    <w:rPr>
      <w:rFonts w:cs="Times New Roman"/>
      <w:b/>
      <w:bCs/>
    </w:rPr>
  </w:style>
  <w:style w:type="paragraph" w:customStyle="1" w:styleId="Pa0">
    <w:name w:val="Pa0"/>
    <w:basedOn w:val="Default"/>
    <w:next w:val="Default"/>
    <w:uiPriority w:val="99"/>
    <w:rsid w:val="001A574C"/>
    <w:pPr>
      <w:spacing w:line="6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A574C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1A574C"/>
    <w:pPr>
      <w:spacing w:line="21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172A4"/>
    <w:rPr>
      <w:color w:val="000000"/>
      <w:sz w:val="20"/>
    </w:rPr>
  </w:style>
  <w:style w:type="paragraph" w:customStyle="1" w:styleId="Pa7">
    <w:name w:val="Pa7"/>
    <w:basedOn w:val="Default"/>
    <w:next w:val="Default"/>
    <w:uiPriority w:val="99"/>
    <w:rsid w:val="008172A4"/>
    <w:pPr>
      <w:spacing w:line="211" w:lineRule="atLeast"/>
    </w:pPr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32566D"/>
    <w:rPr>
      <w:sz w:val="24"/>
      <w:szCs w:val="24"/>
      <w:lang w:eastAsia="en-US"/>
    </w:rPr>
  </w:style>
  <w:style w:type="character" w:customStyle="1" w:styleId="apple-style-span">
    <w:name w:val="apple-style-span"/>
    <w:basedOn w:val="Standardstycketeckensnitt"/>
    <w:rsid w:val="00A50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5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19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574C"/>
    <w:rPr>
      <w:rFonts w:ascii="Lucida Grande" w:hAnsi="Lucida Grande" w:cs="Times New Roman"/>
      <w:sz w:val="18"/>
      <w:szCs w:val="18"/>
    </w:rPr>
  </w:style>
  <w:style w:type="paragraph" w:customStyle="1" w:styleId="Default">
    <w:name w:val="Default"/>
    <w:uiPriority w:val="99"/>
    <w:rsid w:val="00A7456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71C1D"/>
    <w:pPr>
      <w:spacing w:beforeLines="1" w:afterLines="1"/>
    </w:pPr>
    <w:rPr>
      <w:rFonts w:ascii="Times" w:hAnsi="Times"/>
      <w:sz w:val="20"/>
      <w:szCs w:val="20"/>
      <w:lang w:eastAsia="sv-SE"/>
    </w:rPr>
  </w:style>
  <w:style w:type="paragraph" w:styleId="ListParagraph">
    <w:name w:val="List Paragraph"/>
    <w:basedOn w:val="Normal"/>
    <w:uiPriority w:val="99"/>
    <w:qFormat/>
    <w:rsid w:val="00D71C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A57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5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A574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A574C"/>
    <w:rPr>
      <w:rFonts w:cs="Times New Roman"/>
      <w:b/>
      <w:bCs/>
    </w:rPr>
  </w:style>
  <w:style w:type="paragraph" w:customStyle="1" w:styleId="Pa0">
    <w:name w:val="Pa0"/>
    <w:basedOn w:val="Default"/>
    <w:next w:val="Default"/>
    <w:uiPriority w:val="99"/>
    <w:rsid w:val="001A574C"/>
    <w:pPr>
      <w:spacing w:line="6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A574C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1A574C"/>
    <w:pPr>
      <w:spacing w:line="21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172A4"/>
    <w:rPr>
      <w:color w:val="000000"/>
      <w:sz w:val="20"/>
    </w:rPr>
  </w:style>
  <w:style w:type="paragraph" w:customStyle="1" w:styleId="Pa7">
    <w:name w:val="Pa7"/>
    <w:basedOn w:val="Default"/>
    <w:next w:val="Default"/>
    <w:uiPriority w:val="99"/>
    <w:rsid w:val="008172A4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Ewa Brobäck med enskild firma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Brobäck</dc:creator>
  <cp:lastModifiedBy>Barbro</cp:lastModifiedBy>
  <cp:revision>6</cp:revision>
  <cp:lastPrinted>2011-11-14T09:35:00Z</cp:lastPrinted>
  <dcterms:created xsi:type="dcterms:W3CDTF">2011-11-15T08:01:00Z</dcterms:created>
  <dcterms:modified xsi:type="dcterms:W3CDTF">2011-11-15T08:55:00Z</dcterms:modified>
</cp:coreProperties>
</file>