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DA3" w:rsidRPr="009B063B" w:rsidRDefault="00E52FE9">
      <w:pPr>
        <w:rPr>
          <w:b/>
          <w:sz w:val="28"/>
          <w:szCs w:val="28"/>
        </w:rPr>
      </w:pPr>
      <w:bookmarkStart w:id="0" w:name="_GoBack"/>
      <w:bookmarkEnd w:id="0"/>
      <w:r w:rsidRPr="009B063B">
        <w:rPr>
          <w:b/>
          <w:sz w:val="28"/>
          <w:szCs w:val="28"/>
        </w:rPr>
        <w:t>Vermögens</w:t>
      </w:r>
      <w:r w:rsidR="0017093C" w:rsidRPr="009B063B">
        <w:rPr>
          <w:b/>
          <w:sz w:val="28"/>
          <w:szCs w:val="28"/>
        </w:rPr>
        <w:t>kompetenz</w:t>
      </w:r>
      <w:r w:rsidRPr="009B063B">
        <w:rPr>
          <w:b/>
          <w:sz w:val="28"/>
          <w:szCs w:val="28"/>
        </w:rPr>
        <w:t xml:space="preserve"> in eigener</w:t>
      </w:r>
      <w:r w:rsidR="00A26B99" w:rsidRPr="009B063B">
        <w:rPr>
          <w:b/>
          <w:sz w:val="28"/>
          <w:szCs w:val="28"/>
        </w:rPr>
        <w:t xml:space="preserve"> </w:t>
      </w:r>
      <w:r w:rsidRPr="009B063B">
        <w:rPr>
          <w:b/>
          <w:sz w:val="28"/>
          <w:szCs w:val="28"/>
        </w:rPr>
        <w:t>S</w:t>
      </w:r>
      <w:r w:rsidR="00901381" w:rsidRPr="009B063B">
        <w:rPr>
          <w:b/>
          <w:sz w:val="28"/>
          <w:szCs w:val="28"/>
        </w:rPr>
        <w:t>parte</w:t>
      </w:r>
      <w:r w:rsidRPr="009B063B">
        <w:rPr>
          <w:b/>
          <w:sz w:val="28"/>
          <w:szCs w:val="28"/>
        </w:rPr>
        <w:t xml:space="preserve"> apoP</w:t>
      </w:r>
      <w:r w:rsidR="00A26B99" w:rsidRPr="009B063B">
        <w:rPr>
          <w:b/>
          <w:sz w:val="28"/>
          <w:szCs w:val="28"/>
        </w:rPr>
        <w:t>rivat</w:t>
      </w:r>
      <w:r w:rsidR="00A14846" w:rsidRPr="00A14846">
        <w:rPr>
          <w:b/>
          <w:sz w:val="28"/>
          <w:szCs w:val="28"/>
        </w:rPr>
        <w:t xml:space="preserve"> </w:t>
      </w:r>
      <w:r w:rsidR="00A14846">
        <w:rPr>
          <w:b/>
          <w:sz w:val="28"/>
          <w:szCs w:val="28"/>
        </w:rPr>
        <w:t>ge</w:t>
      </w:r>
      <w:r w:rsidR="00A14846" w:rsidRPr="009B063B">
        <w:rPr>
          <w:b/>
          <w:sz w:val="28"/>
          <w:szCs w:val="28"/>
        </w:rPr>
        <w:t>bündelt</w:t>
      </w:r>
    </w:p>
    <w:p w:rsidR="00A26B99" w:rsidRPr="00A51746" w:rsidRDefault="00A26B99">
      <w:pPr>
        <w:rPr>
          <w:sz w:val="24"/>
          <w:szCs w:val="24"/>
        </w:rPr>
      </w:pPr>
      <w:r w:rsidRPr="00A51746">
        <w:rPr>
          <w:sz w:val="24"/>
          <w:szCs w:val="24"/>
        </w:rPr>
        <w:t xml:space="preserve">Die Deutsche Apotheker- und Ärztebank (apoBank) </w:t>
      </w:r>
      <w:r w:rsidR="00E52FE9" w:rsidRPr="00A51746">
        <w:rPr>
          <w:sz w:val="24"/>
          <w:szCs w:val="24"/>
        </w:rPr>
        <w:t>verstärkt</w:t>
      </w:r>
      <w:r w:rsidRPr="00A51746">
        <w:rPr>
          <w:sz w:val="24"/>
          <w:szCs w:val="24"/>
        </w:rPr>
        <w:t xml:space="preserve"> das Vermögensgeschäft mit ihren heilberuflichen Kunden</w:t>
      </w:r>
      <w:r w:rsidR="00E52FE9" w:rsidRPr="00A51746">
        <w:rPr>
          <w:sz w:val="24"/>
          <w:szCs w:val="24"/>
        </w:rPr>
        <w:t xml:space="preserve">. </w:t>
      </w:r>
      <w:r w:rsidR="00355F68" w:rsidRPr="00A51746">
        <w:rPr>
          <w:sz w:val="24"/>
          <w:szCs w:val="24"/>
        </w:rPr>
        <w:t>Wie bereits auf der Bilanzpressekonferenz angekündigt, bietet der Finanzdienstleister Nummer eins im Gesundheitswesen ab sofort unter der neuen Marke apoPrivat sein komplettes Spektrum der Vermögensplanung – von der Geldanlage bis hin zum komplexen Generationenmanagement</w:t>
      </w:r>
      <w:r w:rsidR="00DD26D7">
        <w:rPr>
          <w:sz w:val="24"/>
          <w:szCs w:val="24"/>
        </w:rPr>
        <w:t xml:space="preserve"> (</w:t>
      </w:r>
      <w:hyperlink r:id="rId4" w:history="1">
        <w:r w:rsidR="00DD26D7" w:rsidRPr="008E44F3">
          <w:rPr>
            <w:rStyle w:val="Hyperlink"/>
            <w:sz w:val="24"/>
            <w:szCs w:val="24"/>
          </w:rPr>
          <w:t>apoprivat.de</w:t>
        </w:r>
      </w:hyperlink>
      <w:r w:rsidR="00443378" w:rsidRPr="00A51746">
        <w:rPr>
          <w:sz w:val="24"/>
          <w:szCs w:val="24"/>
        </w:rPr>
        <w:t>)</w:t>
      </w:r>
      <w:r w:rsidR="00355F68" w:rsidRPr="00A51746">
        <w:rPr>
          <w:sz w:val="24"/>
          <w:szCs w:val="24"/>
        </w:rPr>
        <w:t>.</w:t>
      </w:r>
    </w:p>
    <w:p w:rsidR="009B063B" w:rsidRPr="00A51746" w:rsidRDefault="009B063B" w:rsidP="00E52FE9">
      <w:pPr>
        <w:rPr>
          <w:b/>
          <w:sz w:val="24"/>
          <w:szCs w:val="24"/>
        </w:rPr>
      </w:pPr>
      <w:r w:rsidRPr="00A51746">
        <w:rPr>
          <w:b/>
          <w:sz w:val="24"/>
          <w:szCs w:val="24"/>
        </w:rPr>
        <w:t>Ziel: Zwei Milliarden Euro zusätzliches Depotvolumen</w:t>
      </w:r>
    </w:p>
    <w:p w:rsidR="00E52FE9" w:rsidRPr="00A51746" w:rsidRDefault="00E52FE9" w:rsidP="00E52FE9">
      <w:pPr>
        <w:rPr>
          <w:sz w:val="24"/>
          <w:szCs w:val="24"/>
        </w:rPr>
      </w:pPr>
      <w:r w:rsidRPr="00A51746">
        <w:rPr>
          <w:sz w:val="24"/>
          <w:szCs w:val="24"/>
        </w:rPr>
        <w:t xml:space="preserve">„Wir betreuen bereits heute mit acht Milliarden Euro Depotvolumen so viel heilberufliches Vermögen wie noch nie in der Geschichte unseres Instituts“, </w:t>
      </w:r>
      <w:r w:rsidR="0017093C" w:rsidRPr="00A51746">
        <w:rPr>
          <w:sz w:val="24"/>
          <w:szCs w:val="24"/>
        </w:rPr>
        <w:t>sagt</w:t>
      </w:r>
      <w:r w:rsidRPr="00A51746">
        <w:rPr>
          <w:sz w:val="24"/>
          <w:szCs w:val="24"/>
        </w:rPr>
        <w:t xml:space="preserve"> Olaf Klose, Vertriebsvorstand der apoBank. </w:t>
      </w:r>
      <w:r w:rsidR="0017093C" w:rsidRPr="00A51746">
        <w:rPr>
          <w:sz w:val="24"/>
          <w:szCs w:val="24"/>
        </w:rPr>
        <w:t>Unter apoPrivat sollen w</w:t>
      </w:r>
      <w:r w:rsidRPr="00A51746">
        <w:rPr>
          <w:sz w:val="24"/>
          <w:szCs w:val="24"/>
        </w:rPr>
        <w:t>eitere zwei Milliarden Euro in den kommenden zwei Jahren folgen. Insgesamt beschäftigt die Bank im Wertpapiergeschäft</w:t>
      </w:r>
      <w:r w:rsidR="009C553B" w:rsidRPr="00A51746">
        <w:rPr>
          <w:sz w:val="24"/>
          <w:szCs w:val="24"/>
        </w:rPr>
        <w:t xml:space="preserve"> über 400 Mitarbeiter</w:t>
      </w:r>
      <w:r w:rsidRPr="00A51746">
        <w:rPr>
          <w:sz w:val="24"/>
          <w:szCs w:val="24"/>
        </w:rPr>
        <w:t>, die sich auf 42 Standorte verteilen.</w:t>
      </w:r>
    </w:p>
    <w:p w:rsidR="009B063B" w:rsidRPr="00A51746" w:rsidRDefault="009B063B">
      <w:pPr>
        <w:rPr>
          <w:b/>
          <w:sz w:val="24"/>
          <w:szCs w:val="24"/>
        </w:rPr>
      </w:pPr>
      <w:r w:rsidRPr="00A51746">
        <w:rPr>
          <w:b/>
          <w:sz w:val="24"/>
          <w:szCs w:val="24"/>
        </w:rPr>
        <w:t>Pendant zur heilberuflichen Karriereplanung</w:t>
      </w:r>
    </w:p>
    <w:p w:rsidR="00EA0471" w:rsidRPr="00A51746" w:rsidRDefault="00E52FE9">
      <w:pPr>
        <w:rPr>
          <w:sz w:val="24"/>
          <w:szCs w:val="24"/>
        </w:rPr>
      </w:pPr>
      <w:r w:rsidRPr="00A51746">
        <w:rPr>
          <w:sz w:val="24"/>
          <w:szCs w:val="24"/>
        </w:rPr>
        <w:t>„Mit apoP</w:t>
      </w:r>
      <w:r w:rsidR="00EA0471" w:rsidRPr="00A51746">
        <w:rPr>
          <w:sz w:val="24"/>
          <w:szCs w:val="24"/>
        </w:rPr>
        <w:t>rivat schaffen wir ein Pendant zur h</w:t>
      </w:r>
      <w:r w:rsidR="009C553B" w:rsidRPr="00A51746">
        <w:rPr>
          <w:sz w:val="24"/>
          <w:szCs w:val="24"/>
        </w:rPr>
        <w:t>eilberuflichen Karriereplanung“,</w:t>
      </w:r>
      <w:r w:rsidR="00EA0471" w:rsidRPr="00A51746">
        <w:rPr>
          <w:sz w:val="24"/>
          <w:szCs w:val="24"/>
        </w:rPr>
        <w:t xml:space="preserve"> </w:t>
      </w:r>
      <w:r w:rsidR="009C553B" w:rsidRPr="00A51746">
        <w:rPr>
          <w:sz w:val="24"/>
          <w:szCs w:val="24"/>
        </w:rPr>
        <w:t xml:space="preserve">erklärt Klose die Motivation für eine eigene Vermögensmarke. </w:t>
      </w:r>
      <w:r w:rsidR="00EA0471" w:rsidRPr="00A51746">
        <w:rPr>
          <w:sz w:val="24"/>
          <w:szCs w:val="24"/>
        </w:rPr>
        <w:t>Der Weg durch das Berufsleben von Ärzten und Apothekern sei klar strukturiert und langfristig finanziert, angefangen vom Studienkredit bis zu</w:t>
      </w:r>
      <w:r w:rsidR="009C553B" w:rsidRPr="00A51746">
        <w:rPr>
          <w:sz w:val="24"/>
          <w:szCs w:val="24"/>
        </w:rPr>
        <w:t>r</w:t>
      </w:r>
      <w:r w:rsidR="00EA0471" w:rsidRPr="00A51746">
        <w:rPr>
          <w:sz w:val="24"/>
          <w:szCs w:val="24"/>
        </w:rPr>
        <w:t xml:space="preserve"> </w:t>
      </w:r>
      <w:r w:rsidR="009C553B" w:rsidRPr="00A51746">
        <w:rPr>
          <w:sz w:val="24"/>
          <w:szCs w:val="24"/>
        </w:rPr>
        <w:t>Praxisabgabe</w:t>
      </w:r>
      <w:r w:rsidR="00EA0471" w:rsidRPr="00A51746">
        <w:rPr>
          <w:sz w:val="24"/>
          <w:szCs w:val="24"/>
        </w:rPr>
        <w:t xml:space="preserve">. </w:t>
      </w:r>
      <w:r w:rsidR="009C553B" w:rsidRPr="00A51746">
        <w:rPr>
          <w:sz w:val="24"/>
          <w:szCs w:val="24"/>
        </w:rPr>
        <w:t xml:space="preserve">Dieser </w:t>
      </w:r>
      <w:r w:rsidR="00EA0471" w:rsidRPr="00A51746">
        <w:rPr>
          <w:sz w:val="24"/>
          <w:szCs w:val="24"/>
        </w:rPr>
        <w:t>vorausschauende Ansatz sei auch für die private Vermögensplanung unerlässlich. „Unser Ziel ist, dass sich bereits der Studierende in der Vorklinik mit dem Thema Geldanlage beschäftigt.“</w:t>
      </w:r>
    </w:p>
    <w:p w:rsidR="009B063B" w:rsidRPr="00A51746" w:rsidRDefault="008D2AF2">
      <w:pPr>
        <w:rPr>
          <w:b/>
          <w:sz w:val="24"/>
          <w:szCs w:val="24"/>
        </w:rPr>
      </w:pPr>
      <w:r w:rsidRPr="00A51746">
        <w:rPr>
          <w:b/>
          <w:sz w:val="24"/>
          <w:szCs w:val="24"/>
        </w:rPr>
        <w:t>K</w:t>
      </w:r>
      <w:r w:rsidR="007B1415" w:rsidRPr="00A51746">
        <w:rPr>
          <w:b/>
          <w:sz w:val="24"/>
          <w:szCs w:val="24"/>
        </w:rPr>
        <w:t>ampagne</w:t>
      </w:r>
      <w:r w:rsidR="00355F68" w:rsidRPr="00A51746">
        <w:rPr>
          <w:b/>
          <w:sz w:val="24"/>
          <w:szCs w:val="24"/>
        </w:rPr>
        <w:t xml:space="preserve"> „Ganz privat – können die auch!“</w:t>
      </w:r>
      <w:r w:rsidR="007B1415" w:rsidRPr="00A51746">
        <w:rPr>
          <w:b/>
          <w:sz w:val="24"/>
          <w:szCs w:val="24"/>
        </w:rPr>
        <w:t xml:space="preserve"> mit prominenter Unterstützung</w:t>
      </w:r>
    </w:p>
    <w:p w:rsidR="009B063B" w:rsidRDefault="007B1415" w:rsidP="007B1415">
      <w:pPr>
        <w:autoSpaceDE w:val="0"/>
        <w:autoSpaceDN w:val="0"/>
        <w:adjustRightInd w:val="0"/>
        <w:rPr>
          <w:rFonts w:cs="CorporateS-Ligh"/>
          <w:color w:val="1A1A1A"/>
          <w:sz w:val="24"/>
          <w:szCs w:val="24"/>
        </w:rPr>
      </w:pPr>
      <w:r w:rsidRPr="00A51746">
        <w:rPr>
          <w:sz w:val="24"/>
          <w:szCs w:val="24"/>
        </w:rPr>
        <w:t xml:space="preserve">Für </w:t>
      </w:r>
      <w:r w:rsidR="00355F68" w:rsidRPr="00A51746">
        <w:rPr>
          <w:sz w:val="24"/>
          <w:szCs w:val="24"/>
        </w:rPr>
        <w:t>ihre apoPrivat-</w:t>
      </w:r>
      <w:r w:rsidR="008D2AF2" w:rsidRPr="00A51746">
        <w:rPr>
          <w:sz w:val="24"/>
          <w:szCs w:val="24"/>
        </w:rPr>
        <w:t>K</w:t>
      </w:r>
      <w:r w:rsidRPr="00A51746">
        <w:rPr>
          <w:sz w:val="24"/>
          <w:szCs w:val="24"/>
        </w:rPr>
        <w:t>ampagne hat sich die apoBank prominente Unterstützung geholt: Unter dem Slogan „</w:t>
      </w:r>
      <w:r w:rsidRPr="00A51746">
        <w:rPr>
          <w:rFonts w:cs="CorporateS-Ligh"/>
          <w:color w:val="1A1A1A"/>
          <w:sz w:val="24"/>
          <w:szCs w:val="24"/>
        </w:rPr>
        <w:t xml:space="preserve">Ganz privat – können die auch!“ wirbt der Schauspieler Joe Bausch für die neue Vermögensmarke. Einer breiten Öffentlichkeit bekannt ist der </w:t>
      </w:r>
      <w:r w:rsidR="00D70C79" w:rsidRPr="00A51746">
        <w:rPr>
          <w:rFonts w:cs="CorporateS-Ligh"/>
          <w:color w:val="1A1A1A"/>
          <w:sz w:val="24"/>
          <w:szCs w:val="24"/>
        </w:rPr>
        <w:t xml:space="preserve">65-jährige </w:t>
      </w:r>
      <w:r w:rsidRPr="00A51746">
        <w:rPr>
          <w:rFonts w:cs="CorporateS-Ligh"/>
          <w:color w:val="1A1A1A"/>
          <w:sz w:val="24"/>
          <w:szCs w:val="24"/>
        </w:rPr>
        <w:t xml:space="preserve">durch </w:t>
      </w:r>
      <w:r w:rsidR="00D70C79" w:rsidRPr="00A51746">
        <w:rPr>
          <w:rFonts w:cs="CorporateS-Ligh"/>
          <w:color w:val="1A1A1A"/>
          <w:sz w:val="24"/>
          <w:szCs w:val="24"/>
        </w:rPr>
        <w:t>den Kölner</w:t>
      </w:r>
      <w:r w:rsidRPr="00A51746">
        <w:rPr>
          <w:rFonts w:cs="CorporateS-Ligh"/>
          <w:color w:val="1A1A1A"/>
          <w:sz w:val="24"/>
          <w:szCs w:val="24"/>
        </w:rPr>
        <w:t xml:space="preserve"> „Tatort“</w:t>
      </w:r>
      <w:r w:rsidR="000372C6" w:rsidRPr="00A51746">
        <w:rPr>
          <w:rFonts w:cs="CorporateS-Ligh"/>
          <w:color w:val="1A1A1A"/>
          <w:sz w:val="24"/>
          <w:szCs w:val="24"/>
        </w:rPr>
        <w:t xml:space="preserve">, </w:t>
      </w:r>
      <w:r w:rsidR="00D70C79" w:rsidRPr="00A51746">
        <w:rPr>
          <w:rFonts w:cs="CorporateS-Ligh"/>
          <w:color w:val="1A1A1A"/>
          <w:sz w:val="24"/>
          <w:szCs w:val="24"/>
        </w:rPr>
        <w:t>wo</w:t>
      </w:r>
      <w:r w:rsidR="000372C6" w:rsidRPr="00A51746">
        <w:rPr>
          <w:rFonts w:cs="CorporateS-Ligh"/>
          <w:color w:val="1A1A1A"/>
          <w:sz w:val="24"/>
          <w:szCs w:val="24"/>
        </w:rPr>
        <w:t xml:space="preserve"> Bausch den Gerichtsmediziner </w:t>
      </w:r>
      <w:r w:rsidR="000372C6" w:rsidRPr="00A51746">
        <w:rPr>
          <w:iCs/>
          <w:sz w:val="24"/>
          <w:szCs w:val="24"/>
        </w:rPr>
        <w:t>Dr. Joseph Roth</w:t>
      </w:r>
      <w:r w:rsidR="000372C6" w:rsidRPr="00A51746">
        <w:rPr>
          <w:sz w:val="24"/>
          <w:szCs w:val="24"/>
        </w:rPr>
        <w:t xml:space="preserve"> spielt.</w:t>
      </w:r>
      <w:r w:rsidR="00D70C79" w:rsidRPr="00A51746">
        <w:rPr>
          <w:rFonts w:cs="CorporateS-Ligh"/>
          <w:color w:val="1A1A1A"/>
          <w:sz w:val="24"/>
          <w:szCs w:val="24"/>
        </w:rPr>
        <w:t xml:space="preserve"> Neben seinen Schauspiel-Engagements arbeitet der langjährige apoBank-Kunde als Arzt in der J</w:t>
      </w:r>
      <w:r w:rsidR="00355F68" w:rsidRPr="00A51746">
        <w:rPr>
          <w:rFonts w:cs="CorporateS-Ligh"/>
          <w:color w:val="1A1A1A"/>
          <w:sz w:val="24"/>
          <w:szCs w:val="24"/>
        </w:rPr>
        <w:t>ustizvollzugsanstalt</w:t>
      </w:r>
      <w:r w:rsidR="00D70C79" w:rsidRPr="00A51746">
        <w:rPr>
          <w:rFonts w:cs="CorporateS-Ligh"/>
          <w:color w:val="1A1A1A"/>
          <w:sz w:val="24"/>
          <w:szCs w:val="24"/>
        </w:rPr>
        <w:t xml:space="preserve"> Werl.</w:t>
      </w:r>
    </w:p>
    <w:p w:rsidR="00DD26D7" w:rsidRPr="00DD26D7" w:rsidRDefault="00DD26D7" w:rsidP="007B1415">
      <w:pPr>
        <w:autoSpaceDE w:val="0"/>
        <w:autoSpaceDN w:val="0"/>
        <w:adjustRightInd w:val="0"/>
        <w:rPr>
          <w:sz w:val="24"/>
          <w:szCs w:val="24"/>
        </w:rPr>
      </w:pPr>
      <w:r w:rsidRPr="00DD26D7">
        <w:rPr>
          <w:rFonts w:cs="CorporateS-Ligh"/>
          <w:color w:val="1A1A1A"/>
          <w:sz w:val="24"/>
          <w:szCs w:val="24"/>
        </w:rPr>
        <w:t xml:space="preserve">Making-Of zur neuen apoPrivat-Kampagne: </w:t>
      </w:r>
      <w:hyperlink r:id="rId5" w:history="1">
        <w:r w:rsidRPr="008E44F3">
          <w:rPr>
            <w:rStyle w:val="Hyperlink"/>
            <w:rFonts w:cs="Helv"/>
            <w:sz w:val="24"/>
            <w:szCs w:val="24"/>
          </w:rPr>
          <w:t>https://youtu.be/HpBbm5rU3fQ</w:t>
        </w:r>
      </w:hyperlink>
    </w:p>
    <w:sectPr w:rsidR="00DD26D7" w:rsidRPr="00DD26D7" w:rsidSect="00AA1D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poS">
    <w:panose1 w:val="00000000000000000000"/>
    <w:charset w:val="00"/>
    <w:family w:val="auto"/>
    <w:pitch w:val="variable"/>
    <w:sig w:usb0="800001AF" w:usb1="000078FB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porateS-Ligh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99"/>
    <w:rsid w:val="000372C6"/>
    <w:rsid w:val="00044B50"/>
    <w:rsid w:val="000865A2"/>
    <w:rsid w:val="00105B64"/>
    <w:rsid w:val="0017093C"/>
    <w:rsid w:val="002467D1"/>
    <w:rsid w:val="00252425"/>
    <w:rsid w:val="00274596"/>
    <w:rsid w:val="00355EBE"/>
    <w:rsid w:val="00355F68"/>
    <w:rsid w:val="003D2D65"/>
    <w:rsid w:val="00443378"/>
    <w:rsid w:val="0076343E"/>
    <w:rsid w:val="007B1415"/>
    <w:rsid w:val="00843DEA"/>
    <w:rsid w:val="008D2AF2"/>
    <w:rsid w:val="00901381"/>
    <w:rsid w:val="00932FB5"/>
    <w:rsid w:val="009B063B"/>
    <w:rsid w:val="009C553B"/>
    <w:rsid w:val="009F015F"/>
    <w:rsid w:val="00A14846"/>
    <w:rsid w:val="00A26B99"/>
    <w:rsid w:val="00A51746"/>
    <w:rsid w:val="00AA1DA3"/>
    <w:rsid w:val="00BF73C9"/>
    <w:rsid w:val="00D70C79"/>
    <w:rsid w:val="00DC1D52"/>
    <w:rsid w:val="00DD26D7"/>
    <w:rsid w:val="00E52FE9"/>
    <w:rsid w:val="00EA0471"/>
    <w:rsid w:val="00ED231F"/>
    <w:rsid w:val="00ED42CC"/>
    <w:rsid w:val="00EF2CA7"/>
    <w:rsid w:val="00F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E86A62-0ADB-48D6-83DB-6F0F65A9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poS" w:eastAsiaTheme="minorHAnsi" w:hAnsi="CorpoS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1DA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F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F73C9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037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HpBbm5rU3fQ" TargetMode="External"/><Relationship Id="rId4" Type="http://schemas.openxmlformats.org/officeDocument/2006/relationships/hyperlink" Target="http://www.apoprivat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 Apotheker- und Ärztebank eG, Düsseldorf</Company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yg7u84u</dc:creator>
  <cp:keywords/>
  <dc:description/>
  <cp:lastModifiedBy>yg7u84u</cp:lastModifiedBy>
  <cp:revision>7</cp:revision>
  <cp:lastPrinted>2018-06-01T08:56:00Z</cp:lastPrinted>
  <dcterms:created xsi:type="dcterms:W3CDTF">2018-06-01T07:41:00Z</dcterms:created>
  <dcterms:modified xsi:type="dcterms:W3CDTF">2018-06-13T06:51:00Z</dcterms:modified>
</cp:coreProperties>
</file>