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D4" w:rsidRPr="005E60D4" w:rsidRDefault="005E60D4" w:rsidP="005E60D4">
      <w:pPr>
        <w:pStyle w:val="Normalwebb"/>
        <w:shd w:val="clear" w:color="auto" w:fill="FFFFFF"/>
        <w:ind w:left="426"/>
        <w:rPr>
          <w:rFonts w:asciiTheme="minorHAnsi" w:eastAsiaTheme="minorHAnsi" w:hAnsiTheme="minorHAnsi" w:cs="Arial"/>
          <w:b/>
          <w:color w:val="2D3640"/>
          <w:szCs w:val="22"/>
          <w:lang w:eastAsia="en-US"/>
        </w:rPr>
      </w:pPr>
      <w:r w:rsidRPr="005E60D4">
        <w:rPr>
          <w:rFonts w:asciiTheme="minorHAnsi" w:eastAsiaTheme="minorHAnsi" w:hAnsiTheme="minorHAnsi" w:cs="Arial"/>
          <w:b/>
          <w:color w:val="2D3640"/>
          <w:szCs w:val="22"/>
          <w:lang w:eastAsia="en-US"/>
        </w:rPr>
        <w:t>Julklapp till stadens äldreboenden</w:t>
      </w:r>
    </w:p>
    <w:p w:rsidR="005E60D4" w:rsidRPr="005E60D4" w:rsidRDefault="005E60D4" w:rsidP="005E60D4">
      <w:pPr>
        <w:pStyle w:val="Normalwebb"/>
        <w:shd w:val="clear" w:color="auto" w:fill="FFFFFF"/>
        <w:ind w:left="426"/>
        <w:rPr>
          <w:rFonts w:asciiTheme="minorHAnsi" w:eastAsiaTheme="minorHAnsi" w:hAnsiTheme="minorHAnsi" w:cs="Arial"/>
          <w:color w:val="2D3640"/>
          <w:sz w:val="22"/>
          <w:szCs w:val="22"/>
          <w:lang w:eastAsia="en-US"/>
        </w:rPr>
      </w:pPr>
      <w:r w:rsidRPr="005E60D4">
        <w:rPr>
          <w:rFonts w:asciiTheme="minorHAnsi" w:eastAsiaTheme="minorHAnsi" w:hAnsiTheme="minorHAnsi" w:cs="Arial"/>
          <w:b/>
          <w:color w:val="2D3640"/>
          <w:sz w:val="22"/>
          <w:szCs w:val="22"/>
          <w:lang w:eastAsia="en-US"/>
        </w:rPr>
        <w:t>Äldrenämnden har beslutat att satsa 14,3 miljoner på en kvalitetssatsning som går till stadens samtliga äldreboenden.</w:t>
      </w:r>
      <w:r w:rsidRPr="005E60D4">
        <w:rPr>
          <w:rFonts w:asciiTheme="minorHAnsi" w:eastAsiaTheme="minorHAnsi" w:hAnsiTheme="minorHAnsi" w:cs="Arial"/>
          <w:color w:val="2D3640"/>
          <w:sz w:val="22"/>
          <w:szCs w:val="22"/>
          <w:lang w:eastAsia="en-US"/>
        </w:rPr>
        <w:t xml:space="preserve"> Detta med samma upplägg som den statliga satsning på ökad bemanning inom äldreomsorgen som gjordes under 2017 och 2018. Skillnaden är att den satsning som äldrenämnden beslutat om blir permanent. Den ökade ersättningen betalas ut för kvalitetshöjande insatser som exempelvis utökad nattbemanning, aktiviteter för de boende eller annat som inte ryms inom det befintliga avtalet som äldrenämnden tecknat med utföraren.</w:t>
      </w:r>
    </w:p>
    <w:p w:rsidR="005E60D4" w:rsidRPr="005E60D4" w:rsidRDefault="005E60D4" w:rsidP="005E60D4">
      <w:pPr>
        <w:pStyle w:val="Normalwebb"/>
        <w:shd w:val="clear" w:color="auto" w:fill="FFFFFF"/>
        <w:ind w:left="426"/>
        <w:rPr>
          <w:rFonts w:asciiTheme="minorHAnsi" w:eastAsiaTheme="minorHAnsi" w:hAnsiTheme="minorHAnsi" w:cs="Arial"/>
          <w:color w:val="2D3640"/>
          <w:sz w:val="22"/>
          <w:szCs w:val="22"/>
          <w:lang w:eastAsia="en-US"/>
        </w:rPr>
      </w:pPr>
      <w:proofErr w:type="gramStart"/>
      <w:r w:rsidRPr="005E60D4">
        <w:rPr>
          <w:rFonts w:asciiTheme="minorHAnsi" w:eastAsiaTheme="minorHAnsi" w:hAnsiTheme="minorHAnsi" w:cs="Arial"/>
          <w:color w:val="2D3640"/>
          <w:sz w:val="22"/>
          <w:szCs w:val="22"/>
          <w:lang w:eastAsia="en-US"/>
        </w:rPr>
        <w:t>-</w:t>
      </w:r>
      <w:proofErr w:type="gramEnd"/>
      <w:r w:rsidRPr="005E60D4">
        <w:rPr>
          <w:rFonts w:asciiTheme="minorHAnsi" w:eastAsiaTheme="minorHAnsi" w:hAnsiTheme="minorHAnsi" w:cs="Arial"/>
          <w:color w:val="2D3640"/>
          <w:sz w:val="22"/>
          <w:szCs w:val="22"/>
          <w:lang w:eastAsia="en-US"/>
        </w:rPr>
        <w:t xml:space="preserve"> Det är glädjande att så här i juletider kunna presentera en kvalitetssatsning på stadens samtliga äldreboenden, säger äldrenämndens ordförande Bengt-Åke Nilsson (L).</w:t>
      </w:r>
    </w:p>
    <w:p w:rsidR="005E60D4" w:rsidRPr="005E60D4" w:rsidRDefault="005E60D4" w:rsidP="005E60D4">
      <w:pPr>
        <w:pStyle w:val="Normalwebb"/>
        <w:shd w:val="clear" w:color="auto" w:fill="FFFFFF"/>
        <w:ind w:left="426"/>
        <w:rPr>
          <w:rFonts w:asciiTheme="minorHAnsi" w:eastAsiaTheme="minorHAnsi" w:hAnsiTheme="minorHAnsi" w:cs="Arial"/>
          <w:color w:val="2D3640"/>
          <w:sz w:val="22"/>
          <w:szCs w:val="22"/>
          <w:lang w:eastAsia="en-US"/>
        </w:rPr>
      </w:pPr>
      <w:r w:rsidRPr="005E60D4">
        <w:rPr>
          <w:rFonts w:asciiTheme="minorHAnsi" w:eastAsiaTheme="minorHAnsi" w:hAnsiTheme="minorHAnsi" w:cs="Arial"/>
          <w:color w:val="2D3640"/>
          <w:sz w:val="22"/>
          <w:szCs w:val="22"/>
          <w:lang w:eastAsia="en-US"/>
        </w:rPr>
        <w:t>Fördelningen av den extra ersättningen för kvalitetshöjande insatser syns i tabellen nedan. Ersättningen kan exempelvis användas till utökad nattbemanning, aktiviteter för de boende och annat som inte ryms inom befintligt avtal med äldrenämnden. Fördelningen förutsätter att utföraren tecknar avtal med äldrenämnden utifrån ovanståe</w:t>
      </w:r>
      <w:bookmarkStart w:id="0" w:name="_GoBack"/>
      <w:bookmarkEnd w:id="0"/>
      <w:r w:rsidRPr="005E60D4">
        <w:rPr>
          <w:rFonts w:asciiTheme="minorHAnsi" w:eastAsiaTheme="minorHAnsi" w:hAnsiTheme="minorHAnsi" w:cs="Arial"/>
          <w:color w:val="2D3640"/>
          <w:sz w:val="22"/>
          <w:szCs w:val="22"/>
          <w:lang w:eastAsia="en-US"/>
        </w:rPr>
        <w:t>nde kriterier.</w:t>
      </w:r>
    </w:p>
    <w:p w:rsidR="00F8334A" w:rsidRPr="00627B52" w:rsidRDefault="00F8334A" w:rsidP="00F8334A">
      <w:pPr>
        <w:tabs>
          <w:tab w:val="num" w:pos="720"/>
        </w:tabs>
        <w:spacing w:line="216" w:lineRule="auto"/>
        <w:ind w:left="360" w:hanging="360"/>
      </w:pPr>
    </w:p>
    <w:tbl>
      <w:tblPr>
        <w:tblW w:w="7236" w:type="dxa"/>
        <w:tblInd w:w="496" w:type="dxa"/>
        <w:tblCellMar>
          <w:left w:w="70" w:type="dxa"/>
          <w:right w:w="70" w:type="dxa"/>
        </w:tblCellMar>
        <w:tblLook w:val="04A0" w:firstRow="1" w:lastRow="0" w:firstColumn="1" w:lastColumn="0" w:noHBand="0" w:noVBand="1"/>
      </w:tblPr>
      <w:tblGrid>
        <w:gridCol w:w="425"/>
        <w:gridCol w:w="1843"/>
        <w:gridCol w:w="3260"/>
        <w:gridCol w:w="1708"/>
      </w:tblGrid>
      <w:tr w:rsidR="00EA0BE1" w:rsidRPr="00EA0BE1" w:rsidTr="00F75A04">
        <w:trPr>
          <w:trHeight w:val="30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w:t>
            </w:r>
          </w:p>
        </w:tc>
        <w:tc>
          <w:tcPr>
            <w:tcW w:w="1843" w:type="dxa"/>
            <w:tcBorders>
              <w:top w:val="single" w:sz="4" w:space="0" w:color="auto"/>
              <w:left w:val="nil"/>
              <w:bottom w:val="nil"/>
              <w:right w:val="nil"/>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w:t>
            </w:r>
          </w:p>
        </w:tc>
        <w:tc>
          <w:tcPr>
            <w:tcW w:w="3260" w:type="dxa"/>
            <w:tcBorders>
              <w:top w:val="single" w:sz="4" w:space="0" w:color="auto"/>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w:t>
            </w:r>
          </w:p>
        </w:tc>
        <w:tc>
          <w:tcPr>
            <w:tcW w:w="1708" w:type="dxa"/>
            <w:tcBorders>
              <w:top w:val="single" w:sz="4" w:space="0" w:color="auto"/>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Tilläg</w:t>
            </w:r>
            <w:r w:rsidR="00C53D6F">
              <w:rPr>
                <w:rFonts w:ascii="Calibri" w:eastAsia="Times New Roman" w:hAnsi="Calibri" w:cs="Calibri"/>
                <w:color w:val="000000"/>
                <w:lang w:eastAsia="sv-SE"/>
              </w:rPr>
              <w:t>g</w:t>
            </w:r>
            <w:r w:rsidRPr="00EA0BE1">
              <w:rPr>
                <w:rFonts w:ascii="Calibri" w:eastAsia="Times New Roman" w:hAnsi="Calibri" w:cs="Calibri"/>
                <w:color w:val="000000"/>
                <w:lang w:eastAsia="sv-SE"/>
              </w:rPr>
              <w:t>sersättning</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w:t>
            </w:r>
          </w:p>
        </w:tc>
        <w:tc>
          <w:tcPr>
            <w:tcW w:w="1843" w:type="dxa"/>
            <w:tcBorders>
              <w:top w:val="nil"/>
              <w:left w:val="nil"/>
              <w:bottom w:val="single" w:sz="4" w:space="0" w:color="auto"/>
              <w:right w:val="nil"/>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Äldreboende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Leverantör</w:t>
            </w:r>
          </w:p>
        </w:tc>
        <w:tc>
          <w:tcPr>
            <w:tcW w:w="1708" w:type="dxa"/>
            <w:tcBorders>
              <w:top w:val="nil"/>
              <w:left w:val="nil"/>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helårsbasis</w:t>
            </w:r>
          </w:p>
        </w:tc>
      </w:tr>
      <w:tr w:rsidR="00EA0BE1" w:rsidRPr="00EA0BE1" w:rsidTr="00F75A04">
        <w:trPr>
          <w:trHeight w:val="300"/>
        </w:trPr>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Ankaret</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540 000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Daggrosen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432 000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3</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Fatburen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576 000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xml:space="preserve">Gryta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216 000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lang w:eastAsia="sv-SE"/>
              </w:rPr>
            </w:pPr>
            <w:r w:rsidRPr="00EA0BE1">
              <w:rPr>
                <w:rFonts w:ascii="Calibri" w:eastAsia="Times New Roman" w:hAnsi="Calibri" w:cs="Calibri"/>
                <w:lang w:eastAsia="sv-SE"/>
              </w:rPr>
              <w:t xml:space="preserve">Hälleborg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1 440 000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6</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Hökåsen</w:t>
            </w:r>
            <w:proofErr w:type="spellEnd"/>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156 000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7</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Klockarkärleken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468 000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8</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xml:space="preserve">Lövsångargården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432 000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9</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Rösegården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576 000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10</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Timtalund</w:t>
            </w:r>
            <w:proofErr w:type="spellEnd"/>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156 000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11</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Vallonen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Skultuna</w:t>
            </w:r>
            <w:proofErr w:type="spellEnd"/>
            <w:r w:rsidRPr="00EA0BE1">
              <w:rPr>
                <w:rFonts w:ascii="Calibri" w:eastAsia="Times New Roman" w:hAnsi="Calibri" w:cs="Calibri"/>
                <w:color w:val="000000"/>
                <w:lang w:eastAsia="sv-SE"/>
              </w:rPr>
              <w:t xml:space="preserve"> kommundelsförvaltning</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468 000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12</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Ängsklockan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Vård- och omsorgsförvaltningen</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564 000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13</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Gotlandsgatan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648 000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14</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Mälarhem</w:t>
            </w:r>
            <w:proofErr w:type="spellEnd"/>
            <w:r w:rsidRPr="00EA0BE1">
              <w:rPr>
                <w:rFonts w:ascii="Calibri" w:eastAsia="Times New Roman" w:hAnsi="Calibri" w:cs="Calibri"/>
                <w:color w:val="000000"/>
                <w:lang w:eastAsia="sv-SE"/>
              </w:rPr>
              <w:t xml:space="preserve">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Vardaga</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312 000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15</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Flodinsgården</w:t>
            </w:r>
            <w:proofErr w:type="spellEnd"/>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336 000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16</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Parkgården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Tillberga Grannskapsservice</w:t>
            </w:r>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108 000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17</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Björkbacken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Norlandia</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504 000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18</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xml:space="preserve">Haga Äng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Norlandia</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744 000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19</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Hagalidsgården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384 000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20</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Södergården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876 000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21</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Trumslagarbacken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Vardaga</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432 000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22</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Pilfinksgården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Vardaga</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564 000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23</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Granen</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432 000 kr</w:t>
            </w:r>
          </w:p>
        </w:tc>
      </w:tr>
      <w:tr w:rsidR="00EA0BE1" w:rsidRPr="00EA0BE1" w:rsidTr="00F75A04">
        <w:trPr>
          <w:trHeight w:val="300"/>
        </w:trPr>
        <w:tc>
          <w:tcPr>
            <w:tcW w:w="425" w:type="dxa"/>
            <w:tcBorders>
              <w:top w:val="nil"/>
              <w:left w:val="single" w:sz="4" w:space="0" w:color="auto"/>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24</w:t>
            </w:r>
          </w:p>
        </w:tc>
        <w:tc>
          <w:tcPr>
            <w:tcW w:w="1843"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 xml:space="preserve">Hammarby </w:t>
            </w:r>
          </w:p>
        </w:tc>
        <w:tc>
          <w:tcPr>
            <w:tcW w:w="3260"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nil"/>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336 000 kr</w:t>
            </w:r>
          </w:p>
        </w:tc>
      </w:tr>
      <w:tr w:rsidR="00EA0BE1" w:rsidRPr="00EA0BE1" w:rsidTr="00F75A04">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25</w:t>
            </w:r>
          </w:p>
        </w:tc>
        <w:tc>
          <w:tcPr>
            <w:tcW w:w="1843" w:type="dxa"/>
            <w:tcBorders>
              <w:top w:val="nil"/>
              <w:left w:val="nil"/>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r w:rsidRPr="00EA0BE1">
              <w:rPr>
                <w:rFonts w:ascii="Calibri" w:eastAsia="Times New Roman" w:hAnsi="Calibri" w:cs="Calibri"/>
                <w:color w:val="000000"/>
                <w:lang w:eastAsia="sv-SE"/>
              </w:rPr>
              <w:t>Tujagården</w:t>
            </w:r>
          </w:p>
        </w:tc>
        <w:tc>
          <w:tcPr>
            <w:tcW w:w="3260" w:type="dxa"/>
            <w:tcBorders>
              <w:top w:val="nil"/>
              <w:left w:val="nil"/>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rPr>
                <w:rFonts w:ascii="Calibri" w:eastAsia="Times New Roman" w:hAnsi="Calibri" w:cs="Calibri"/>
                <w:color w:val="000000"/>
                <w:lang w:eastAsia="sv-SE"/>
              </w:rPr>
            </w:pPr>
            <w:proofErr w:type="spellStart"/>
            <w:r w:rsidRPr="00EA0BE1">
              <w:rPr>
                <w:rFonts w:ascii="Calibri" w:eastAsia="Times New Roman" w:hAnsi="Calibri" w:cs="Calibri"/>
                <w:color w:val="000000"/>
                <w:lang w:eastAsia="sv-SE"/>
              </w:rPr>
              <w:t>Attendo</w:t>
            </w:r>
            <w:proofErr w:type="spellEnd"/>
          </w:p>
        </w:tc>
        <w:tc>
          <w:tcPr>
            <w:tcW w:w="1708" w:type="dxa"/>
            <w:tcBorders>
              <w:top w:val="nil"/>
              <w:left w:val="nil"/>
              <w:bottom w:val="single" w:sz="4" w:space="0" w:color="auto"/>
              <w:right w:val="single" w:sz="4" w:space="0" w:color="auto"/>
            </w:tcBorders>
            <w:shd w:val="clear" w:color="auto" w:fill="auto"/>
            <w:noWrap/>
            <w:vAlign w:val="bottom"/>
            <w:hideMark/>
          </w:tcPr>
          <w:p w:rsidR="00EA0BE1" w:rsidRPr="00EA0BE1" w:rsidRDefault="00EA0BE1" w:rsidP="00EA0BE1">
            <w:pPr>
              <w:spacing w:after="0" w:line="240" w:lineRule="auto"/>
              <w:jc w:val="right"/>
              <w:rPr>
                <w:rFonts w:ascii="Calibri" w:eastAsia="Times New Roman" w:hAnsi="Calibri" w:cs="Calibri"/>
                <w:color w:val="000000"/>
                <w:lang w:eastAsia="sv-SE"/>
              </w:rPr>
            </w:pPr>
            <w:r w:rsidRPr="00EA0BE1">
              <w:rPr>
                <w:rFonts w:ascii="Calibri" w:eastAsia="Times New Roman" w:hAnsi="Calibri" w:cs="Calibri"/>
                <w:color w:val="000000"/>
                <w:lang w:eastAsia="sv-SE"/>
              </w:rPr>
              <w:t>432 000 kr</w:t>
            </w:r>
          </w:p>
        </w:tc>
      </w:tr>
    </w:tbl>
    <w:p w:rsidR="004647F3" w:rsidRPr="00627B52" w:rsidRDefault="004647F3" w:rsidP="00956A5E">
      <w:pPr>
        <w:spacing w:line="216" w:lineRule="auto"/>
      </w:pPr>
    </w:p>
    <w:p w:rsidR="00D513AB" w:rsidRPr="00627B52" w:rsidRDefault="00D513AB" w:rsidP="004647F3"/>
    <w:sectPr w:rsidR="00D513AB" w:rsidRPr="00627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6BDF"/>
    <w:multiLevelType w:val="hybridMultilevel"/>
    <w:tmpl w:val="23168D44"/>
    <w:lvl w:ilvl="0" w:tplc="F13073C4">
      <w:start w:val="1"/>
      <w:numFmt w:val="bullet"/>
      <w:lvlText w:val="•"/>
      <w:lvlJc w:val="left"/>
      <w:pPr>
        <w:tabs>
          <w:tab w:val="num" w:pos="720"/>
        </w:tabs>
        <w:ind w:left="720" w:hanging="360"/>
      </w:pPr>
      <w:rPr>
        <w:rFonts w:ascii="Arial" w:hAnsi="Arial" w:hint="default"/>
      </w:rPr>
    </w:lvl>
    <w:lvl w:ilvl="1" w:tplc="CA34A0EA" w:tentative="1">
      <w:start w:val="1"/>
      <w:numFmt w:val="bullet"/>
      <w:lvlText w:val="•"/>
      <w:lvlJc w:val="left"/>
      <w:pPr>
        <w:tabs>
          <w:tab w:val="num" w:pos="1440"/>
        </w:tabs>
        <w:ind w:left="1440" w:hanging="360"/>
      </w:pPr>
      <w:rPr>
        <w:rFonts w:ascii="Arial" w:hAnsi="Arial" w:hint="default"/>
      </w:rPr>
    </w:lvl>
    <w:lvl w:ilvl="2" w:tplc="987E9400" w:tentative="1">
      <w:start w:val="1"/>
      <w:numFmt w:val="bullet"/>
      <w:lvlText w:val="•"/>
      <w:lvlJc w:val="left"/>
      <w:pPr>
        <w:tabs>
          <w:tab w:val="num" w:pos="2160"/>
        </w:tabs>
        <w:ind w:left="2160" w:hanging="360"/>
      </w:pPr>
      <w:rPr>
        <w:rFonts w:ascii="Arial" w:hAnsi="Arial" w:hint="default"/>
      </w:rPr>
    </w:lvl>
    <w:lvl w:ilvl="3" w:tplc="388A8196" w:tentative="1">
      <w:start w:val="1"/>
      <w:numFmt w:val="bullet"/>
      <w:lvlText w:val="•"/>
      <w:lvlJc w:val="left"/>
      <w:pPr>
        <w:tabs>
          <w:tab w:val="num" w:pos="2880"/>
        </w:tabs>
        <w:ind w:left="2880" w:hanging="360"/>
      </w:pPr>
      <w:rPr>
        <w:rFonts w:ascii="Arial" w:hAnsi="Arial" w:hint="default"/>
      </w:rPr>
    </w:lvl>
    <w:lvl w:ilvl="4" w:tplc="F8D82C48" w:tentative="1">
      <w:start w:val="1"/>
      <w:numFmt w:val="bullet"/>
      <w:lvlText w:val="•"/>
      <w:lvlJc w:val="left"/>
      <w:pPr>
        <w:tabs>
          <w:tab w:val="num" w:pos="3600"/>
        </w:tabs>
        <w:ind w:left="3600" w:hanging="360"/>
      </w:pPr>
      <w:rPr>
        <w:rFonts w:ascii="Arial" w:hAnsi="Arial" w:hint="default"/>
      </w:rPr>
    </w:lvl>
    <w:lvl w:ilvl="5" w:tplc="24A07C8E" w:tentative="1">
      <w:start w:val="1"/>
      <w:numFmt w:val="bullet"/>
      <w:lvlText w:val="•"/>
      <w:lvlJc w:val="left"/>
      <w:pPr>
        <w:tabs>
          <w:tab w:val="num" w:pos="4320"/>
        </w:tabs>
        <w:ind w:left="4320" w:hanging="360"/>
      </w:pPr>
      <w:rPr>
        <w:rFonts w:ascii="Arial" w:hAnsi="Arial" w:hint="default"/>
      </w:rPr>
    </w:lvl>
    <w:lvl w:ilvl="6" w:tplc="E034F016" w:tentative="1">
      <w:start w:val="1"/>
      <w:numFmt w:val="bullet"/>
      <w:lvlText w:val="•"/>
      <w:lvlJc w:val="left"/>
      <w:pPr>
        <w:tabs>
          <w:tab w:val="num" w:pos="5040"/>
        </w:tabs>
        <w:ind w:left="5040" w:hanging="360"/>
      </w:pPr>
      <w:rPr>
        <w:rFonts w:ascii="Arial" w:hAnsi="Arial" w:hint="default"/>
      </w:rPr>
    </w:lvl>
    <w:lvl w:ilvl="7" w:tplc="22FEF620" w:tentative="1">
      <w:start w:val="1"/>
      <w:numFmt w:val="bullet"/>
      <w:lvlText w:val="•"/>
      <w:lvlJc w:val="left"/>
      <w:pPr>
        <w:tabs>
          <w:tab w:val="num" w:pos="5760"/>
        </w:tabs>
        <w:ind w:left="5760" w:hanging="360"/>
      </w:pPr>
      <w:rPr>
        <w:rFonts w:ascii="Arial" w:hAnsi="Arial" w:hint="default"/>
      </w:rPr>
    </w:lvl>
    <w:lvl w:ilvl="8" w:tplc="EBCA22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3"/>
    <w:rsid w:val="001152F0"/>
    <w:rsid w:val="00181A02"/>
    <w:rsid w:val="00381C86"/>
    <w:rsid w:val="00453DA0"/>
    <w:rsid w:val="004647F3"/>
    <w:rsid w:val="005E60D4"/>
    <w:rsid w:val="00627B52"/>
    <w:rsid w:val="0090244F"/>
    <w:rsid w:val="00956A5E"/>
    <w:rsid w:val="00C53D6F"/>
    <w:rsid w:val="00D513AB"/>
    <w:rsid w:val="00E24666"/>
    <w:rsid w:val="00E9605B"/>
    <w:rsid w:val="00EA0BE1"/>
    <w:rsid w:val="00EC1BE8"/>
    <w:rsid w:val="00F57E53"/>
    <w:rsid w:val="00F75A04"/>
    <w:rsid w:val="00F83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47F3"/>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E60D4"/>
    <w:pPr>
      <w:spacing w:after="173"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47F3"/>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E60D4"/>
    <w:pPr>
      <w:spacing w:after="173"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4477">
      <w:bodyDiv w:val="1"/>
      <w:marLeft w:val="0"/>
      <w:marRight w:val="0"/>
      <w:marTop w:val="0"/>
      <w:marBottom w:val="0"/>
      <w:divBdr>
        <w:top w:val="none" w:sz="0" w:space="0" w:color="auto"/>
        <w:left w:val="none" w:sz="0" w:space="0" w:color="auto"/>
        <w:bottom w:val="none" w:sz="0" w:space="0" w:color="auto"/>
        <w:right w:val="none" w:sz="0" w:space="0" w:color="auto"/>
      </w:divBdr>
    </w:div>
    <w:div w:id="611743219">
      <w:bodyDiv w:val="1"/>
      <w:marLeft w:val="0"/>
      <w:marRight w:val="0"/>
      <w:marTop w:val="0"/>
      <w:marBottom w:val="0"/>
      <w:divBdr>
        <w:top w:val="none" w:sz="0" w:space="0" w:color="auto"/>
        <w:left w:val="none" w:sz="0" w:space="0" w:color="auto"/>
        <w:bottom w:val="none" w:sz="0" w:space="0" w:color="auto"/>
        <w:right w:val="none" w:sz="0" w:space="0" w:color="auto"/>
      </w:divBdr>
      <w:divsChild>
        <w:div w:id="1708524343">
          <w:marLeft w:val="547"/>
          <w:marRight w:val="0"/>
          <w:marTop w:val="150"/>
          <w:marBottom w:val="0"/>
          <w:divBdr>
            <w:top w:val="none" w:sz="0" w:space="0" w:color="auto"/>
            <w:left w:val="none" w:sz="0" w:space="0" w:color="auto"/>
            <w:bottom w:val="none" w:sz="0" w:space="0" w:color="auto"/>
            <w:right w:val="none" w:sz="0" w:space="0" w:color="auto"/>
          </w:divBdr>
        </w:div>
        <w:div w:id="741483263">
          <w:marLeft w:val="547"/>
          <w:marRight w:val="0"/>
          <w:marTop w:val="150"/>
          <w:marBottom w:val="0"/>
          <w:divBdr>
            <w:top w:val="none" w:sz="0" w:space="0" w:color="auto"/>
            <w:left w:val="none" w:sz="0" w:space="0" w:color="auto"/>
            <w:bottom w:val="none" w:sz="0" w:space="0" w:color="auto"/>
            <w:right w:val="none" w:sz="0" w:space="0" w:color="auto"/>
          </w:divBdr>
        </w:div>
      </w:divsChild>
    </w:div>
    <w:div w:id="975991463">
      <w:bodyDiv w:val="1"/>
      <w:marLeft w:val="0"/>
      <w:marRight w:val="0"/>
      <w:marTop w:val="0"/>
      <w:marBottom w:val="0"/>
      <w:divBdr>
        <w:top w:val="none" w:sz="0" w:space="0" w:color="auto"/>
        <w:left w:val="none" w:sz="0" w:space="0" w:color="auto"/>
        <w:bottom w:val="none" w:sz="0" w:space="0" w:color="auto"/>
        <w:right w:val="none" w:sz="0" w:space="0" w:color="auto"/>
      </w:divBdr>
    </w:div>
    <w:div w:id="1062632967">
      <w:bodyDiv w:val="1"/>
      <w:marLeft w:val="0"/>
      <w:marRight w:val="0"/>
      <w:marTop w:val="0"/>
      <w:marBottom w:val="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sChild>
            <w:div w:id="545530518">
              <w:marLeft w:val="0"/>
              <w:marRight w:val="0"/>
              <w:marTop w:val="0"/>
              <w:marBottom w:val="0"/>
              <w:divBdr>
                <w:top w:val="none" w:sz="0" w:space="0" w:color="auto"/>
                <w:left w:val="none" w:sz="0" w:space="0" w:color="auto"/>
                <w:bottom w:val="none" w:sz="0" w:space="0" w:color="auto"/>
                <w:right w:val="none" w:sz="0" w:space="0" w:color="auto"/>
              </w:divBdr>
              <w:divsChild>
                <w:div w:id="1204558901">
                  <w:marLeft w:val="0"/>
                  <w:marRight w:val="0"/>
                  <w:marTop w:val="0"/>
                  <w:marBottom w:val="0"/>
                  <w:divBdr>
                    <w:top w:val="none" w:sz="0" w:space="0" w:color="auto"/>
                    <w:left w:val="none" w:sz="0" w:space="0" w:color="auto"/>
                    <w:bottom w:val="none" w:sz="0" w:space="0" w:color="auto"/>
                    <w:right w:val="none" w:sz="0" w:space="0" w:color="auto"/>
                  </w:divBdr>
                  <w:divsChild>
                    <w:div w:id="702754831">
                      <w:marLeft w:val="0"/>
                      <w:marRight w:val="0"/>
                      <w:marTop w:val="0"/>
                      <w:marBottom w:val="0"/>
                      <w:divBdr>
                        <w:top w:val="none" w:sz="0" w:space="0" w:color="auto"/>
                        <w:left w:val="none" w:sz="0" w:space="0" w:color="auto"/>
                        <w:bottom w:val="none" w:sz="0" w:space="0" w:color="auto"/>
                        <w:right w:val="none" w:sz="0" w:space="0" w:color="auto"/>
                      </w:divBdr>
                      <w:divsChild>
                        <w:div w:id="2112047617">
                          <w:marLeft w:val="0"/>
                          <w:marRight w:val="0"/>
                          <w:marTop w:val="0"/>
                          <w:marBottom w:val="0"/>
                          <w:divBdr>
                            <w:top w:val="none" w:sz="0" w:space="0" w:color="auto"/>
                            <w:left w:val="none" w:sz="0" w:space="0" w:color="auto"/>
                            <w:bottom w:val="none" w:sz="0" w:space="0" w:color="auto"/>
                            <w:right w:val="none" w:sz="0" w:space="0" w:color="auto"/>
                          </w:divBdr>
                          <w:divsChild>
                            <w:div w:id="2119828577">
                              <w:marLeft w:val="0"/>
                              <w:marRight w:val="0"/>
                              <w:marTop w:val="0"/>
                              <w:marBottom w:val="0"/>
                              <w:divBdr>
                                <w:top w:val="none" w:sz="0" w:space="0" w:color="auto"/>
                                <w:left w:val="none" w:sz="0" w:space="0" w:color="auto"/>
                                <w:bottom w:val="none" w:sz="0" w:space="0" w:color="auto"/>
                                <w:right w:val="none" w:sz="0" w:space="0" w:color="auto"/>
                              </w:divBdr>
                              <w:divsChild>
                                <w:div w:id="650407056">
                                  <w:marLeft w:val="0"/>
                                  <w:marRight w:val="0"/>
                                  <w:marTop w:val="0"/>
                                  <w:marBottom w:val="0"/>
                                  <w:divBdr>
                                    <w:top w:val="none" w:sz="0" w:space="0" w:color="auto"/>
                                    <w:left w:val="none" w:sz="0" w:space="0" w:color="auto"/>
                                    <w:bottom w:val="none" w:sz="0" w:space="0" w:color="auto"/>
                                    <w:right w:val="none" w:sz="0" w:space="0" w:color="auto"/>
                                  </w:divBdr>
                                  <w:divsChild>
                                    <w:div w:id="1634210011">
                                      <w:marLeft w:val="0"/>
                                      <w:marRight w:val="0"/>
                                      <w:marTop w:val="0"/>
                                      <w:marBottom w:val="360"/>
                                      <w:divBdr>
                                        <w:top w:val="none" w:sz="0" w:space="0" w:color="auto"/>
                                        <w:left w:val="none" w:sz="0" w:space="0" w:color="auto"/>
                                        <w:bottom w:val="none" w:sz="0" w:space="0" w:color="auto"/>
                                        <w:right w:val="none" w:sz="0" w:space="0" w:color="auto"/>
                                      </w:divBdr>
                                      <w:divsChild>
                                        <w:div w:id="281615388">
                                          <w:marLeft w:val="0"/>
                                          <w:marRight w:val="0"/>
                                          <w:marTop w:val="0"/>
                                          <w:marBottom w:val="0"/>
                                          <w:divBdr>
                                            <w:top w:val="none" w:sz="0" w:space="0" w:color="auto"/>
                                            <w:left w:val="none" w:sz="0" w:space="0" w:color="auto"/>
                                            <w:bottom w:val="none" w:sz="0" w:space="0" w:color="auto"/>
                                            <w:right w:val="none" w:sz="0" w:space="0" w:color="auto"/>
                                          </w:divBdr>
                                          <w:divsChild>
                                            <w:div w:id="1444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1940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Bäversten, Jan</dc:creator>
  <cp:lastModifiedBy>Lewén, Anette</cp:lastModifiedBy>
  <cp:revision>7</cp:revision>
  <cp:lastPrinted>2019-11-21T07:17:00Z</cp:lastPrinted>
  <dcterms:created xsi:type="dcterms:W3CDTF">2019-12-22T18:31:00Z</dcterms:created>
  <dcterms:modified xsi:type="dcterms:W3CDTF">2019-12-23T08:21:00Z</dcterms:modified>
</cp:coreProperties>
</file>