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A1" w:rsidRPr="00F97E12" w:rsidRDefault="00E85DA1">
      <w:pPr>
        <w:rPr>
          <w:sz w:val="36"/>
          <w:szCs w:val="36"/>
        </w:rPr>
      </w:pPr>
      <w:r w:rsidRPr="00F97E12">
        <w:rPr>
          <w:sz w:val="36"/>
          <w:szCs w:val="36"/>
        </w:rPr>
        <w:t>Borgmesteren tager første spadestik til nyt</w:t>
      </w:r>
      <w:r w:rsidR="00F97E12" w:rsidRPr="00F97E12">
        <w:rPr>
          <w:sz w:val="36"/>
          <w:szCs w:val="36"/>
        </w:rPr>
        <w:br/>
      </w:r>
      <w:r w:rsidRPr="00F97E12">
        <w:rPr>
          <w:sz w:val="36"/>
          <w:szCs w:val="36"/>
        </w:rPr>
        <w:t>spændende senior</w:t>
      </w:r>
      <w:r w:rsidR="00F97E12" w:rsidRPr="00F97E12">
        <w:rPr>
          <w:sz w:val="36"/>
          <w:szCs w:val="36"/>
        </w:rPr>
        <w:t xml:space="preserve">venligt </w:t>
      </w:r>
      <w:r w:rsidRPr="00F97E12">
        <w:rPr>
          <w:sz w:val="36"/>
          <w:szCs w:val="36"/>
        </w:rPr>
        <w:t xml:space="preserve">boligfællesskab </w:t>
      </w:r>
      <w:r w:rsidR="005C7F5B" w:rsidRPr="00F97E12">
        <w:rPr>
          <w:sz w:val="36"/>
          <w:szCs w:val="36"/>
        </w:rPr>
        <w:t>i Slagelse</w:t>
      </w:r>
    </w:p>
    <w:p w:rsidR="00E85DA1" w:rsidRDefault="00E85DA1"/>
    <w:p w:rsidR="007E4F50" w:rsidRPr="00F97E12" w:rsidRDefault="008D0362" w:rsidP="007E4F5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F97E12">
        <w:rPr>
          <w:i/>
          <w:iCs/>
          <w:sz w:val="28"/>
          <w:szCs w:val="28"/>
        </w:rPr>
        <w:t>M</w:t>
      </w:r>
      <w:r w:rsidR="00E85DA1" w:rsidRPr="00F97E12">
        <w:rPr>
          <w:i/>
          <w:iCs/>
          <w:sz w:val="28"/>
          <w:szCs w:val="28"/>
        </w:rPr>
        <w:t>andag d. 7</w:t>
      </w:r>
      <w:r w:rsidR="005C7F5B" w:rsidRPr="00F97E12">
        <w:rPr>
          <w:i/>
          <w:iCs/>
          <w:sz w:val="28"/>
          <w:szCs w:val="28"/>
        </w:rPr>
        <w:t>.</w:t>
      </w:r>
      <w:r w:rsidR="00E85DA1" w:rsidRPr="00F97E12">
        <w:rPr>
          <w:i/>
          <w:iCs/>
          <w:sz w:val="28"/>
          <w:szCs w:val="28"/>
        </w:rPr>
        <w:t xml:space="preserve"> oktober kl 13.30 tager borgmester John Dyrby Paulsen det første spadestik til Agorahaverne</w:t>
      </w:r>
      <w:r w:rsidRPr="00F97E12">
        <w:rPr>
          <w:i/>
          <w:iCs/>
          <w:sz w:val="28"/>
          <w:szCs w:val="28"/>
        </w:rPr>
        <w:t xml:space="preserve"> på Elmesvinget 8 i Slagelse</w:t>
      </w:r>
      <w:r w:rsidR="00E85DA1" w:rsidRPr="00F97E12">
        <w:rPr>
          <w:i/>
          <w:iCs/>
          <w:sz w:val="28"/>
          <w:szCs w:val="28"/>
        </w:rPr>
        <w:t>.</w:t>
      </w:r>
      <w:r w:rsidRPr="00F97E12">
        <w:rPr>
          <w:i/>
          <w:iCs/>
          <w:sz w:val="28"/>
          <w:szCs w:val="28"/>
        </w:rPr>
        <w:t xml:space="preserve"> Og allerede næste år kan beboerne flytte ind i </w:t>
      </w:r>
      <w:r w:rsidR="002C63CF" w:rsidRPr="00F97E12">
        <w:rPr>
          <w:i/>
          <w:iCs/>
          <w:sz w:val="28"/>
          <w:szCs w:val="28"/>
        </w:rPr>
        <w:t>deres</w:t>
      </w:r>
      <w:r w:rsidRPr="00F97E12">
        <w:rPr>
          <w:i/>
          <w:iCs/>
          <w:sz w:val="28"/>
          <w:szCs w:val="28"/>
        </w:rPr>
        <w:t xml:space="preserve"> ny</w:t>
      </w:r>
      <w:r w:rsidR="002C63CF" w:rsidRPr="00F97E12">
        <w:rPr>
          <w:i/>
          <w:iCs/>
          <w:sz w:val="28"/>
          <w:szCs w:val="28"/>
        </w:rPr>
        <w:t>e</w:t>
      </w:r>
      <w:r w:rsidRPr="00F97E12">
        <w:rPr>
          <w:i/>
          <w:iCs/>
          <w:sz w:val="28"/>
          <w:szCs w:val="28"/>
        </w:rPr>
        <w:t xml:space="preserve"> seniorvenlig</w:t>
      </w:r>
      <w:r w:rsidR="002C63CF" w:rsidRPr="00F97E12">
        <w:rPr>
          <w:i/>
          <w:iCs/>
          <w:sz w:val="28"/>
          <w:szCs w:val="28"/>
        </w:rPr>
        <w:t>e</w:t>
      </w:r>
      <w:r w:rsidRPr="00F97E12">
        <w:rPr>
          <w:i/>
          <w:iCs/>
          <w:sz w:val="28"/>
          <w:szCs w:val="28"/>
        </w:rPr>
        <w:t xml:space="preserve"> boligfællesskab</w:t>
      </w:r>
      <w:r w:rsidR="00F97E12">
        <w:rPr>
          <w:i/>
          <w:iCs/>
          <w:sz w:val="28"/>
          <w:szCs w:val="28"/>
        </w:rPr>
        <w:t xml:space="preserve">, der består af </w:t>
      </w:r>
      <w:r w:rsidR="007E4F50" w:rsidRPr="00F97E12">
        <w:rPr>
          <w:i/>
          <w:iCs/>
          <w:sz w:val="28"/>
          <w:szCs w:val="28"/>
        </w:rPr>
        <w:t>76 bæredygtige lejeboliger</w:t>
      </w:r>
      <w:r w:rsidR="00F97E12">
        <w:rPr>
          <w:i/>
          <w:iCs/>
          <w:sz w:val="28"/>
          <w:szCs w:val="28"/>
        </w:rPr>
        <w:t>. Det er 2 og 3-værelselses lejligheder, som er</w:t>
      </w:r>
      <w:r w:rsidR="007E4F50" w:rsidRPr="00F97E12">
        <w:rPr>
          <w:i/>
          <w:iCs/>
          <w:sz w:val="28"/>
          <w:szCs w:val="28"/>
        </w:rPr>
        <w:t xml:space="preserve"> overskuelige, fremtidssikrede hjem, </w:t>
      </w:r>
      <w:r w:rsidR="00F97E12">
        <w:rPr>
          <w:i/>
          <w:iCs/>
          <w:sz w:val="28"/>
          <w:szCs w:val="28"/>
        </w:rPr>
        <w:t>der</w:t>
      </w:r>
      <w:r w:rsidR="007E4F50" w:rsidRPr="00F97E12">
        <w:rPr>
          <w:i/>
          <w:iCs/>
          <w:sz w:val="28"/>
          <w:szCs w:val="28"/>
        </w:rPr>
        <w:t xml:space="preserve"> kræver et minimum af vedligehold. </w:t>
      </w:r>
    </w:p>
    <w:p w:rsidR="008D0362" w:rsidRDefault="008D0362" w:rsidP="007E4F50">
      <w:pPr>
        <w:spacing w:before="100" w:beforeAutospacing="1" w:after="100" w:afterAutospacing="1"/>
      </w:pPr>
      <w:r>
        <w:t xml:space="preserve">Agorahaverne er udviklet af ejendomsudviklerne Tetris A/S i samarbejde med bl.a. </w:t>
      </w:r>
      <w:proofErr w:type="spellStart"/>
      <w:r w:rsidR="00EB0FB9">
        <w:t>Sangberg</w:t>
      </w:r>
      <w:proofErr w:type="spellEnd"/>
      <w:r w:rsidR="00EB0FB9">
        <w:t xml:space="preserve"> Architects, </w:t>
      </w:r>
      <w:r>
        <w:t xml:space="preserve">Københavns Universitet, antropologer og eksperter i fællesskabsdesign. </w:t>
      </w:r>
    </w:p>
    <w:p w:rsidR="00EB0FB9" w:rsidRDefault="00EB0FB9" w:rsidP="007E4F50">
      <w:pPr>
        <w:spacing w:before="100" w:beforeAutospacing="1" w:after="100" w:afterAutospacing="1"/>
      </w:pPr>
      <w:r w:rsidRPr="005C7F5B">
        <w:t xml:space="preserve">Med Agorahaverne ønsker </w:t>
      </w:r>
      <w:r>
        <w:t>Tetris A/S</w:t>
      </w:r>
      <w:r w:rsidRPr="005C7F5B">
        <w:t xml:space="preserve"> at </w:t>
      </w:r>
      <w:r>
        <w:t xml:space="preserve">opsamle og implementere viden om bæredygtige fællesskaber og </w:t>
      </w:r>
      <w:r w:rsidRPr="005C7F5B">
        <w:t xml:space="preserve">skabe et moderne, livsbekræftende boligfællesskab, der </w:t>
      </w:r>
      <w:r w:rsidR="007E4F50">
        <w:t xml:space="preserve">både bygger på </w:t>
      </w:r>
      <w:r w:rsidRPr="005C7F5B">
        <w:t xml:space="preserve">erfaringer fra eksisterende fællesskaber </w:t>
      </w:r>
      <w:r w:rsidR="007E4F50">
        <w:t>og</w:t>
      </w:r>
      <w:r w:rsidRPr="005C7F5B">
        <w:t xml:space="preserve"> den sidste nye viden.</w:t>
      </w:r>
    </w:p>
    <w:p w:rsidR="007E4F50" w:rsidRPr="007E4F50" w:rsidRDefault="008D0362" w:rsidP="007E4F50">
      <w:pPr>
        <w:spacing w:before="100" w:beforeAutospacing="1" w:after="100" w:afterAutospacing="1"/>
      </w:pPr>
      <w:r>
        <w:t xml:space="preserve">Agorahaverne bygger på </w:t>
      </w:r>
      <w:r w:rsidRPr="005C7F5B">
        <w:t xml:space="preserve">nærhed. Og det gælder </w:t>
      </w:r>
      <w:r w:rsidR="007E4F50">
        <w:t>både</w:t>
      </w:r>
      <w:r w:rsidRPr="005C7F5B">
        <w:t xml:space="preserve"> nærhed til naboerne, og nærhed til naturen.</w:t>
      </w:r>
      <w:r w:rsidR="007E4F50">
        <w:t xml:space="preserve"> For her flytter naturen ind sammen med beboerne. Alle lejligheder har nemlig direkte udgang til den 1.600m</w:t>
      </w:r>
      <w:r w:rsidR="007E4F50" w:rsidRPr="00F97E12">
        <w:rPr>
          <w:vertAlign w:val="superscript"/>
        </w:rPr>
        <w:t>2</w:t>
      </w:r>
      <w:r w:rsidR="007E4F50">
        <w:t xml:space="preserve"> </w:t>
      </w:r>
      <w:r w:rsidR="007E4F50" w:rsidRPr="007E4F50">
        <w:t xml:space="preserve">store, grønne fælles atriumhave. </w:t>
      </w:r>
    </w:p>
    <w:p w:rsidR="005C7F5B" w:rsidRDefault="007E4F50" w:rsidP="007E4F50">
      <w:pPr>
        <w:spacing w:before="100" w:beforeAutospacing="1" w:after="100" w:afterAutospacing="1"/>
      </w:pPr>
      <w:r w:rsidRPr="007E4F50">
        <w:t xml:space="preserve">Atriumhaven er opdelt i zoner, så der er plads til både fordybelse og fællesaktiviteter. </w:t>
      </w:r>
      <w:r w:rsidRPr="007E4F50">
        <w:t xml:space="preserve">Her er </w:t>
      </w:r>
      <w:r w:rsidRPr="007E4F50">
        <w:t xml:space="preserve">både bibliotek, kreativt værksted, fælleskøkken, gæstebolig og en række andre fællesfaciliteter, hvor </w:t>
      </w:r>
      <w:r w:rsidRPr="007E4F50">
        <w:t>beboerne</w:t>
      </w:r>
      <w:r w:rsidRPr="007E4F50">
        <w:t xml:space="preserve"> både kan dyrke </w:t>
      </w:r>
      <w:r w:rsidRPr="007E4F50">
        <w:t>s</w:t>
      </w:r>
      <w:r w:rsidRPr="007E4F50">
        <w:t>ine egne interesser og det gode naboskab</w:t>
      </w:r>
      <w:r>
        <w:t>. Og i den store atriumhave er der også mere intime</w:t>
      </w:r>
      <w:r w:rsidR="005C7F5B" w:rsidRPr="005C7F5B">
        <w:t xml:space="preserve"> zoner, </w:t>
      </w:r>
      <w:r>
        <w:t>så</w:t>
      </w:r>
      <w:r w:rsidR="005C7F5B" w:rsidRPr="005C7F5B">
        <w:t xml:space="preserve"> man kan vælge fællesskabet til og fra, som man ønsker.</w:t>
      </w:r>
    </w:p>
    <w:p w:rsidR="007E4F50" w:rsidRPr="007E4F50" w:rsidRDefault="007E4F50" w:rsidP="007E4F50">
      <w:pPr>
        <w:spacing w:before="100" w:beforeAutospacing="1" w:after="100" w:afterAutospacing="1"/>
      </w:pPr>
      <w:r w:rsidRPr="007E4F50">
        <w:t>Og det bedste af det hele er, at atriumhaven forlænger udesæsonen fra 3 til 9 måneder.</w:t>
      </w:r>
    </w:p>
    <w:p w:rsidR="007E4F50" w:rsidRDefault="007E4F50" w:rsidP="007E4F50">
      <w:pPr>
        <w:spacing w:before="100" w:beforeAutospacing="1" w:after="100" w:afterAutospacing="1"/>
      </w:pPr>
      <w:r>
        <w:t xml:space="preserve">Agorahaverne </w:t>
      </w:r>
      <w:r w:rsidRPr="007E4F50">
        <w:t>er opkaldt efter den centrale plads i</w:t>
      </w:r>
      <w:r w:rsidRPr="007E4F50">
        <w:t xml:space="preserve"> antikkens græske byer, der blev brugt til mødested, handel, teater og sport. Pladsen </w:t>
      </w:r>
      <w:r w:rsidR="00EA44EE">
        <w:t>var det centrale mødested</w:t>
      </w:r>
      <w:r w:rsidRPr="007E4F50">
        <w:t>, hvor al liv både udsprang fra og blev knyttet sammen</w:t>
      </w:r>
      <w:r w:rsidRPr="007E4F50">
        <w:t>. Denne plads hed en agora og det er derfor naturligt at vores nye seniorvenlige boligfællesskab med overdækket atri</w:t>
      </w:r>
      <w:r>
        <w:t>u</w:t>
      </w:r>
      <w:r w:rsidRPr="007E4F50">
        <w:t xml:space="preserve">mhave skulle hedde Agorahaverne. </w:t>
      </w:r>
    </w:p>
    <w:p w:rsidR="00EA44EE" w:rsidRPr="00EA44EE" w:rsidRDefault="00EA44EE" w:rsidP="00EA44EE">
      <w:pPr>
        <w:autoSpaceDE w:val="0"/>
        <w:autoSpaceDN w:val="0"/>
        <w:adjustRightInd w:val="0"/>
      </w:pPr>
      <w:r>
        <w:t>Byggeriet i Slagelse er kun det det første i</w:t>
      </w:r>
      <w:r w:rsidRPr="00EA44EE">
        <w:t xml:space="preserve"> en ambitiøs femårig udviklingsplan, der bl.a.</w:t>
      </w:r>
    </w:p>
    <w:p w:rsidR="00EA44EE" w:rsidRDefault="00EA44EE" w:rsidP="00EA44EE">
      <w:pPr>
        <w:autoSpaceDE w:val="0"/>
        <w:autoSpaceDN w:val="0"/>
        <w:adjustRightInd w:val="0"/>
      </w:pPr>
      <w:r w:rsidRPr="00EA44EE">
        <w:t>omfatter opførelse af 1000 nye lejeboliger.</w:t>
      </w:r>
    </w:p>
    <w:p w:rsidR="00EA44EE" w:rsidRPr="00EA44EE" w:rsidRDefault="00EA44EE" w:rsidP="00EA44EE">
      <w:pPr>
        <w:autoSpaceDE w:val="0"/>
        <w:autoSpaceDN w:val="0"/>
        <w:adjustRightInd w:val="0"/>
      </w:pPr>
    </w:p>
    <w:p w:rsidR="00EA44EE" w:rsidRPr="00EA44EE" w:rsidRDefault="00EA44EE" w:rsidP="00EA44EE">
      <w:pPr>
        <w:autoSpaceDE w:val="0"/>
        <w:autoSpaceDN w:val="0"/>
        <w:adjustRightInd w:val="0"/>
        <w:rPr>
          <w:i/>
          <w:iCs/>
        </w:rPr>
      </w:pPr>
      <w:r w:rsidRPr="00EA44EE">
        <w:t xml:space="preserve">- </w:t>
      </w:r>
      <w:r w:rsidRPr="00EA44EE">
        <w:rPr>
          <w:i/>
          <w:iCs/>
        </w:rPr>
        <w:t>Vi har gennem omfattende research og analyser udviklet et stærkt og nyskabende koncept for</w:t>
      </w:r>
    </w:p>
    <w:p w:rsidR="00EA44EE" w:rsidRDefault="00EA44EE" w:rsidP="00EA44EE">
      <w:pPr>
        <w:autoSpaceDE w:val="0"/>
        <w:autoSpaceDN w:val="0"/>
        <w:adjustRightInd w:val="0"/>
      </w:pPr>
      <w:r w:rsidRPr="00EA44EE">
        <w:rPr>
          <w:i/>
          <w:iCs/>
        </w:rPr>
        <w:t>seniorbofællesskaber, og vores analyser viser, at der er et stort uudnyttet potentiale for lejeboliger</w:t>
      </w:r>
      <w:r w:rsidRPr="00EA44EE">
        <w:rPr>
          <w:i/>
          <w:iCs/>
        </w:rPr>
        <w:t xml:space="preserve"> </w:t>
      </w:r>
      <w:r w:rsidRPr="00EA44EE">
        <w:rPr>
          <w:i/>
          <w:iCs/>
        </w:rPr>
        <w:t>med fællesskabet i centrum. Samtidig har interessen fra både kommuner og potentielle lejere</w:t>
      </w:r>
      <w:r w:rsidRPr="00EA44EE">
        <w:rPr>
          <w:i/>
          <w:iCs/>
        </w:rPr>
        <w:t xml:space="preserve"> </w:t>
      </w:r>
      <w:r w:rsidRPr="00EA44EE">
        <w:rPr>
          <w:i/>
          <w:iCs/>
        </w:rPr>
        <w:t>været overvældende</w:t>
      </w:r>
      <w:r>
        <w:rPr>
          <w:i/>
          <w:iCs/>
        </w:rPr>
        <w:t>.</w:t>
      </w:r>
      <w:r w:rsidRPr="00EA44EE">
        <w:t>, siger Rasmus</w:t>
      </w:r>
      <w:r>
        <w:t xml:space="preserve"> </w:t>
      </w:r>
      <w:r w:rsidRPr="00EA44EE">
        <w:t>Friis, CEO og grundlægger af Tetris.</w:t>
      </w:r>
    </w:p>
    <w:p w:rsidR="00EA44EE" w:rsidRPr="00EA44EE" w:rsidRDefault="00EA44EE" w:rsidP="00EA44EE">
      <w:pPr>
        <w:autoSpaceDE w:val="0"/>
        <w:autoSpaceDN w:val="0"/>
        <w:adjustRightInd w:val="0"/>
      </w:pPr>
    </w:p>
    <w:p w:rsidR="00EA44EE" w:rsidRPr="00EA44EE" w:rsidRDefault="00EA44EE" w:rsidP="00EA44EE">
      <w:pPr>
        <w:autoSpaceDE w:val="0"/>
        <w:autoSpaceDN w:val="0"/>
        <w:adjustRightInd w:val="0"/>
      </w:pPr>
      <w:r w:rsidRPr="00EA44EE">
        <w:t>De første 1000 boliger får et samlet areal på over 80.000 m</w:t>
      </w:r>
      <w:r w:rsidRPr="00F97E12">
        <w:rPr>
          <w:vertAlign w:val="superscript"/>
        </w:rPr>
        <w:t>2</w:t>
      </w:r>
      <w:r w:rsidRPr="00EA44EE">
        <w:t xml:space="preserve">, fordelt på 15 </w:t>
      </w:r>
      <w:r>
        <w:t>byer</w:t>
      </w:r>
      <w:r w:rsidRPr="00EA44EE">
        <w:t>. I første fase</w:t>
      </w:r>
    </w:p>
    <w:p w:rsidR="00EA44EE" w:rsidRPr="00EA44EE" w:rsidRDefault="00EA44EE" w:rsidP="00EA44EE">
      <w:pPr>
        <w:autoSpaceDE w:val="0"/>
        <w:autoSpaceDN w:val="0"/>
        <w:adjustRightInd w:val="0"/>
      </w:pPr>
      <w:r w:rsidRPr="00EA44EE">
        <w:t>primært på Sjælland, fx Slagelse, Næstved</w:t>
      </w:r>
      <w:r>
        <w:t>,</w:t>
      </w:r>
      <w:r w:rsidRPr="00EA44EE">
        <w:t xml:space="preserve"> Holbæk</w:t>
      </w:r>
      <w:r>
        <w:t xml:space="preserve"> og </w:t>
      </w:r>
      <w:r w:rsidRPr="00EA44EE">
        <w:t>Ballerup, men</w:t>
      </w:r>
      <w:r>
        <w:t xml:space="preserve"> </w:t>
      </w:r>
      <w:r w:rsidRPr="00EA44EE">
        <w:t>potentialet er endnu større.</w:t>
      </w:r>
    </w:p>
    <w:p w:rsidR="00F97E12" w:rsidRDefault="008D0362">
      <w:r>
        <w:t>Vi håber at se jer til første spadestik på det nye bæredygtige boligfællesskab</w:t>
      </w:r>
      <w:r w:rsidR="00F97E12">
        <w:t xml:space="preserve">, der også bliver navngivet efter en helt særlig Slagelse-borger. Hvem det er, afslører vi på dagen. </w:t>
      </w:r>
    </w:p>
    <w:p w:rsidR="00E85DA1" w:rsidRDefault="00F97E12">
      <w:r>
        <w:lastRenderedPageBreak/>
        <w:t xml:space="preserve">Så kom til første spadestik og navngivning </w:t>
      </w:r>
      <w:r w:rsidR="008D0362">
        <w:t>MANDAG D. 7. OKTOBER KL 13.30</w:t>
      </w:r>
      <w:r>
        <w:t xml:space="preserve"> på ELMESVINGET 8</w:t>
      </w:r>
    </w:p>
    <w:p w:rsidR="008D0362" w:rsidRDefault="008D0362"/>
    <w:p w:rsidR="00EC5BC4" w:rsidRDefault="00EC5BC4" w:rsidP="00EC5BC4">
      <w:r>
        <w:t>Vi byder på hotdogs og varm kaffe – og måske også efterårsvejr. Så husk praktisk tøj og fodtøj.</w:t>
      </w:r>
    </w:p>
    <w:p w:rsidR="00EC5BC4" w:rsidRDefault="00EC5BC4"/>
    <w:p w:rsidR="007E4F50" w:rsidRPr="007E4F50" w:rsidRDefault="008D0362" w:rsidP="007E4F50">
      <w:r>
        <w:t>Se mere i vedlagte invitation</w:t>
      </w:r>
      <w:r w:rsidR="007E4F50">
        <w:rPr>
          <w:rFonts w:asciiTheme="majorHAnsi" w:hAnsiTheme="majorHAnsi" w:cstheme="majorHAnsi"/>
        </w:rPr>
        <w:t xml:space="preserve"> </w:t>
      </w:r>
    </w:p>
    <w:p w:rsidR="007E4F50" w:rsidRDefault="007E4F50">
      <w:bookmarkStart w:id="0" w:name="_GoBack"/>
      <w:bookmarkEnd w:id="0"/>
    </w:p>
    <w:sectPr w:rsidR="007E4F50" w:rsidSect="00ED07E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">
    <w:panose1 w:val="02000000000000000000"/>
    <w:charset w:val="00"/>
    <w:family w:val="auto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A1"/>
    <w:rsid w:val="002C63CF"/>
    <w:rsid w:val="005C7F5B"/>
    <w:rsid w:val="006362EB"/>
    <w:rsid w:val="006C6BC5"/>
    <w:rsid w:val="007E4F50"/>
    <w:rsid w:val="008D0362"/>
    <w:rsid w:val="00AD56C0"/>
    <w:rsid w:val="00E85DA1"/>
    <w:rsid w:val="00EA44EE"/>
    <w:rsid w:val="00EB0FB9"/>
    <w:rsid w:val="00EC5BC4"/>
    <w:rsid w:val="00ED07EA"/>
    <w:rsid w:val="00F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6948"/>
  <w15:chartTrackingRefBased/>
  <w15:docId w15:val="{67838A05-069A-204B-ACD2-ABA75769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6BC5"/>
    <w:rPr>
      <w:rFonts w:ascii="Klavika" w:hAnsi="Klavika"/>
    </w:rPr>
  </w:style>
  <w:style w:type="paragraph" w:styleId="Overskrift2">
    <w:name w:val="heading 2"/>
    <w:basedOn w:val="Normal"/>
    <w:link w:val="Overskrift2Tegn"/>
    <w:uiPriority w:val="9"/>
    <w:qFormat/>
    <w:rsid w:val="005C7F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C7F5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4F50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4F5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4F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7E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9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32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6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8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8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0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7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35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TETRIS A/S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Wagner</dc:creator>
  <cp:keywords/>
  <dc:description/>
  <cp:lastModifiedBy>Martin Wagner</cp:lastModifiedBy>
  <cp:revision>3</cp:revision>
  <dcterms:created xsi:type="dcterms:W3CDTF">2019-10-02T08:33:00Z</dcterms:created>
  <dcterms:modified xsi:type="dcterms:W3CDTF">2019-10-02T09:22:00Z</dcterms:modified>
</cp:coreProperties>
</file>