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41" w:rsidRDefault="00AE5541">
      <w:pPr>
        <w:rPr>
          <w:rFonts w:asciiTheme="minorHAnsi" w:hAnsiTheme="minorHAnsi"/>
          <w:b/>
          <w:bCs/>
          <w:color w:val="272727"/>
          <w:sz w:val="32"/>
          <w:szCs w:val="32"/>
        </w:rPr>
      </w:pPr>
      <w:bookmarkStart w:id="0" w:name="_GoBack"/>
      <w:bookmarkEnd w:id="0"/>
    </w:p>
    <w:p w:rsidR="00AE5541" w:rsidRDefault="00B864F4">
      <w:pPr>
        <w:rPr>
          <w:rFonts w:asciiTheme="minorHAnsi" w:hAnsiTheme="minorHAnsi"/>
          <w:b/>
          <w:bCs/>
          <w:color w:val="272727"/>
          <w:sz w:val="30"/>
          <w:szCs w:val="30"/>
        </w:rPr>
      </w:pPr>
      <w:r>
        <w:rPr>
          <w:rFonts w:asciiTheme="minorHAnsi" w:hAnsiTheme="minorHAnsi"/>
          <w:b/>
          <w:bCs/>
          <w:color w:val="272727"/>
          <w:sz w:val="30"/>
          <w:szCs w:val="30"/>
        </w:rPr>
        <w:t>ROCKWOOL storinvesterar i ny fabriksanläggning</w:t>
      </w:r>
    </w:p>
    <w:p w:rsidR="00AE5541" w:rsidRDefault="00AE5541">
      <w:pPr>
        <w:rPr>
          <w:rFonts w:asciiTheme="minorHAnsi" w:hAnsiTheme="minorHAnsi"/>
          <w:b/>
          <w:bCs/>
          <w:color w:val="272727"/>
          <w:sz w:val="28"/>
          <w:szCs w:val="28"/>
        </w:rPr>
      </w:pPr>
    </w:p>
    <w:p w:rsidR="00AE5541" w:rsidRDefault="00B864F4">
      <w:pPr>
        <w:rPr>
          <w:rFonts w:asciiTheme="minorHAnsi" w:hAnsiTheme="minorHAnsi"/>
          <w:b/>
          <w:bCs/>
          <w:sz w:val="22"/>
          <w:szCs w:val="22"/>
        </w:rPr>
      </w:pPr>
      <w:r>
        <w:rPr>
          <w:rFonts w:asciiTheme="minorHAnsi" w:hAnsiTheme="minorHAnsi"/>
          <w:b/>
          <w:bCs/>
          <w:sz w:val="22"/>
          <w:szCs w:val="22"/>
        </w:rPr>
        <w:t>Isoleringsexperten trotsar trenden att flytta arbetstillfällen utomlands. I stället väljer företaget att investera i teknik och utbildning för fabriksarbetarna vid en helt ny produktionsanläggning. Detta stärker ROCKWOOL koncernens position i Skandinavien.</w:t>
      </w:r>
    </w:p>
    <w:p w:rsidR="00AE5541" w:rsidRDefault="00AE5541">
      <w:pPr>
        <w:rPr>
          <w:rFonts w:asciiTheme="minorHAnsi" w:hAnsiTheme="minorHAnsi"/>
          <w:b/>
          <w:bCs/>
          <w:sz w:val="22"/>
          <w:szCs w:val="22"/>
        </w:rPr>
      </w:pPr>
    </w:p>
    <w:p w:rsidR="00AE5541" w:rsidRDefault="00B864F4">
      <w:pPr>
        <w:rPr>
          <w:rFonts w:asciiTheme="minorHAnsi" w:hAnsiTheme="minorHAnsi" w:cstheme="minorHAnsi"/>
          <w:sz w:val="22"/>
          <w:szCs w:val="22"/>
        </w:rPr>
      </w:pPr>
      <w:r>
        <w:rPr>
          <w:rFonts w:asciiTheme="minorHAnsi" w:hAnsiTheme="minorHAnsi" w:cstheme="minorHAnsi"/>
          <w:sz w:val="22"/>
          <w:szCs w:val="22"/>
        </w:rPr>
        <w:t xml:space="preserve">I en tid då många företag flyttar sin produktion utomlands har ROCKWOOL koncernen just investerat över en halv miljard danska kronor i en ny produktionsanläggning och nya byggnader vid en av sina fyra fabriker i Skandinavien. </w:t>
      </w:r>
    </w:p>
    <w:p w:rsidR="00AE5541" w:rsidRDefault="00AE5541">
      <w:pPr>
        <w:rPr>
          <w:rFonts w:asciiTheme="minorHAnsi" w:hAnsiTheme="minorHAnsi"/>
          <w:sz w:val="22"/>
          <w:szCs w:val="22"/>
        </w:rPr>
      </w:pPr>
    </w:p>
    <w:p w:rsidR="00AE5541" w:rsidRDefault="00B864F4">
      <w:pPr>
        <w:rPr>
          <w:rFonts w:asciiTheme="minorHAnsi" w:hAnsiTheme="minorHAnsi" w:cstheme="minorHAnsi"/>
          <w:sz w:val="22"/>
          <w:szCs w:val="22"/>
        </w:rPr>
      </w:pPr>
      <w:r>
        <w:rPr>
          <w:rFonts w:asciiTheme="minorHAnsi" w:hAnsiTheme="minorHAnsi" w:cstheme="minorHAnsi"/>
          <w:sz w:val="22"/>
          <w:szCs w:val="22"/>
        </w:rPr>
        <w:t>– Med den här investeringen slår vi tre flugor i en smäll. Vi stärker vår position på marknaden med ännu bättre kvalitet och större kapacitet. Vi tryggar skandinaviska arbetstillfällen. Dessutom håller vi fast vid en hållbar modell där produktionen läggs nära marknaden. På så vis undviker vi resurskrävande transporter av våra produkter, säger Thomas Kähler, VD för ROCKWOOL Scandinavia.</w:t>
      </w:r>
    </w:p>
    <w:p w:rsidR="00AE5541" w:rsidRDefault="00AE5541">
      <w:pPr>
        <w:rPr>
          <w:rFonts w:asciiTheme="minorHAnsi" w:hAnsiTheme="minorHAnsi" w:cstheme="minorHAnsi"/>
          <w:b/>
          <w:bCs/>
          <w:sz w:val="22"/>
          <w:szCs w:val="22"/>
        </w:rPr>
      </w:pPr>
    </w:p>
    <w:p w:rsidR="00AE5541" w:rsidRDefault="00B864F4">
      <w:pPr>
        <w:rPr>
          <w:rFonts w:asciiTheme="minorHAnsi" w:hAnsiTheme="minorHAnsi" w:cstheme="minorHAnsi"/>
          <w:b/>
          <w:bCs/>
          <w:sz w:val="22"/>
          <w:szCs w:val="22"/>
        </w:rPr>
      </w:pPr>
      <w:r>
        <w:rPr>
          <w:rFonts w:asciiTheme="minorHAnsi" w:hAnsiTheme="minorHAnsi" w:cstheme="minorHAnsi"/>
          <w:b/>
          <w:bCs/>
          <w:sz w:val="22"/>
          <w:szCs w:val="22"/>
        </w:rPr>
        <w:t>Innovation och produktion är varandras förutsättningar</w:t>
      </w:r>
    </w:p>
    <w:p w:rsidR="00AE5541" w:rsidRDefault="00B864F4">
      <w:pPr>
        <w:rPr>
          <w:rFonts w:asciiTheme="minorHAnsi" w:hAnsiTheme="minorHAnsi" w:cstheme="minorHAnsi"/>
          <w:sz w:val="22"/>
          <w:szCs w:val="22"/>
        </w:rPr>
      </w:pPr>
      <w:r>
        <w:rPr>
          <w:rFonts w:asciiTheme="minorHAnsi" w:hAnsiTheme="minorHAnsi" w:cstheme="minorHAnsi"/>
          <w:sz w:val="22"/>
          <w:szCs w:val="22"/>
        </w:rPr>
        <w:t xml:space="preserve">ROCKWOOL koncernens investering i fabriken är samtidigt ett uttryck för viljan att hålla kvar forskning och utveckling i Skandinavien. </w:t>
      </w:r>
    </w:p>
    <w:p w:rsidR="00AE5541" w:rsidRDefault="00AE5541">
      <w:pPr>
        <w:rPr>
          <w:rFonts w:asciiTheme="minorHAnsi" w:hAnsiTheme="minorHAnsi" w:cstheme="minorHAnsi"/>
          <w:sz w:val="22"/>
          <w:szCs w:val="22"/>
        </w:rPr>
      </w:pPr>
    </w:p>
    <w:p w:rsidR="00AE5541" w:rsidRDefault="00B864F4">
      <w:pPr>
        <w:rPr>
          <w:rFonts w:asciiTheme="minorHAnsi" w:hAnsiTheme="minorHAnsi" w:cstheme="minorHAnsi"/>
          <w:sz w:val="22"/>
          <w:szCs w:val="22"/>
        </w:rPr>
      </w:pPr>
      <w:r>
        <w:rPr>
          <w:rFonts w:asciiTheme="minorHAnsi" w:hAnsiTheme="minorHAnsi" w:cstheme="minorHAnsi"/>
          <w:sz w:val="22"/>
          <w:szCs w:val="22"/>
        </w:rPr>
        <w:t>– Det är viktigt att produktionen finns i Skandinavien eftersom det ger oss möjlighet att snabbt testa nya idéer. I Skandinavien är medarbetarna väldigt bra på att bidra till innovationsprocesser som bland annat sätter befintliga arbetsmetoder på prov och ifrågasätter dem, säger Thomas Kähler.</w:t>
      </w:r>
    </w:p>
    <w:p w:rsidR="00AE5541" w:rsidRDefault="00AE5541">
      <w:pPr>
        <w:rPr>
          <w:rFonts w:asciiTheme="minorHAnsi" w:hAnsiTheme="minorHAnsi" w:cstheme="minorHAnsi"/>
          <w:b/>
          <w:bCs/>
          <w:sz w:val="22"/>
          <w:szCs w:val="22"/>
        </w:rPr>
      </w:pPr>
    </w:p>
    <w:p w:rsidR="00AE5541" w:rsidRDefault="00B864F4">
      <w:pPr>
        <w:rPr>
          <w:rFonts w:asciiTheme="minorHAnsi" w:hAnsiTheme="minorHAnsi" w:cstheme="minorHAnsi"/>
          <w:b/>
          <w:bCs/>
          <w:sz w:val="22"/>
          <w:szCs w:val="22"/>
        </w:rPr>
      </w:pPr>
      <w:r>
        <w:rPr>
          <w:rFonts w:asciiTheme="minorHAnsi" w:hAnsiTheme="minorHAnsi" w:cstheme="minorHAnsi"/>
          <w:b/>
          <w:bCs/>
          <w:sz w:val="22"/>
          <w:szCs w:val="22"/>
        </w:rPr>
        <w:t>Kompetenslyft för fabriksmedarbetarna</w:t>
      </w:r>
    </w:p>
    <w:p w:rsidR="00AE5541" w:rsidRDefault="00B864F4">
      <w:pPr>
        <w:rPr>
          <w:rFonts w:asciiTheme="minorHAnsi" w:hAnsiTheme="minorHAnsi" w:cstheme="minorHAnsi"/>
          <w:sz w:val="22"/>
          <w:szCs w:val="22"/>
        </w:rPr>
      </w:pPr>
      <w:r>
        <w:rPr>
          <w:rFonts w:asciiTheme="minorHAnsi" w:hAnsiTheme="minorHAnsi" w:cstheme="minorHAnsi"/>
          <w:sz w:val="22"/>
          <w:szCs w:val="22"/>
        </w:rPr>
        <w:t xml:space="preserve">Vid den nya produktionslinjen används produktionsutrustning som är mycket mer avancerad än tidigare, något som innebär högre krav på medarbetarnas kompetens. </w:t>
      </w:r>
    </w:p>
    <w:p w:rsidR="00AE5541" w:rsidRDefault="00AE5541">
      <w:pPr>
        <w:rPr>
          <w:rFonts w:asciiTheme="minorHAnsi" w:hAnsiTheme="minorHAnsi" w:cstheme="minorHAnsi"/>
          <w:sz w:val="22"/>
          <w:szCs w:val="22"/>
        </w:rPr>
      </w:pPr>
    </w:p>
    <w:p w:rsidR="00AE5541" w:rsidRDefault="00B864F4">
      <w:pPr>
        <w:rPr>
          <w:rFonts w:asciiTheme="minorHAnsi" w:hAnsiTheme="minorHAnsi" w:cstheme="minorHAnsi"/>
          <w:sz w:val="22"/>
          <w:szCs w:val="22"/>
        </w:rPr>
      </w:pPr>
      <w:r>
        <w:rPr>
          <w:rFonts w:asciiTheme="minorHAnsi" w:hAnsiTheme="minorHAnsi" w:cstheme="minorHAnsi"/>
          <w:sz w:val="22"/>
          <w:szCs w:val="22"/>
        </w:rPr>
        <w:t xml:space="preserve">Personalen tar dock det hela med ro, eftersom de under de senaste månaderna har fått ett kompetenslyft genom ROCKWOOL skolan, företagets eget utbildningsprogram. Några medarbetare har dessutom praktiserat i USA, där ROCKWOOL förra året öppnade en fabrik med liknande produktionsteknik. </w:t>
      </w:r>
    </w:p>
    <w:p w:rsidR="00AE5541" w:rsidRDefault="00AE5541">
      <w:pPr>
        <w:rPr>
          <w:rFonts w:asciiTheme="minorHAnsi" w:hAnsiTheme="minorHAnsi" w:cstheme="minorHAnsi"/>
          <w:b/>
          <w:bCs/>
          <w:sz w:val="22"/>
          <w:szCs w:val="22"/>
        </w:rPr>
      </w:pPr>
    </w:p>
    <w:p w:rsidR="00AE5541" w:rsidRDefault="00B864F4">
      <w:pPr>
        <w:rPr>
          <w:rFonts w:asciiTheme="minorHAnsi" w:hAnsiTheme="minorHAnsi" w:cstheme="minorHAnsi"/>
          <w:sz w:val="22"/>
          <w:szCs w:val="22"/>
        </w:rPr>
      </w:pPr>
      <w:r>
        <w:rPr>
          <w:rFonts w:asciiTheme="minorHAnsi" w:hAnsiTheme="minorHAnsi" w:cstheme="minorHAnsi"/>
          <w:sz w:val="22"/>
          <w:szCs w:val="22"/>
        </w:rPr>
        <w:t>Genom investeringen stärker ROCKWOOL sin marknadsposition med nya kvalitetsprodukter för en byggbransch som efter sju svåra år återigen är i tillväxt. – Vi förväntar oss att den tillväxt som så smått har kommit igång i Skandinavien kommer att fortsätta, och därmed öka efterfrågan på isolering och våra innovativa isoleringssystem, säger Thomas Kähler.</w:t>
      </w:r>
    </w:p>
    <w:p w:rsidR="00AE5541" w:rsidRDefault="00AE5541">
      <w:pPr>
        <w:rPr>
          <w:rFonts w:asciiTheme="minorHAnsi" w:hAnsiTheme="minorHAnsi" w:cstheme="minorHAnsi"/>
          <w:b/>
          <w:bCs/>
          <w:sz w:val="22"/>
          <w:szCs w:val="22"/>
        </w:rPr>
      </w:pPr>
    </w:p>
    <w:p w:rsidR="00AE5541" w:rsidRDefault="00AE5541">
      <w:pPr>
        <w:rPr>
          <w:rFonts w:asciiTheme="minorHAnsi" w:hAnsiTheme="minorHAnsi" w:cstheme="minorHAnsi"/>
          <w:b/>
          <w:bCs/>
          <w:sz w:val="22"/>
          <w:szCs w:val="22"/>
        </w:rPr>
      </w:pPr>
    </w:p>
    <w:p w:rsidR="00AE5541" w:rsidRDefault="00AE5541">
      <w:pPr>
        <w:rPr>
          <w:rFonts w:asciiTheme="minorHAnsi" w:hAnsiTheme="minorHAnsi" w:cstheme="minorHAnsi"/>
          <w:b/>
          <w:bCs/>
          <w:sz w:val="22"/>
          <w:szCs w:val="22"/>
        </w:rPr>
      </w:pPr>
    </w:p>
    <w:p w:rsidR="00AE5541" w:rsidRDefault="00B864F4">
      <w:pPr>
        <w:rPr>
          <w:rFonts w:asciiTheme="minorHAnsi" w:hAnsiTheme="minorHAnsi" w:cstheme="minorHAnsi"/>
          <w:b/>
          <w:bCs/>
          <w:sz w:val="22"/>
          <w:szCs w:val="22"/>
        </w:rPr>
      </w:pPr>
      <w:r>
        <w:rPr>
          <w:rFonts w:asciiTheme="minorHAnsi" w:hAnsiTheme="minorHAnsi" w:cstheme="minorHAnsi"/>
          <w:b/>
          <w:bCs/>
          <w:sz w:val="22"/>
          <w:szCs w:val="22"/>
        </w:rPr>
        <w:t>Om ROCKWOOL koncernen</w:t>
      </w:r>
    </w:p>
    <w:p w:rsidR="00AE5541" w:rsidRDefault="00B864F4">
      <w:pPr>
        <w:rPr>
          <w:rFonts w:asciiTheme="minorHAnsi" w:hAnsiTheme="minorHAnsi"/>
          <w:b/>
          <w:bCs/>
          <w:sz w:val="22"/>
          <w:szCs w:val="22"/>
        </w:rPr>
      </w:pPr>
      <w:r>
        <w:rPr>
          <w:rFonts w:asciiTheme="minorHAnsi" w:hAnsiTheme="minorHAnsi" w:cstheme="minorHAnsi"/>
          <w:sz w:val="22"/>
          <w:szCs w:val="22"/>
        </w:rPr>
        <w:t xml:space="preserve">ROCKWOOL koncernen är världens ledande leverantör av innovativa lösningar baserade på brandsäker stenull som förbättrar miljö och livskvalitet för miljontals människor. Koncernen sysselsätter över 11 000 medarbetare i fler än 35 länder och har sitt huvudkontor i Danmark. 2014 omsatte koncernen 2,2 miljarder euro. Läs mer på </w:t>
      </w:r>
      <w:hyperlink r:id="rId8" w:history="1">
        <w:r>
          <w:rPr>
            <w:rStyle w:val="Hyperlink"/>
            <w:rFonts w:asciiTheme="minorHAnsi" w:hAnsiTheme="minorHAnsi" w:cstheme="minorHAnsi"/>
            <w:sz w:val="22"/>
            <w:szCs w:val="22"/>
          </w:rPr>
          <w:t>www.rockwool.com</w:t>
        </w:r>
      </w:hyperlink>
      <w:r>
        <w:rPr>
          <w:rFonts w:asciiTheme="minorHAnsi" w:hAnsiTheme="minorHAnsi" w:cstheme="minorHAnsi"/>
          <w:sz w:val="22"/>
          <w:szCs w:val="22"/>
        </w:rPr>
        <w:t xml:space="preserve"> eller </w:t>
      </w:r>
      <w:hyperlink r:id="rId9" w:history="1">
        <w:r>
          <w:rPr>
            <w:rStyle w:val="Hyperlink"/>
            <w:rFonts w:asciiTheme="minorHAnsi" w:hAnsiTheme="minorHAnsi" w:cstheme="minorHAnsi"/>
            <w:sz w:val="22"/>
            <w:szCs w:val="22"/>
          </w:rPr>
          <w:t>www.rockwool.se</w:t>
        </w:r>
      </w:hyperlink>
      <w:r>
        <w:rPr>
          <w:rFonts w:asciiTheme="minorHAnsi" w:hAnsiTheme="minorHAnsi" w:cstheme="minorHAnsi"/>
          <w:sz w:val="22"/>
          <w:szCs w:val="22"/>
        </w:rPr>
        <w:t xml:space="preserve"> </w:t>
      </w:r>
    </w:p>
    <w:p w:rsidR="00AE5541" w:rsidRDefault="00B864F4">
      <w:pPr>
        <w:rPr>
          <w:rFonts w:asciiTheme="minorHAnsi" w:hAnsiTheme="minorHAnsi"/>
          <w:b/>
          <w:bCs/>
          <w:sz w:val="22"/>
          <w:szCs w:val="22"/>
        </w:rPr>
      </w:pPr>
      <w:r>
        <w:rPr>
          <w:rFonts w:asciiTheme="minorHAnsi" w:hAnsiTheme="minorHAnsi"/>
          <w:b/>
          <w:bCs/>
          <w:sz w:val="22"/>
          <w:szCs w:val="22"/>
        </w:rPr>
        <w:br w:type="page"/>
      </w:r>
    </w:p>
    <w:p w:rsidR="00AE5541" w:rsidRDefault="00B864F4">
      <w:pPr>
        <w:rPr>
          <w:rFonts w:asciiTheme="minorHAnsi" w:hAnsiTheme="minorHAnsi"/>
          <w:b/>
          <w:bCs/>
          <w:sz w:val="22"/>
          <w:szCs w:val="22"/>
        </w:rPr>
      </w:pPr>
      <w:r>
        <w:rPr>
          <w:rFonts w:asciiTheme="minorHAnsi" w:hAnsiTheme="minorHAnsi"/>
          <w:b/>
          <w:bCs/>
          <w:sz w:val="22"/>
          <w:szCs w:val="22"/>
        </w:rPr>
        <w:lastRenderedPageBreak/>
        <w:t xml:space="preserve">Fakta om ROCKWOOL koncernens investering </w:t>
      </w:r>
    </w:p>
    <w:p w:rsidR="00AE5541" w:rsidRDefault="00B864F4">
      <w:pPr>
        <w:rPr>
          <w:rFonts w:asciiTheme="minorHAnsi" w:hAnsiTheme="minorHAnsi"/>
          <w:b/>
          <w:bCs/>
          <w:sz w:val="20"/>
        </w:rPr>
      </w:pPr>
      <w:r>
        <w:rPr>
          <w:rFonts w:asciiTheme="minorHAnsi" w:hAnsiTheme="minorHAnsi"/>
          <w:b/>
          <w:bCs/>
          <w:sz w:val="20"/>
        </w:rPr>
        <w:t xml:space="preserve"> </w:t>
      </w:r>
    </w:p>
    <w:p w:rsidR="00AE5541" w:rsidRDefault="00B864F4">
      <w:pPr>
        <w:pStyle w:val="ListParagraph"/>
        <w:numPr>
          <w:ilvl w:val="0"/>
          <w:numId w:val="31"/>
        </w:numPr>
        <w:ind w:left="360"/>
        <w:rPr>
          <w:rFonts w:asciiTheme="minorHAnsi" w:hAnsiTheme="minorHAnsi" w:cstheme="minorHAnsi"/>
          <w:sz w:val="20"/>
        </w:rPr>
      </w:pPr>
      <w:r>
        <w:rPr>
          <w:rFonts w:asciiTheme="minorHAnsi" w:hAnsiTheme="minorHAnsi" w:cstheme="minorHAnsi"/>
          <w:sz w:val="20"/>
        </w:rPr>
        <w:t xml:space="preserve">ROCKWOOL koncernen har investerat över en halv miljard danska kronor i en ny produktionsanläggning och nya byggnader vid en av sina fyra skandinaviska fabriker. Det handlar om fabriken i Hobro i Danmark. </w:t>
      </w:r>
    </w:p>
    <w:p w:rsidR="00AE5541" w:rsidRDefault="00AE5541">
      <w:pPr>
        <w:pStyle w:val="ListParagraph"/>
        <w:ind w:left="360"/>
        <w:rPr>
          <w:rFonts w:asciiTheme="minorHAnsi" w:hAnsiTheme="minorHAnsi" w:cstheme="minorHAnsi"/>
          <w:sz w:val="20"/>
        </w:rPr>
      </w:pPr>
    </w:p>
    <w:p w:rsidR="00AE5541" w:rsidRDefault="00B864F4">
      <w:pPr>
        <w:pStyle w:val="ListParagraph"/>
        <w:numPr>
          <w:ilvl w:val="0"/>
          <w:numId w:val="31"/>
        </w:numPr>
        <w:ind w:left="360"/>
        <w:rPr>
          <w:rFonts w:asciiTheme="minorHAnsi" w:hAnsiTheme="minorHAnsi" w:cstheme="minorHAnsi"/>
          <w:sz w:val="20"/>
        </w:rPr>
      </w:pPr>
      <w:r>
        <w:rPr>
          <w:rFonts w:asciiTheme="minorHAnsi" w:hAnsiTheme="minorHAnsi" w:cstheme="minorHAnsi"/>
          <w:sz w:val="20"/>
        </w:rPr>
        <w:t xml:space="preserve">Den nya produktionsanläggningen invigs officiellt den 3 september 2015 av den danske statsministern Lars Løkke Rasmussen, svenske CEO:n Jens Birgersson och danske VD:n Thomas Kähler. </w:t>
      </w:r>
    </w:p>
    <w:p w:rsidR="00AE5541" w:rsidRDefault="00AE5541">
      <w:pPr>
        <w:ind w:left="-360" w:firstLine="60"/>
        <w:rPr>
          <w:rFonts w:asciiTheme="minorHAnsi" w:hAnsiTheme="minorHAnsi" w:cstheme="minorHAnsi"/>
          <w:sz w:val="20"/>
        </w:rPr>
      </w:pPr>
    </w:p>
    <w:p w:rsidR="00AE5541" w:rsidRDefault="00B864F4">
      <w:pPr>
        <w:pStyle w:val="ListParagraph"/>
        <w:numPr>
          <w:ilvl w:val="0"/>
          <w:numId w:val="31"/>
        </w:numPr>
        <w:ind w:left="360"/>
        <w:rPr>
          <w:rFonts w:asciiTheme="minorHAnsi" w:hAnsiTheme="minorHAnsi"/>
          <w:sz w:val="20"/>
        </w:rPr>
      </w:pPr>
      <w:r>
        <w:rPr>
          <w:rFonts w:asciiTheme="minorHAnsi" w:hAnsiTheme="minorHAnsi" w:cstheme="minorHAnsi"/>
          <w:sz w:val="20"/>
        </w:rPr>
        <w:t xml:space="preserve">Genom investeringen i en av koncernens fyra skandinaviska fabriker stärker ROCKWOOL sin position i Skandinavien. </w:t>
      </w:r>
    </w:p>
    <w:p w:rsidR="00AE5541" w:rsidRDefault="00AE5541">
      <w:pPr>
        <w:pStyle w:val="ListParagraph"/>
        <w:rPr>
          <w:rFonts w:asciiTheme="minorHAnsi" w:hAnsiTheme="minorHAnsi"/>
          <w:sz w:val="20"/>
        </w:rPr>
      </w:pPr>
    </w:p>
    <w:p w:rsidR="00AE5541" w:rsidRDefault="00B864F4">
      <w:pPr>
        <w:pStyle w:val="ListParagraph"/>
        <w:numPr>
          <w:ilvl w:val="0"/>
          <w:numId w:val="31"/>
        </w:numPr>
        <w:ind w:left="360"/>
        <w:rPr>
          <w:rFonts w:asciiTheme="minorHAnsi" w:hAnsiTheme="minorHAnsi"/>
          <w:sz w:val="20"/>
        </w:rPr>
      </w:pPr>
      <w:r>
        <w:rPr>
          <w:rFonts w:asciiTheme="minorHAnsi" w:hAnsiTheme="minorHAnsi"/>
          <w:sz w:val="20"/>
        </w:rPr>
        <w:t>Tack vare den nya tekniken kan företaget</w:t>
      </w:r>
    </w:p>
    <w:p w:rsidR="00AE5541" w:rsidRDefault="00B864F4">
      <w:pPr>
        <w:pStyle w:val="ListParagraph"/>
        <w:numPr>
          <w:ilvl w:val="1"/>
          <w:numId w:val="31"/>
        </w:numPr>
        <w:rPr>
          <w:rFonts w:asciiTheme="minorHAnsi" w:hAnsiTheme="minorHAnsi"/>
          <w:sz w:val="20"/>
        </w:rPr>
      </w:pPr>
      <w:r>
        <w:rPr>
          <w:rFonts w:asciiTheme="minorHAnsi" w:hAnsiTheme="minorHAnsi"/>
          <w:sz w:val="20"/>
        </w:rPr>
        <w:t>öka sin produktion väsentligt.</w:t>
      </w:r>
    </w:p>
    <w:p w:rsidR="00AE5541" w:rsidRDefault="00B864F4">
      <w:pPr>
        <w:pStyle w:val="ListParagraph"/>
        <w:numPr>
          <w:ilvl w:val="1"/>
          <w:numId w:val="31"/>
        </w:numPr>
        <w:rPr>
          <w:rFonts w:asciiTheme="minorHAnsi" w:hAnsiTheme="minorHAnsi"/>
          <w:sz w:val="20"/>
        </w:rPr>
      </w:pPr>
      <w:r>
        <w:rPr>
          <w:rFonts w:asciiTheme="minorHAnsi" w:hAnsiTheme="minorHAnsi"/>
          <w:sz w:val="20"/>
        </w:rPr>
        <w:t>producera såväl befintliga som nya produkter med förbättrad och mer enhetlig kvalitet.</w:t>
      </w:r>
    </w:p>
    <w:p w:rsidR="00AE5541" w:rsidRDefault="00B864F4">
      <w:pPr>
        <w:pStyle w:val="ListParagraph"/>
        <w:numPr>
          <w:ilvl w:val="1"/>
          <w:numId w:val="31"/>
        </w:numPr>
        <w:rPr>
          <w:rFonts w:asciiTheme="minorHAnsi" w:hAnsiTheme="minorHAnsi"/>
          <w:sz w:val="20"/>
        </w:rPr>
      </w:pPr>
      <w:r>
        <w:rPr>
          <w:rFonts w:asciiTheme="minorHAnsi" w:hAnsiTheme="minorHAnsi"/>
          <w:sz w:val="20"/>
        </w:rPr>
        <w:t>tillse att produkterna kräver hälften så mycket utrymme jämfört med tidigare – genom komprimering. Det minskar utsläppen vid transporterna, vilket gynnar både företaget och kunderna.</w:t>
      </w:r>
    </w:p>
    <w:p w:rsidR="00AE5541" w:rsidRDefault="00B864F4">
      <w:pPr>
        <w:pStyle w:val="ListParagraph"/>
        <w:numPr>
          <w:ilvl w:val="1"/>
          <w:numId w:val="31"/>
        </w:numPr>
        <w:rPr>
          <w:rFonts w:asciiTheme="minorHAnsi" w:hAnsiTheme="minorHAnsi"/>
          <w:sz w:val="20"/>
        </w:rPr>
      </w:pPr>
      <w:r>
        <w:rPr>
          <w:rFonts w:asciiTheme="minorHAnsi" w:hAnsiTheme="minorHAnsi"/>
          <w:sz w:val="20"/>
        </w:rPr>
        <w:t>återanvända överskottsmaterial från andra industrier – på ett ännu mer hållbart sätt än tidigare.</w:t>
      </w:r>
    </w:p>
    <w:p w:rsidR="00AE5541" w:rsidRDefault="00B864F4">
      <w:pPr>
        <w:pStyle w:val="ListParagraph"/>
        <w:numPr>
          <w:ilvl w:val="1"/>
          <w:numId w:val="31"/>
        </w:numPr>
        <w:rPr>
          <w:rFonts w:asciiTheme="minorHAnsi" w:hAnsiTheme="minorHAnsi"/>
          <w:sz w:val="20"/>
        </w:rPr>
      </w:pPr>
      <w:r>
        <w:rPr>
          <w:rFonts w:asciiTheme="minorHAnsi" w:hAnsiTheme="minorHAnsi"/>
          <w:sz w:val="20"/>
        </w:rPr>
        <w:t>reducera miljöpåverkan, bland annat tack vare en mer energieffektiv smältteknik.</w:t>
      </w:r>
    </w:p>
    <w:p w:rsidR="00AE5541" w:rsidRDefault="00B864F4">
      <w:pPr>
        <w:pStyle w:val="ListParagraph"/>
        <w:numPr>
          <w:ilvl w:val="1"/>
          <w:numId w:val="31"/>
        </w:numPr>
        <w:rPr>
          <w:rFonts w:asciiTheme="minorHAnsi" w:hAnsiTheme="minorHAnsi"/>
          <w:sz w:val="20"/>
        </w:rPr>
      </w:pPr>
      <w:r>
        <w:rPr>
          <w:rFonts w:asciiTheme="minorHAnsi" w:hAnsiTheme="minorHAnsi"/>
          <w:sz w:val="20"/>
        </w:rPr>
        <w:t>leverera betydligt mer överskottsvärme till det lokala värmeverket. I nuläget räcker överskottsvärmen för att täcka värmeförbrukningen hos hälften av de 800 hushåll som försörjs av verket.</w:t>
      </w:r>
    </w:p>
    <w:p w:rsidR="00AE5541" w:rsidRDefault="00AE5541">
      <w:pPr>
        <w:pStyle w:val="ListParagraph"/>
        <w:rPr>
          <w:rFonts w:asciiTheme="minorHAnsi" w:hAnsiTheme="minorHAnsi"/>
          <w:sz w:val="20"/>
        </w:rPr>
      </w:pPr>
    </w:p>
    <w:p w:rsidR="00AE5541" w:rsidRDefault="00B864F4">
      <w:pPr>
        <w:pStyle w:val="ListParagraph"/>
        <w:numPr>
          <w:ilvl w:val="0"/>
          <w:numId w:val="31"/>
        </w:numPr>
        <w:ind w:left="360"/>
        <w:rPr>
          <w:rFonts w:asciiTheme="minorHAnsi" w:hAnsiTheme="minorHAnsi"/>
          <w:sz w:val="20"/>
        </w:rPr>
      </w:pPr>
      <w:r>
        <w:rPr>
          <w:rFonts w:asciiTheme="minorHAnsi" w:hAnsiTheme="minorHAnsi"/>
          <w:sz w:val="20"/>
        </w:rPr>
        <w:t>Under en 50-årsperiod sparar en produkt från ROCKWOOL in ca 100 gånger den energi som krävs för att tillverka den. Den totala mängd isolering som ROCKWOOL koncernen producerar på ett år kommer under samma 50-årsperiod att bespara jorden mer än 5 000 miljoner ton CO2-utsläpp.</w:t>
      </w:r>
    </w:p>
    <w:p w:rsidR="00AE5541" w:rsidRDefault="00AE5541">
      <w:pPr>
        <w:pStyle w:val="ListParagraph"/>
        <w:ind w:left="360"/>
        <w:rPr>
          <w:rFonts w:asciiTheme="minorHAnsi" w:hAnsiTheme="minorHAnsi"/>
          <w:sz w:val="20"/>
        </w:rPr>
      </w:pPr>
    </w:p>
    <w:p w:rsidR="00AE5541" w:rsidRDefault="00B864F4">
      <w:pPr>
        <w:pStyle w:val="ListParagraph"/>
        <w:numPr>
          <w:ilvl w:val="0"/>
          <w:numId w:val="31"/>
        </w:numPr>
        <w:ind w:left="360"/>
        <w:rPr>
          <w:rFonts w:asciiTheme="minorHAnsi" w:hAnsiTheme="minorHAnsi"/>
          <w:sz w:val="20"/>
        </w:rPr>
      </w:pPr>
      <w:r>
        <w:rPr>
          <w:rFonts w:asciiTheme="minorHAnsi" w:hAnsiTheme="minorHAnsi"/>
          <w:sz w:val="20"/>
        </w:rPr>
        <w:t xml:space="preserve">Investeringen i den nya tekniken innebär att ROCKWOOL också kan lansera en rad produktnyheter för den skandinaviska byggsektorn. Produkterna ska bidra till en förbättrad och effektiviserad byggprocess med funktionsanpassade produkter, snabbare montering och utrymmesbesparing under såväl transport som på byggplatserna. </w:t>
      </w:r>
    </w:p>
    <w:p w:rsidR="00AE5541" w:rsidRDefault="00AE5541">
      <w:pPr>
        <w:rPr>
          <w:rFonts w:asciiTheme="minorHAnsi" w:hAnsiTheme="minorHAnsi"/>
          <w:b/>
          <w:bCs/>
          <w:sz w:val="22"/>
          <w:szCs w:val="22"/>
        </w:rPr>
      </w:pPr>
    </w:p>
    <w:p w:rsidR="00AE5541" w:rsidRDefault="00AE5541">
      <w:pPr>
        <w:rPr>
          <w:rFonts w:asciiTheme="minorHAnsi" w:hAnsiTheme="minorHAnsi"/>
          <w:b/>
          <w:bCs/>
          <w:sz w:val="22"/>
          <w:szCs w:val="22"/>
        </w:rPr>
      </w:pPr>
    </w:p>
    <w:p w:rsidR="00AE5541" w:rsidRDefault="00B864F4">
      <w:pPr>
        <w:rPr>
          <w:rFonts w:asciiTheme="minorHAnsi" w:hAnsiTheme="minorHAnsi" w:cstheme="minorHAnsi"/>
          <w:sz w:val="20"/>
        </w:rPr>
      </w:pPr>
      <w:r>
        <w:rPr>
          <w:rFonts w:asciiTheme="minorHAnsi" w:hAnsiTheme="minorHAnsi" w:cstheme="minorHAnsi"/>
          <w:b/>
          <w:bCs/>
          <w:color w:val="000000" w:themeColor="text1"/>
          <w:sz w:val="20"/>
        </w:rPr>
        <w:t>För ytterligare information, kontakta:</w:t>
      </w:r>
      <w:r>
        <w:rPr>
          <w:rFonts w:asciiTheme="minorHAnsi" w:hAnsiTheme="minorHAnsi" w:cstheme="minorHAnsi"/>
          <w:sz w:val="20"/>
        </w:rPr>
        <w:br/>
        <w:t>Nilüfer Sahin, Nordic Communications Manager, ROCKWOOL Scandinavia</w:t>
      </w:r>
    </w:p>
    <w:p w:rsidR="00AE5541" w:rsidRDefault="00B864F4">
      <w:pPr>
        <w:rPr>
          <w:rFonts w:asciiTheme="minorHAnsi" w:hAnsiTheme="minorHAnsi" w:cstheme="minorHAnsi"/>
          <w:sz w:val="20"/>
        </w:rPr>
      </w:pPr>
      <w:r>
        <w:rPr>
          <w:rFonts w:asciiTheme="minorHAnsi" w:hAnsiTheme="minorHAnsi" w:cstheme="minorHAnsi"/>
          <w:sz w:val="20"/>
        </w:rPr>
        <w:t>Mobil: +45 26 82 22 97</w:t>
      </w:r>
    </w:p>
    <w:p w:rsidR="00AE5541" w:rsidRDefault="00B864F4">
      <w:pPr>
        <w:rPr>
          <w:rFonts w:asciiTheme="minorHAnsi" w:hAnsiTheme="minorHAnsi" w:cstheme="minorHAnsi"/>
          <w:color w:val="000000" w:themeColor="text1"/>
          <w:sz w:val="20"/>
        </w:rPr>
      </w:pPr>
      <w:r>
        <w:rPr>
          <w:rFonts w:asciiTheme="minorHAnsi" w:hAnsiTheme="minorHAnsi" w:cstheme="minorHAnsi"/>
          <w:sz w:val="20"/>
        </w:rPr>
        <w:t xml:space="preserve">E-post: </w:t>
      </w:r>
      <w:hyperlink r:id="rId10" w:history="1">
        <w:r>
          <w:rPr>
            <w:rStyle w:val="Hyperlink"/>
            <w:rFonts w:asciiTheme="minorHAnsi" w:hAnsiTheme="minorHAnsi" w:cstheme="minorHAnsi"/>
            <w:sz w:val="20"/>
          </w:rPr>
          <w:t>nilufer.sahin@rockwool.com</w:t>
        </w:r>
      </w:hyperlink>
      <w:r>
        <w:rPr>
          <w:rFonts w:asciiTheme="minorHAnsi" w:hAnsiTheme="minorHAnsi" w:cstheme="minorHAnsi"/>
          <w:sz w:val="20"/>
        </w:rPr>
        <w:t xml:space="preserve"> </w:t>
      </w:r>
    </w:p>
    <w:p w:rsidR="00AE5541" w:rsidRDefault="00B864F4">
      <w:pPr>
        <w:rPr>
          <w:rFonts w:asciiTheme="minorHAnsi" w:hAnsiTheme="minorHAnsi" w:cstheme="minorHAnsi"/>
          <w:sz w:val="22"/>
          <w:szCs w:val="22"/>
        </w:rPr>
      </w:pPr>
      <w:r>
        <w:rPr>
          <w:rFonts w:asciiTheme="minorHAnsi" w:hAnsiTheme="minorHAnsi"/>
          <w:color w:val="000000" w:themeColor="text1"/>
          <w:sz w:val="22"/>
          <w:szCs w:val="22"/>
        </w:rPr>
        <w:br/>
      </w:r>
    </w:p>
    <w:sectPr w:rsidR="00AE5541">
      <w:headerReference w:type="even" r:id="rId11"/>
      <w:headerReference w:type="default" r:id="rId12"/>
      <w:footerReference w:type="even" r:id="rId13"/>
      <w:footerReference w:type="default" r:id="rId14"/>
      <w:headerReference w:type="first" r:id="rId15"/>
      <w:footerReference w:type="first" r:id="rId16"/>
      <w:pgSz w:w="11907" w:h="16840" w:code="9"/>
      <w:pgMar w:top="1440" w:right="1080" w:bottom="1440" w:left="1080" w:header="113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72" w:rsidRDefault="00275772">
      <w:r>
        <w:separator/>
      </w:r>
    </w:p>
  </w:endnote>
  <w:endnote w:type="continuationSeparator" w:id="0">
    <w:p w:rsidR="00275772" w:rsidRDefault="0027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41" w:rsidRDefault="00AE5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41" w:rsidRDefault="00AE55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41" w:rsidRDefault="00AE5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72" w:rsidRDefault="00275772">
      <w:r>
        <w:separator/>
      </w:r>
    </w:p>
  </w:footnote>
  <w:footnote w:type="continuationSeparator" w:id="0">
    <w:p w:rsidR="00275772" w:rsidRDefault="0027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41" w:rsidRDefault="00AE5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41" w:rsidRDefault="00AE55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41" w:rsidRDefault="00AE5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CBA"/>
    <w:multiLevelType w:val="singleLevel"/>
    <w:tmpl w:val="22741E38"/>
    <w:lvl w:ilvl="0">
      <w:start w:val="1"/>
      <w:numFmt w:val="lowerLetter"/>
      <w:lvlText w:val="%1."/>
      <w:lvlJc w:val="left"/>
      <w:pPr>
        <w:tabs>
          <w:tab w:val="num" w:pos="360"/>
        </w:tabs>
        <w:ind w:left="360" w:hanging="360"/>
      </w:pPr>
      <w:rPr>
        <w:rFonts w:hint="default"/>
      </w:rPr>
    </w:lvl>
  </w:abstractNum>
  <w:abstractNum w:abstractNumId="1">
    <w:nsid w:val="0B446302"/>
    <w:multiLevelType w:val="hybridMultilevel"/>
    <w:tmpl w:val="193ED67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D650CA3"/>
    <w:multiLevelType w:val="singleLevel"/>
    <w:tmpl w:val="38F22A6A"/>
    <w:lvl w:ilvl="0">
      <w:start w:val="1"/>
      <w:numFmt w:val="bullet"/>
      <w:pStyle w:val="Bullet1"/>
      <w:lvlText w:val=""/>
      <w:lvlJc w:val="left"/>
      <w:pPr>
        <w:tabs>
          <w:tab w:val="num" w:pos="369"/>
        </w:tabs>
        <w:ind w:left="369" w:hanging="369"/>
      </w:pPr>
      <w:rPr>
        <w:rFonts w:ascii="Symbol" w:hAnsi="Symbol" w:hint="default"/>
        <w:sz w:val="16"/>
      </w:rPr>
    </w:lvl>
  </w:abstractNum>
  <w:abstractNum w:abstractNumId="3">
    <w:nsid w:val="0E4D519B"/>
    <w:multiLevelType w:val="hybridMultilevel"/>
    <w:tmpl w:val="CF3E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70974"/>
    <w:multiLevelType w:val="singleLevel"/>
    <w:tmpl w:val="F8C2E95E"/>
    <w:lvl w:ilvl="0">
      <w:start w:val="1"/>
      <w:numFmt w:val="bullet"/>
      <w:lvlText w:val=""/>
      <w:lvlJc w:val="left"/>
      <w:pPr>
        <w:tabs>
          <w:tab w:val="num" w:pos="360"/>
        </w:tabs>
        <w:ind w:left="360" w:hanging="360"/>
      </w:pPr>
      <w:rPr>
        <w:rFonts w:ascii="Symbol" w:hAnsi="Symbol" w:hint="default"/>
        <w:sz w:val="20"/>
      </w:rPr>
    </w:lvl>
  </w:abstractNum>
  <w:abstractNum w:abstractNumId="5">
    <w:nsid w:val="13E6146C"/>
    <w:multiLevelType w:val="hybridMultilevel"/>
    <w:tmpl w:val="076C3B52"/>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3A3356"/>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1FD27F1A"/>
    <w:multiLevelType w:val="singleLevel"/>
    <w:tmpl w:val="F8C2E95E"/>
    <w:lvl w:ilvl="0">
      <w:start w:val="1"/>
      <w:numFmt w:val="bullet"/>
      <w:lvlText w:val=""/>
      <w:lvlJc w:val="left"/>
      <w:pPr>
        <w:tabs>
          <w:tab w:val="num" w:pos="360"/>
        </w:tabs>
        <w:ind w:left="360" w:hanging="360"/>
      </w:pPr>
      <w:rPr>
        <w:rFonts w:ascii="Symbol" w:hAnsi="Symbol" w:hint="default"/>
        <w:sz w:val="20"/>
      </w:rPr>
    </w:lvl>
  </w:abstractNum>
  <w:abstractNum w:abstractNumId="8">
    <w:nsid w:val="220B3E3A"/>
    <w:multiLevelType w:val="hybridMultilevel"/>
    <w:tmpl w:val="F8DE1A8E"/>
    <w:lvl w:ilvl="0" w:tplc="61A0A3FC">
      <w:start w:val="1"/>
      <w:numFmt w:val="bullet"/>
      <w:lvlText w:val=""/>
      <w:lvlJc w:val="left"/>
      <w:pPr>
        <w:tabs>
          <w:tab w:val="num" w:pos="360"/>
        </w:tabs>
        <w:ind w:left="360" w:hanging="360"/>
      </w:pPr>
      <w:rPr>
        <w:rFonts w:ascii="Symbol" w:hAnsi="Symbol" w:hint="default"/>
        <w:sz w:val="16"/>
        <w:szCs w:val="16"/>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nsid w:val="220C53F6"/>
    <w:multiLevelType w:val="hybridMultilevel"/>
    <w:tmpl w:val="E7C87492"/>
    <w:lvl w:ilvl="0" w:tplc="163415E2">
      <w:start w:val="3"/>
      <w:numFmt w:val="bullet"/>
      <w:lvlText w:val="-"/>
      <w:lvlJc w:val="left"/>
      <w:pPr>
        <w:ind w:left="720" w:hanging="360"/>
      </w:pPr>
      <w:rPr>
        <w:rFonts w:ascii="Arial" w:eastAsia="Times New Roman" w:hAnsi="Arial" w:cs="Arial" w:hint="default"/>
        <w:color w:val="32323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024CC"/>
    <w:multiLevelType w:val="hybridMultilevel"/>
    <w:tmpl w:val="D6AAB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601D99"/>
    <w:multiLevelType w:val="singleLevel"/>
    <w:tmpl w:val="838617B4"/>
    <w:lvl w:ilvl="0">
      <w:start w:val="1"/>
      <w:numFmt w:val="bullet"/>
      <w:pStyle w:val="Bullet3"/>
      <w:lvlText w:val=""/>
      <w:lvlJc w:val="left"/>
      <w:pPr>
        <w:tabs>
          <w:tab w:val="num" w:pos="360"/>
        </w:tabs>
        <w:ind w:left="0" w:firstLine="0"/>
      </w:pPr>
      <w:rPr>
        <w:rFonts w:ascii="Symbol" w:hAnsi="Symbol" w:hint="default"/>
        <w:sz w:val="16"/>
      </w:rPr>
    </w:lvl>
  </w:abstractNum>
  <w:abstractNum w:abstractNumId="12">
    <w:nsid w:val="27AB7639"/>
    <w:multiLevelType w:val="hybridMultilevel"/>
    <w:tmpl w:val="5174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7C61C4"/>
    <w:multiLevelType w:val="hybridMultilevel"/>
    <w:tmpl w:val="CC2ADBCC"/>
    <w:lvl w:ilvl="0" w:tplc="C660C2AE">
      <w:start w:val="1"/>
      <w:numFmt w:val="bullet"/>
      <w:lvlText w:val=""/>
      <w:lvlJc w:val="left"/>
      <w:pPr>
        <w:tabs>
          <w:tab w:val="num" w:pos="453"/>
        </w:tabs>
        <w:ind w:left="453" w:hanging="453"/>
      </w:pPr>
      <w:rPr>
        <w:rFonts w:ascii="Symbol" w:hAnsi="Symbol" w:hint="default"/>
      </w:rPr>
    </w:lvl>
    <w:lvl w:ilvl="1" w:tplc="04060003" w:tentative="1">
      <w:start w:val="1"/>
      <w:numFmt w:val="bullet"/>
      <w:lvlText w:val="o"/>
      <w:lvlJc w:val="left"/>
      <w:pPr>
        <w:tabs>
          <w:tab w:val="num" w:pos="816"/>
        </w:tabs>
        <w:ind w:left="816" w:hanging="360"/>
      </w:pPr>
      <w:rPr>
        <w:rFonts w:ascii="Courier New" w:hAnsi="Courier New" w:cs="Courier New" w:hint="default"/>
      </w:rPr>
    </w:lvl>
    <w:lvl w:ilvl="2" w:tplc="04060005" w:tentative="1">
      <w:start w:val="1"/>
      <w:numFmt w:val="bullet"/>
      <w:lvlText w:val=""/>
      <w:lvlJc w:val="left"/>
      <w:pPr>
        <w:tabs>
          <w:tab w:val="num" w:pos="1536"/>
        </w:tabs>
        <w:ind w:left="1536" w:hanging="360"/>
      </w:pPr>
      <w:rPr>
        <w:rFonts w:ascii="Wingdings" w:hAnsi="Wingdings" w:hint="default"/>
      </w:rPr>
    </w:lvl>
    <w:lvl w:ilvl="3" w:tplc="04060001" w:tentative="1">
      <w:start w:val="1"/>
      <w:numFmt w:val="bullet"/>
      <w:lvlText w:val=""/>
      <w:lvlJc w:val="left"/>
      <w:pPr>
        <w:tabs>
          <w:tab w:val="num" w:pos="2256"/>
        </w:tabs>
        <w:ind w:left="2256" w:hanging="360"/>
      </w:pPr>
      <w:rPr>
        <w:rFonts w:ascii="Symbol" w:hAnsi="Symbol" w:hint="default"/>
      </w:rPr>
    </w:lvl>
    <w:lvl w:ilvl="4" w:tplc="04060003" w:tentative="1">
      <w:start w:val="1"/>
      <w:numFmt w:val="bullet"/>
      <w:lvlText w:val="o"/>
      <w:lvlJc w:val="left"/>
      <w:pPr>
        <w:tabs>
          <w:tab w:val="num" w:pos="2976"/>
        </w:tabs>
        <w:ind w:left="2976" w:hanging="360"/>
      </w:pPr>
      <w:rPr>
        <w:rFonts w:ascii="Courier New" w:hAnsi="Courier New" w:cs="Courier New" w:hint="default"/>
      </w:rPr>
    </w:lvl>
    <w:lvl w:ilvl="5" w:tplc="04060005" w:tentative="1">
      <w:start w:val="1"/>
      <w:numFmt w:val="bullet"/>
      <w:lvlText w:val=""/>
      <w:lvlJc w:val="left"/>
      <w:pPr>
        <w:tabs>
          <w:tab w:val="num" w:pos="3696"/>
        </w:tabs>
        <w:ind w:left="3696" w:hanging="360"/>
      </w:pPr>
      <w:rPr>
        <w:rFonts w:ascii="Wingdings" w:hAnsi="Wingdings" w:hint="default"/>
      </w:rPr>
    </w:lvl>
    <w:lvl w:ilvl="6" w:tplc="04060001" w:tentative="1">
      <w:start w:val="1"/>
      <w:numFmt w:val="bullet"/>
      <w:lvlText w:val=""/>
      <w:lvlJc w:val="left"/>
      <w:pPr>
        <w:tabs>
          <w:tab w:val="num" w:pos="4416"/>
        </w:tabs>
        <w:ind w:left="4416" w:hanging="360"/>
      </w:pPr>
      <w:rPr>
        <w:rFonts w:ascii="Symbol" w:hAnsi="Symbol" w:hint="default"/>
      </w:rPr>
    </w:lvl>
    <w:lvl w:ilvl="7" w:tplc="04060003" w:tentative="1">
      <w:start w:val="1"/>
      <w:numFmt w:val="bullet"/>
      <w:lvlText w:val="o"/>
      <w:lvlJc w:val="left"/>
      <w:pPr>
        <w:tabs>
          <w:tab w:val="num" w:pos="5136"/>
        </w:tabs>
        <w:ind w:left="5136" w:hanging="360"/>
      </w:pPr>
      <w:rPr>
        <w:rFonts w:ascii="Courier New" w:hAnsi="Courier New" w:cs="Courier New" w:hint="default"/>
      </w:rPr>
    </w:lvl>
    <w:lvl w:ilvl="8" w:tplc="04060005" w:tentative="1">
      <w:start w:val="1"/>
      <w:numFmt w:val="bullet"/>
      <w:lvlText w:val=""/>
      <w:lvlJc w:val="left"/>
      <w:pPr>
        <w:tabs>
          <w:tab w:val="num" w:pos="5856"/>
        </w:tabs>
        <w:ind w:left="5856" w:hanging="360"/>
      </w:pPr>
      <w:rPr>
        <w:rFonts w:ascii="Wingdings" w:hAnsi="Wingdings" w:hint="default"/>
      </w:rPr>
    </w:lvl>
  </w:abstractNum>
  <w:abstractNum w:abstractNumId="14">
    <w:nsid w:val="314F65BD"/>
    <w:multiLevelType w:val="hybridMultilevel"/>
    <w:tmpl w:val="F2CC1DE4"/>
    <w:lvl w:ilvl="0" w:tplc="08090001">
      <w:start w:val="1"/>
      <w:numFmt w:val="bullet"/>
      <w:lvlText w:val=""/>
      <w:lvlJc w:val="left"/>
      <w:pPr>
        <w:tabs>
          <w:tab w:val="num" w:pos="360"/>
        </w:tabs>
        <w:ind w:left="360" w:hanging="360"/>
      </w:pPr>
      <w:rPr>
        <w:rFonts w:ascii="Symbol" w:hAnsi="Symbol" w:hint="default"/>
      </w:rPr>
    </w:lvl>
    <w:lvl w:ilvl="1" w:tplc="C660C2AE">
      <w:start w:val="1"/>
      <w:numFmt w:val="bullet"/>
      <w:lvlText w:val=""/>
      <w:lvlJc w:val="left"/>
      <w:pPr>
        <w:tabs>
          <w:tab w:val="num" w:pos="1173"/>
        </w:tabs>
        <w:ind w:left="1173" w:hanging="453"/>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376664C"/>
    <w:multiLevelType w:val="singleLevel"/>
    <w:tmpl w:val="A26A24F8"/>
    <w:lvl w:ilvl="0">
      <w:start w:val="1"/>
      <w:numFmt w:val="bullet"/>
      <w:lvlText w:val="-"/>
      <w:lvlJc w:val="left"/>
      <w:pPr>
        <w:tabs>
          <w:tab w:val="num" w:pos="360"/>
        </w:tabs>
        <w:ind w:left="360" w:hanging="360"/>
      </w:pPr>
      <w:rPr>
        <w:rFonts w:ascii="Times New Roman" w:hAnsi="Times New Roman" w:hint="default"/>
      </w:rPr>
    </w:lvl>
  </w:abstractNum>
  <w:abstractNum w:abstractNumId="16">
    <w:nsid w:val="358D207F"/>
    <w:multiLevelType w:val="hybridMultilevel"/>
    <w:tmpl w:val="C96E11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5F66714"/>
    <w:multiLevelType w:val="singleLevel"/>
    <w:tmpl w:val="84FE9BFC"/>
    <w:lvl w:ilvl="0">
      <w:start w:val="1"/>
      <w:numFmt w:val="bullet"/>
      <w:pStyle w:val="Bullet2"/>
      <w:lvlText w:val=""/>
      <w:lvlJc w:val="left"/>
      <w:pPr>
        <w:tabs>
          <w:tab w:val="num" w:pos="360"/>
        </w:tabs>
        <w:ind w:left="0" w:firstLine="0"/>
      </w:pPr>
      <w:rPr>
        <w:rFonts w:ascii="Symbol" w:hAnsi="Symbol" w:hint="default"/>
        <w:sz w:val="16"/>
      </w:rPr>
    </w:lvl>
  </w:abstractNum>
  <w:abstractNum w:abstractNumId="18">
    <w:nsid w:val="3D9F3D67"/>
    <w:multiLevelType w:val="hybridMultilevel"/>
    <w:tmpl w:val="B6EE6CAE"/>
    <w:lvl w:ilvl="0" w:tplc="B8AE7BB4">
      <w:start w:val="1"/>
      <w:numFmt w:val="decimal"/>
      <w:lvlText w:val="%1."/>
      <w:lvlJc w:val="left"/>
      <w:pPr>
        <w:tabs>
          <w:tab w:val="num" w:pos="720"/>
        </w:tabs>
        <w:ind w:left="720" w:hanging="360"/>
      </w:pPr>
    </w:lvl>
    <w:lvl w:ilvl="1" w:tplc="2452C5D8">
      <w:start w:val="1"/>
      <w:numFmt w:val="decimal"/>
      <w:lvlText w:val="%2."/>
      <w:lvlJc w:val="left"/>
      <w:pPr>
        <w:tabs>
          <w:tab w:val="num" w:pos="1440"/>
        </w:tabs>
        <w:ind w:left="1440" w:hanging="360"/>
      </w:pPr>
    </w:lvl>
    <w:lvl w:ilvl="2" w:tplc="75942BC0">
      <w:start w:val="1"/>
      <w:numFmt w:val="decimal"/>
      <w:lvlText w:val="%3."/>
      <w:lvlJc w:val="left"/>
      <w:pPr>
        <w:tabs>
          <w:tab w:val="num" w:pos="2160"/>
        </w:tabs>
        <w:ind w:left="2160" w:hanging="360"/>
      </w:pPr>
    </w:lvl>
    <w:lvl w:ilvl="3" w:tplc="B5B8D120">
      <w:start w:val="1"/>
      <w:numFmt w:val="decimal"/>
      <w:lvlText w:val="%4."/>
      <w:lvlJc w:val="left"/>
      <w:pPr>
        <w:tabs>
          <w:tab w:val="num" w:pos="2880"/>
        </w:tabs>
        <w:ind w:left="2880" w:hanging="360"/>
      </w:pPr>
    </w:lvl>
    <w:lvl w:ilvl="4" w:tplc="5382F91C">
      <w:start w:val="1"/>
      <w:numFmt w:val="decimal"/>
      <w:lvlText w:val="%5."/>
      <w:lvlJc w:val="left"/>
      <w:pPr>
        <w:tabs>
          <w:tab w:val="num" w:pos="3600"/>
        </w:tabs>
        <w:ind w:left="3600" w:hanging="360"/>
      </w:pPr>
    </w:lvl>
    <w:lvl w:ilvl="5" w:tplc="3FEA4FE4">
      <w:start w:val="1"/>
      <w:numFmt w:val="decimal"/>
      <w:lvlText w:val="%6."/>
      <w:lvlJc w:val="left"/>
      <w:pPr>
        <w:tabs>
          <w:tab w:val="num" w:pos="4320"/>
        </w:tabs>
        <w:ind w:left="4320" w:hanging="360"/>
      </w:pPr>
    </w:lvl>
    <w:lvl w:ilvl="6" w:tplc="54DAC458">
      <w:start w:val="1"/>
      <w:numFmt w:val="decimal"/>
      <w:lvlText w:val="%7."/>
      <w:lvlJc w:val="left"/>
      <w:pPr>
        <w:tabs>
          <w:tab w:val="num" w:pos="5040"/>
        </w:tabs>
        <w:ind w:left="5040" w:hanging="360"/>
      </w:pPr>
    </w:lvl>
    <w:lvl w:ilvl="7" w:tplc="ECD06DA2">
      <w:start w:val="1"/>
      <w:numFmt w:val="decimal"/>
      <w:lvlText w:val="%8."/>
      <w:lvlJc w:val="left"/>
      <w:pPr>
        <w:tabs>
          <w:tab w:val="num" w:pos="5760"/>
        </w:tabs>
        <w:ind w:left="5760" w:hanging="360"/>
      </w:pPr>
    </w:lvl>
    <w:lvl w:ilvl="8" w:tplc="6FE63E28">
      <w:start w:val="1"/>
      <w:numFmt w:val="decimal"/>
      <w:lvlText w:val="%9."/>
      <w:lvlJc w:val="left"/>
      <w:pPr>
        <w:tabs>
          <w:tab w:val="num" w:pos="6480"/>
        </w:tabs>
        <w:ind w:left="6480" w:hanging="360"/>
      </w:pPr>
    </w:lvl>
  </w:abstractNum>
  <w:abstractNum w:abstractNumId="19">
    <w:nsid w:val="4A240B7B"/>
    <w:multiLevelType w:val="singleLevel"/>
    <w:tmpl w:val="F8C2E95E"/>
    <w:lvl w:ilvl="0">
      <w:start w:val="1"/>
      <w:numFmt w:val="bullet"/>
      <w:lvlText w:val=""/>
      <w:lvlJc w:val="left"/>
      <w:pPr>
        <w:tabs>
          <w:tab w:val="num" w:pos="360"/>
        </w:tabs>
        <w:ind w:left="360" w:hanging="360"/>
      </w:pPr>
      <w:rPr>
        <w:rFonts w:ascii="Symbol" w:hAnsi="Symbol" w:hint="default"/>
        <w:sz w:val="20"/>
      </w:rPr>
    </w:lvl>
  </w:abstractNum>
  <w:abstractNum w:abstractNumId="20">
    <w:nsid w:val="52EB59AB"/>
    <w:multiLevelType w:val="multilevel"/>
    <w:tmpl w:val="E00CB41E"/>
    <w:lvl w:ilvl="0">
      <w:start w:val="1"/>
      <w:numFmt w:val="decimal"/>
      <w:pStyle w:val="Niveau1"/>
      <w:lvlText w:val="%1."/>
      <w:lvlJc w:val="left"/>
      <w:pPr>
        <w:tabs>
          <w:tab w:val="num" w:pos="369"/>
        </w:tabs>
        <w:ind w:left="369" w:hanging="369"/>
      </w:pPr>
    </w:lvl>
    <w:lvl w:ilvl="1">
      <w:start w:val="1"/>
      <w:numFmt w:val="decimal"/>
      <w:pStyle w:val="Niveau2"/>
      <w:lvlText w:val="%1.%2."/>
      <w:lvlJc w:val="left"/>
      <w:pPr>
        <w:tabs>
          <w:tab w:val="num" w:pos="792"/>
        </w:tabs>
        <w:ind w:left="792" w:hanging="432"/>
      </w:pPr>
    </w:lvl>
    <w:lvl w:ilvl="2">
      <w:start w:val="1"/>
      <w:numFmt w:val="decimal"/>
      <w:pStyle w:val="Niveau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C55007F"/>
    <w:multiLevelType w:val="hybridMultilevel"/>
    <w:tmpl w:val="6C64D4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D025F4D"/>
    <w:multiLevelType w:val="hybridMultilevel"/>
    <w:tmpl w:val="FB5C923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D3A35A1"/>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1971A48"/>
    <w:multiLevelType w:val="multilevel"/>
    <w:tmpl w:val="4DA05F24"/>
    <w:lvl w:ilvl="0">
      <w:start w:val="1"/>
      <w:numFmt w:val="decimal"/>
      <w:lvlText w:val="%1."/>
      <w:lvlJc w:val="left"/>
      <w:pPr>
        <w:tabs>
          <w:tab w:val="num" w:pos="360"/>
        </w:tabs>
        <w:ind w:left="360" w:hanging="360"/>
      </w:pPr>
    </w:lvl>
    <w:lvl w:ilvl="1">
      <w:start w:val="1"/>
      <w:numFmt w:val="decimal"/>
      <w:lvlText w:val="%1.%2"/>
      <w:lvlJc w:val="left"/>
      <w:pPr>
        <w:tabs>
          <w:tab w:val="num" w:pos="879"/>
        </w:tabs>
        <w:ind w:left="879" w:hanging="510"/>
      </w:pPr>
    </w:lvl>
    <w:lvl w:ilvl="2">
      <w:start w:val="1"/>
      <w:numFmt w:val="decimal"/>
      <w:lvlText w:val="%1.%2.%3"/>
      <w:lvlJc w:val="left"/>
      <w:pPr>
        <w:tabs>
          <w:tab w:val="num" w:pos="1758"/>
        </w:tabs>
        <w:ind w:left="1758" w:hanging="879"/>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5160B31"/>
    <w:multiLevelType w:val="singleLevel"/>
    <w:tmpl w:val="F8C2E95E"/>
    <w:lvl w:ilvl="0">
      <w:start w:val="1"/>
      <w:numFmt w:val="bullet"/>
      <w:lvlText w:val=""/>
      <w:lvlJc w:val="left"/>
      <w:pPr>
        <w:tabs>
          <w:tab w:val="num" w:pos="360"/>
        </w:tabs>
        <w:ind w:left="360" w:hanging="360"/>
      </w:pPr>
      <w:rPr>
        <w:rFonts w:ascii="Symbol" w:hAnsi="Symbol" w:hint="default"/>
        <w:sz w:val="20"/>
      </w:rPr>
    </w:lvl>
  </w:abstractNum>
  <w:abstractNum w:abstractNumId="26">
    <w:nsid w:val="783A2136"/>
    <w:multiLevelType w:val="hybridMultilevel"/>
    <w:tmpl w:val="A894C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1"/>
  </w:num>
  <w:num w:numId="4">
    <w:abstractNumId w:val="20"/>
  </w:num>
  <w:num w:numId="5">
    <w:abstractNumId w:val="24"/>
  </w:num>
  <w:num w:numId="6">
    <w:abstractNumId w:val="24"/>
  </w:num>
  <w:num w:numId="7">
    <w:abstractNumId w:val="20"/>
  </w:num>
  <w:num w:numId="8">
    <w:abstractNumId w:val="20"/>
  </w:num>
  <w:num w:numId="9">
    <w:abstractNumId w:val="20"/>
  </w:num>
  <w:num w:numId="10">
    <w:abstractNumId w:val="0"/>
  </w:num>
  <w:num w:numId="11">
    <w:abstractNumId w:val="15"/>
  </w:num>
  <w:num w:numId="12">
    <w:abstractNumId w:val="25"/>
  </w:num>
  <w:num w:numId="13">
    <w:abstractNumId w:val="4"/>
  </w:num>
  <w:num w:numId="14">
    <w:abstractNumId w:val="19"/>
  </w:num>
  <w:num w:numId="15">
    <w:abstractNumId w:val="7"/>
  </w:num>
  <w:num w:numId="16">
    <w:abstractNumId w:val="23"/>
  </w:num>
  <w:num w:numId="17">
    <w:abstractNumId w:val="6"/>
  </w:num>
  <w:num w:numId="18">
    <w:abstractNumId w:val="22"/>
  </w:num>
  <w:num w:numId="19">
    <w:abstractNumId w:val="5"/>
  </w:num>
  <w:num w:numId="20">
    <w:abstractNumId w:val="26"/>
  </w:num>
  <w:num w:numId="21">
    <w:abstractNumId w:val="10"/>
  </w:num>
  <w:num w:numId="22">
    <w:abstractNumId w:val="21"/>
  </w:num>
  <w:num w:numId="23">
    <w:abstractNumId w:val="1"/>
  </w:num>
  <w:num w:numId="24">
    <w:abstractNumId w:val="14"/>
  </w:num>
  <w:num w:numId="25">
    <w:abstractNumId w:val="13"/>
  </w:num>
  <w:num w:numId="26">
    <w:abstractNumId w:val="8"/>
  </w:num>
  <w:num w:numId="27">
    <w:abstractNumId w:val="12"/>
  </w:num>
  <w:num w:numId="28">
    <w:abstractNumId w:val="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B1"/>
    <w:rsid w:val="00011F4C"/>
    <w:rsid w:val="00016310"/>
    <w:rsid w:val="0002265C"/>
    <w:rsid w:val="00022E1E"/>
    <w:rsid w:val="00025ED4"/>
    <w:rsid w:val="000336F7"/>
    <w:rsid w:val="00033A09"/>
    <w:rsid w:val="00034493"/>
    <w:rsid w:val="00045CF3"/>
    <w:rsid w:val="000472D4"/>
    <w:rsid w:val="000518FB"/>
    <w:rsid w:val="00053F42"/>
    <w:rsid w:val="00054892"/>
    <w:rsid w:val="0006209F"/>
    <w:rsid w:val="00065633"/>
    <w:rsid w:val="000722D3"/>
    <w:rsid w:val="000730B1"/>
    <w:rsid w:val="00084F8B"/>
    <w:rsid w:val="00093AB2"/>
    <w:rsid w:val="000A3F18"/>
    <w:rsid w:val="000B6720"/>
    <w:rsid w:val="000D27B8"/>
    <w:rsid w:val="000F48D8"/>
    <w:rsid w:val="00104566"/>
    <w:rsid w:val="00105C51"/>
    <w:rsid w:val="00107FF1"/>
    <w:rsid w:val="00111DF6"/>
    <w:rsid w:val="001123BF"/>
    <w:rsid w:val="001127E5"/>
    <w:rsid w:val="00113F8B"/>
    <w:rsid w:val="001174CB"/>
    <w:rsid w:val="00117E8B"/>
    <w:rsid w:val="00124638"/>
    <w:rsid w:val="00130339"/>
    <w:rsid w:val="001338C4"/>
    <w:rsid w:val="00144292"/>
    <w:rsid w:val="00161A65"/>
    <w:rsid w:val="0016435E"/>
    <w:rsid w:val="00173EBA"/>
    <w:rsid w:val="00175615"/>
    <w:rsid w:val="0018085B"/>
    <w:rsid w:val="001A1F35"/>
    <w:rsid w:val="001B0CEE"/>
    <w:rsid w:val="001B2E85"/>
    <w:rsid w:val="001B44B9"/>
    <w:rsid w:val="001B5501"/>
    <w:rsid w:val="001C001F"/>
    <w:rsid w:val="001C2D03"/>
    <w:rsid w:val="001C6E1C"/>
    <w:rsid w:val="001D5AA3"/>
    <w:rsid w:val="001E14BC"/>
    <w:rsid w:val="0020475A"/>
    <w:rsid w:val="00214DD5"/>
    <w:rsid w:val="00234089"/>
    <w:rsid w:val="002400CA"/>
    <w:rsid w:val="00240C5C"/>
    <w:rsid w:val="00244A96"/>
    <w:rsid w:val="00254EF3"/>
    <w:rsid w:val="00257283"/>
    <w:rsid w:val="00264F7D"/>
    <w:rsid w:val="0026575E"/>
    <w:rsid w:val="002735B1"/>
    <w:rsid w:val="00275772"/>
    <w:rsid w:val="00276D55"/>
    <w:rsid w:val="002803B5"/>
    <w:rsid w:val="00283A19"/>
    <w:rsid w:val="00290112"/>
    <w:rsid w:val="002932BA"/>
    <w:rsid w:val="00294236"/>
    <w:rsid w:val="002C19D6"/>
    <w:rsid w:val="002D0A1F"/>
    <w:rsid w:val="002D7E32"/>
    <w:rsid w:val="00303ADD"/>
    <w:rsid w:val="00305019"/>
    <w:rsid w:val="00311F85"/>
    <w:rsid w:val="003222BD"/>
    <w:rsid w:val="003257FE"/>
    <w:rsid w:val="003406F7"/>
    <w:rsid w:val="00342BD7"/>
    <w:rsid w:val="00343F3B"/>
    <w:rsid w:val="0036526B"/>
    <w:rsid w:val="00377AE8"/>
    <w:rsid w:val="00385C32"/>
    <w:rsid w:val="003A5447"/>
    <w:rsid w:val="003B0F0C"/>
    <w:rsid w:val="003B239F"/>
    <w:rsid w:val="003B452F"/>
    <w:rsid w:val="003B6F1D"/>
    <w:rsid w:val="003D2D75"/>
    <w:rsid w:val="003D3257"/>
    <w:rsid w:val="00401166"/>
    <w:rsid w:val="00401492"/>
    <w:rsid w:val="00405D6F"/>
    <w:rsid w:val="004106F8"/>
    <w:rsid w:val="00431DCD"/>
    <w:rsid w:val="00431FA2"/>
    <w:rsid w:val="00437345"/>
    <w:rsid w:val="0044742E"/>
    <w:rsid w:val="0045476F"/>
    <w:rsid w:val="0045666D"/>
    <w:rsid w:val="004576AD"/>
    <w:rsid w:val="00460C28"/>
    <w:rsid w:val="00462AA9"/>
    <w:rsid w:val="004632EC"/>
    <w:rsid w:val="00483B3E"/>
    <w:rsid w:val="004A0538"/>
    <w:rsid w:val="004A167B"/>
    <w:rsid w:val="004A3429"/>
    <w:rsid w:val="004C2287"/>
    <w:rsid w:val="004C38ED"/>
    <w:rsid w:val="004D25B8"/>
    <w:rsid w:val="004D700C"/>
    <w:rsid w:val="004F14A8"/>
    <w:rsid w:val="004F17A6"/>
    <w:rsid w:val="004F5BC1"/>
    <w:rsid w:val="00511C80"/>
    <w:rsid w:val="00515439"/>
    <w:rsid w:val="00520E15"/>
    <w:rsid w:val="005319B3"/>
    <w:rsid w:val="00541721"/>
    <w:rsid w:val="00546162"/>
    <w:rsid w:val="00556F06"/>
    <w:rsid w:val="005608AF"/>
    <w:rsid w:val="005621EB"/>
    <w:rsid w:val="00580C21"/>
    <w:rsid w:val="0058212A"/>
    <w:rsid w:val="00592B98"/>
    <w:rsid w:val="005938AC"/>
    <w:rsid w:val="005968D4"/>
    <w:rsid w:val="005A137E"/>
    <w:rsid w:val="005A5D6D"/>
    <w:rsid w:val="005B2C79"/>
    <w:rsid w:val="005C1BBB"/>
    <w:rsid w:val="005D0C1C"/>
    <w:rsid w:val="005D4E1F"/>
    <w:rsid w:val="005F5319"/>
    <w:rsid w:val="005F6B48"/>
    <w:rsid w:val="00604D54"/>
    <w:rsid w:val="0061296C"/>
    <w:rsid w:val="00617F3B"/>
    <w:rsid w:val="006219C5"/>
    <w:rsid w:val="006230F3"/>
    <w:rsid w:val="0063253F"/>
    <w:rsid w:val="006428B6"/>
    <w:rsid w:val="006523DE"/>
    <w:rsid w:val="00662B47"/>
    <w:rsid w:val="0069133F"/>
    <w:rsid w:val="00694F6C"/>
    <w:rsid w:val="00695055"/>
    <w:rsid w:val="006A3619"/>
    <w:rsid w:val="006B2C35"/>
    <w:rsid w:val="006B3713"/>
    <w:rsid w:val="006B38FB"/>
    <w:rsid w:val="006B5D4C"/>
    <w:rsid w:val="006C4FB2"/>
    <w:rsid w:val="006E0D75"/>
    <w:rsid w:val="00702D7B"/>
    <w:rsid w:val="00705431"/>
    <w:rsid w:val="00713610"/>
    <w:rsid w:val="00726EB9"/>
    <w:rsid w:val="00733D00"/>
    <w:rsid w:val="00760EBF"/>
    <w:rsid w:val="00760F95"/>
    <w:rsid w:val="007624CB"/>
    <w:rsid w:val="0076388C"/>
    <w:rsid w:val="00770273"/>
    <w:rsid w:val="007731FE"/>
    <w:rsid w:val="00780B69"/>
    <w:rsid w:val="00784A45"/>
    <w:rsid w:val="007D14CA"/>
    <w:rsid w:val="007E0CC2"/>
    <w:rsid w:val="007E2C2E"/>
    <w:rsid w:val="007F1735"/>
    <w:rsid w:val="007F3B31"/>
    <w:rsid w:val="007F4C86"/>
    <w:rsid w:val="00805706"/>
    <w:rsid w:val="00810088"/>
    <w:rsid w:val="0081214A"/>
    <w:rsid w:val="00821B30"/>
    <w:rsid w:val="00832B51"/>
    <w:rsid w:val="00851898"/>
    <w:rsid w:val="00852858"/>
    <w:rsid w:val="00852D6F"/>
    <w:rsid w:val="008641D6"/>
    <w:rsid w:val="00864269"/>
    <w:rsid w:val="00866829"/>
    <w:rsid w:val="00881D8A"/>
    <w:rsid w:val="00884104"/>
    <w:rsid w:val="00887505"/>
    <w:rsid w:val="008A1DEB"/>
    <w:rsid w:val="008A1F83"/>
    <w:rsid w:val="008A6F86"/>
    <w:rsid w:val="008B1672"/>
    <w:rsid w:val="008B3929"/>
    <w:rsid w:val="008B5D81"/>
    <w:rsid w:val="008B7188"/>
    <w:rsid w:val="008C433A"/>
    <w:rsid w:val="008D0DF1"/>
    <w:rsid w:val="008D5F94"/>
    <w:rsid w:val="008D607F"/>
    <w:rsid w:val="008D7B4D"/>
    <w:rsid w:val="008E2359"/>
    <w:rsid w:val="008E564C"/>
    <w:rsid w:val="008E6D6D"/>
    <w:rsid w:val="00904576"/>
    <w:rsid w:val="00905539"/>
    <w:rsid w:val="009112D2"/>
    <w:rsid w:val="0092129D"/>
    <w:rsid w:val="009267D3"/>
    <w:rsid w:val="00933310"/>
    <w:rsid w:val="00940826"/>
    <w:rsid w:val="00947648"/>
    <w:rsid w:val="00957C0A"/>
    <w:rsid w:val="009645B9"/>
    <w:rsid w:val="00976347"/>
    <w:rsid w:val="00991F68"/>
    <w:rsid w:val="00992AC9"/>
    <w:rsid w:val="009B4E39"/>
    <w:rsid w:val="009C3122"/>
    <w:rsid w:val="009C6F3F"/>
    <w:rsid w:val="009D0754"/>
    <w:rsid w:val="009D23EA"/>
    <w:rsid w:val="009D3768"/>
    <w:rsid w:val="009D55EF"/>
    <w:rsid w:val="009E1FE9"/>
    <w:rsid w:val="009E63EA"/>
    <w:rsid w:val="009F143E"/>
    <w:rsid w:val="009F5206"/>
    <w:rsid w:val="009F5F10"/>
    <w:rsid w:val="00A0519C"/>
    <w:rsid w:val="00A1697B"/>
    <w:rsid w:val="00A22356"/>
    <w:rsid w:val="00A300C1"/>
    <w:rsid w:val="00A313A9"/>
    <w:rsid w:val="00A33BFB"/>
    <w:rsid w:val="00A36EE1"/>
    <w:rsid w:val="00A55622"/>
    <w:rsid w:val="00A60840"/>
    <w:rsid w:val="00A728A8"/>
    <w:rsid w:val="00A833E8"/>
    <w:rsid w:val="00AA2FE0"/>
    <w:rsid w:val="00AB36C4"/>
    <w:rsid w:val="00AC4AC2"/>
    <w:rsid w:val="00AD232E"/>
    <w:rsid w:val="00AE3B2E"/>
    <w:rsid w:val="00AE5541"/>
    <w:rsid w:val="00AF7878"/>
    <w:rsid w:val="00B03292"/>
    <w:rsid w:val="00B2433E"/>
    <w:rsid w:val="00B326EC"/>
    <w:rsid w:val="00B519B3"/>
    <w:rsid w:val="00B6335C"/>
    <w:rsid w:val="00B71772"/>
    <w:rsid w:val="00B71ADB"/>
    <w:rsid w:val="00B76723"/>
    <w:rsid w:val="00B82D75"/>
    <w:rsid w:val="00B85F3C"/>
    <w:rsid w:val="00B864F4"/>
    <w:rsid w:val="00B8705C"/>
    <w:rsid w:val="00B921A5"/>
    <w:rsid w:val="00BA2081"/>
    <w:rsid w:val="00BC3B2B"/>
    <w:rsid w:val="00BC3C0C"/>
    <w:rsid w:val="00BC3CD9"/>
    <w:rsid w:val="00BC47BC"/>
    <w:rsid w:val="00BD0DD8"/>
    <w:rsid w:val="00BD1051"/>
    <w:rsid w:val="00BD5853"/>
    <w:rsid w:val="00BD5A1F"/>
    <w:rsid w:val="00BD5FC1"/>
    <w:rsid w:val="00BF1969"/>
    <w:rsid w:val="00BF213D"/>
    <w:rsid w:val="00C2094F"/>
    <w:rsid w:val="00C20AC5"/>
    <w:rsid w:val="00C20ACE"/>
    <w:rsid w:val="00C260E8"/>
    <w:rsid w:val="00C74AD9"/>
    <w:rsid w:val="00C809EC"/>
    <w:rsid w:val="00C92D99"/>
    <w:rsid w:val="00C947A9"/>
    <w:rsid w:val="00CB0A8B"/>
    <w:rsid w:val="00CB2303"/>
    <w:rsid w:val="00CB40B7"/>
    <w:rsid w:val="00CC66F0"/>
    <w:rsid w:val="00CC7394"/>
    <w:rsid w:val="00CD0905"/>
    <w:rsid w:val="00CD171A"/>
    <w:rsid w:val="00CF0AC2"/>
    <w:rsid w:val="00CF323E"/>
    <w:rsid w:val="00D072FD"/>
    <w:rsid w:val="00D12408"/>
    <w:rsid w:val="00D165CE"/>
    <w:rsid w:val="00D23749"/>
    <w:rsid w:val="00D32EBD"/>
    <w:rsid w:val="00D40C7D"/>
    <w:rsid w:val="00D47A2D"/>
    <w:rsid w:val="00D562B0"/>
    <w:rsid w:val="00D563A3"/>
    <w:rsid w:val="00D64289"/>
    <w:rsid w:val="00D66141"/>
    <w:rsid w:val="00D6692F"/>
    <w:rsid w:val="00D725C5"/>
    <w:rsid w:val="00D82BDD"/>
    <w:rsid w:val="00D85ACB"/>
    <w:rsid w:val="00D9670E"/>
    <w:rsid w:val="00DA455E"/>
    <w:rsid w:val="00DA4638"/>
    <w:rsid w:val="00DA7DE7"/>
    <w:rsid w:val="00DD5BC2"/>
    <w:rsid w:val="00DF6BCF"/>
    <w:rsid w:val="00E03E15"/>
    <w:rsid w:val="00E1146E"/>
    <w:rsid w:val="00E21549"/>
    <w:rsid w:val="00E36910"/>
    <w:rsid w:val="00E408C8"/>
    <w:rsid w:val="00E5381F"/>
    <w:rsid w:val="00E56D7A"/>
    <w:rsid w:val="00E73006"/>
    <w:rsid w:val="00E95BF4"/>
    <w:rsid w:val="00EA03F7"/>
    <w:rsid w:val="00EA1133"/>
    <w:rsid w:val="00EA2161"/>
    <w:rsid w:val="00EA5893"/>
    <w:rsid w:val="00ED264F"/>
    <w:rsid w:val="00ED459E"/>
    <w:rsid w:val="00EE473E"/>
    <w:rsid w:val="00EF0DF5"/>
    <w:rsid w:val="00EF4502"/>
    <w:rsid w:val="00EF74AD"/>
    <w:rsid w:val="00F04EAD"/>
    <w:rsid w:val="00F07EA1"/>
    <w:rsid w:val="00F21AEA"/>
    <w:rsid w:val="00F242B8"/>
    <w:rsid w:val="00F30088"/>
    <w:rsid w:val="00F428A3"/>
    <w:rsid w:val="00F43633"/>
    <w:rsid w:val="00F45A6F"/>
    <w:rsid w:val="00F51736"/>
    <w:rsid w:val="00F563FB"/>
    <w:rsid w:val="00F678C4"/>
    <w:rsid w:val="00F8473B"/>
    <w:rsid w:val="00F87B27"/>
    <w:rsid w:val="00F95F2F"/>
    <w:rsid w:val="00FA3AE5"/>
    <w:rsid w:val="00FA66FF"/>
    <w:rsid w:val="00FB0E74"/>
    <w:rsid w:val="00FC06EE"/>
    <w:rsid w:val="00FD25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A1"/>
    <w:rPr>
      <w:sz w:val="24"/>
      <w:lang w:val="da-DK" w:eastAsia="en-GB"/>
    </w:rPr>
  </w:style>
  <w:style w:type="paragraph" w:styleId="Heading1">
    <w:name w:val="heading 1"/>
    <w:basedOn w:val="Normal"/>
    <w:next w:val="Normal"/>
    <w:qFormat/>
    <w:pPr>
      <w:keepNext/>
      <w:suppressAutoHyphens/>
      <w:spacing w:after="360"/>
      <w:outlineLvl w:val="0"/>
    </w:pPr>
    <w:rPr>
      <w:rFonts w:ascii="Arial" w:hAnsi="Arial"/>
      <w:b/>
      <w:kern w:val="28"/>
      <w:sz w:val="36"/>
    </w:rPr>
  </w:style>
  <w:style w:type="paragraph" w:styleId="Heading2">
    <w:name w:val="heading 2"/>
    <w:basedOn w:val="Normal"/>
    <w:next w:val="Normal"/>
    <w:qFormat/>
    <w:pPr>
      <w:keepNext/>
      <w:suppressAutoHyphens/>
      <w:spacing w:after="240"/>
      <w:outlineLvl w:val="1"/>
    </w:pPr>
    <w:rPr>
      <w:rFonts w:ascii="Arial" w:hAnsi="Arial"/>
      <w:b/>
      <w:sz w:val="28"/>
    </w:rPr>
  </w:style>
  <w:style w:type="paragraph" w:styleId="Heading3">
    <w:name w:val="heading 3"/>
    <w:aliases w:val="Level 1 - 1"/>
    <w:basedOn w:val="Normal"/>
    <w:next w:val="Normal"/>
    <w:qFormat/>
    <w:pPr>
      <w:keepNext/>
      <w:spacing w:after="120"/>
      <w:outlineLvl w:val="2"/>
    </w:pPr>
    <w:rPr>
      <w:b/>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napToGrid w:val="0"/>
      <w:color w:val="000000"/>
      <w:sz w:val="28"/>
      <w:lang w:eastAsia="en-US"/>
    </w:rPr>
  </w:style>
  <w:style w:type="paragraph" w:styleId="Heading6">
    <w:name w:val="heading 6"/>
    <w:basedOn w:val="Normal"/>
    <w:next w:val="Normal"/>
    <w:qFormat/>
    <w:pPr>
      <w:keepNext/>
      <w:jc w:val="center"/>
      <w:outlineLvl w:val="5"/>
    </w:pPr>
    <w:rPr>
      <w:b/>
      <w:snapToGrid w:val="0"/>
      <w:color w:val="000000"/>
      <w:sz w:val="20"/>
      <w:lang w:eastAsia="en-US"/>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snapToGrid w:val="0"/>
      <w:color w:val="000000"/>
      <w:lang w:eastAsia="en-US"/>
    </w:rPr>
  </w:style>
  <w:style w:type="paragraph" w:styleId="Heading8">
    <w:name w:val="heading 8"/>
    <w:basedOn w:val="Normal"/>
    <w:next w:val="Normal"/>
    <w:qFormat/>
    <w:pPr>
      <w:keepNext/>
      <w:outlineLvl w:val="7"/>
    </w:pPr>
    <w:rPr>
      <w:b/>
      <w:snapToGrid w:val="0"/>
      <w:color w:val="000000"/>
      <w:sz w:val="20"/>
      <w:lang w:val="en-GB" w:eastAsia="en-US"/>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6521"/>
        <w:tab w:val="right" w:pos="9072"/>
      </w:tabs>
    </w:pPr>
    <w:rPr>
      <w:sz w:val="20"/>
    </w:rPr>
  </w:style>
  <w:style w:type="paragraph" w:styleId="Footer">
    <w:name w:val="footer"/>
    <w:basedOn w:val="Normal"/>
    <w:pPr>
      <w:tabs>
        <w:tab w:val="left" w:pos="6521"/>
        <w:tab w:val="right" w:pos="9072"/>
      </w:tabs>
    </w:pPr>
    <w:rPr>
      <w:sz w:val="20"/>
    </w:rPr>
  </w:style>
  <w:style w:type="paragraph" w:styleId="BodyText">
    <w:name w:val="Body Text"/>
    <w:basedOn w:val="Normal"/>
    <w:pPr>
      <w:spacing w:after="120"/>
    </w:pPr>
  </w:style>
  <w:style w:type="character" w:styleId="PageNumber">
    <w:name w:val="page number"/>
    <w:basedOn w:val="DefaultParagraphFont"/>
  </w:style>
  <w:style w:type="paragraph" w:customStyle="1" w:styleId="Bullet1">
    <w:name w:val="Bullet 1"/>
    <w:basedOn w:val="Normal"/>
    <w:pPr>
      <w:numPr>
        <w:numId w:val="1"/>
      </w:numPr>
      <w:tabs>
        <w:tab w:val="clear" w:pos="369"/>
      </w:tabs>
      <w:spacing w:before="60" w:after="60"/>
      <w:ind w:left="511" w:hanging="142"/>
    </w:pPr>
  </w:style>
  <w:style w:type="paragraph" w:customStyle="1" w:styleId="Bullet2">
    <w:name w:val="Bullet 2"/>
    <w:basedOn w:val="Bullet1"/>
    <w:pPr>
      <w:numPr>
        <w:numId w:val="2"/>
      </w:numPr>
      <w:tabs>
        <w:tab w:val="clear" w:pos="360"/>
      </w:tabs>
      <w:ind w:left="1021" w:hanging="142"/>
    </w:pPr>
  </w:style>
  <w:style w:type="paragraph" w:customStyle="1" w:styleId="Bullet3">
    <w:name w:val="Bullet 3"/>
    <w:basedOn w:val="Bullet2"/>
    <w:pPr>
      <w:numPr>
        <w:numId w:val="3"/>
      </w:numPr>
      <w:tabs>
        <w:tab w:val="clear" w:pos="360"/>
      </w:tabs>
      <w:ind w:left="1900" w:hanging="142"/>
    </w:pPr>
  </w:style>
  <w:style w:type="paragraph" w:customStyle="1" w:styleId="Indryk">
    <w:name w:val="Indryk"/>
    <w:basedOn w:val="Normal"/>
    <w:pPr>
      <w:ind w:left="1134" w:hanging="1134"/>
    </w:pPr>
  </w:style>
  <w:style w:type="paragraph" w:customStyle="1" w:styleId="Niveau1">
    <w:name w:val="Niveau 1"/>
    <w:basedOn w:val="Normal"/>
    <w:pPr>
      <w:numPr>
        <w:numId w:val="7"/>
      </w:numPr>
      <w:spacing w:before="240" w:after="180"/>
      <w:outlineLvl w:val="0"/>
    </w:pPr>
    <w:rPr>
      <w:b/>
    </w:rPr>
  </w:style>
  <w:style w:type="paragraph" w:customStyle="1" w:styleId="Niveau2">
    <w:name w:val="Niveau 2"/>
    <w:basedOn w:val="Niveau1"/>
    <w:pPr>
      <w:numPr>
        <w:ilvl w:val="1"/>
        <w:numId w:val="8"/>
      </w:numPr>
      <w:tabs>
        <w:tab w:val="clear" w:pos="792"/>
        <w:tab w:val="num" w:pos="879"/>
      </w:tabs>
      <w:ind w:left="879" w:hanging="510"/>
    </w:pPr>
  </w:style>
  <w:style w:type="paragraph" w:customStyle="1" w:styleId="Niveau3">
    <w:name w:val="Niveau 3"/>
    <w:basedOn w:val="Niveau2"/>
    <w:pPr>
      <w:numPr>
        <w:ilvl w:val="2"/>
        <w:numId w:val="9"/>
      </w:numPr>
      <w:tabs>
        <w:tab w:val="clear" w:pos="1440"/>
        <w:tab w:val="num" w:pos="1758"/>
      </w:tabs>
      <w:spacing w:before="60" w:after="60"/>
      <w:ind w:left="1758" w:hanging="879"/>
    </w:pPr>
    <w:rPr>
      <w:b w:val="0"/>
    </w:rPr>
  </w:style>
  <w:style w:type="paragraph" w:customStyle="1" w:styleId="Tekst1">
    <w:name w:val="Tekst 1"/>
    <w:basedOn w:val="Normal"/>
    <w:pPr>
      <w:ind w:left="369"/>
    </w:pPr>
  </w:style>
  <w:style w:type="paragraph" w:customStyle="1" w:styleId="Tekst2">
    <w:name w:val="Tekst 2"/>
    <w:basedOn w:val="Normal"/>
    <w:pPr>
      <w:ind w:left="879"/>
    </w:pPr>
  </w:style>
  <w:style w:type="paragraph" w:customStyle="1" w:styleId="Tekst3">
    <w:name w:val="Tekst 3"/>
    <w:basedOn w:val="Normal"/>
    <w:pPr>
      <w:ind w:left="1758"/>
    </w:pPr>
  </w:style>
  <w:style w:type="paragraph" w:styleId="BodyText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lang w:eastAsia="en-US"/>
    </w:rPr>
  </w:style>
  <w:style w:type="paragraph" w:styleId="BodyTextIndent">
    <w:name w:val="Body Text Indent"/>
    <w:basedOn w:val="Normal"/>
    <w:pPr>
      <w:ind w:left="-709"/>
    </w:pPr>
    <w:rPr>
      <w:sz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2C35"/>
    <w:pPr>
      <w:spacing w:before="100" w:beforeAutospacing="1" w:after="100" w:afterAutospacing="1"/>
    </w:pPr>
    <w:rPr>
      <w:szCs w:val="24"/>
      <w:lang w:val="en-GB"/>
    </w:rPr>
  </w:style>
  <w:style w:type="character" w:customStyle="1" w:styleId="apple-converted-space">
    <w:name w:val="apple-converted-space"/>
    <w:basedOn w:val="DefaultParagraphFont"/>
    <w:rsid w:val="00852858"/>
  </w:style>
  <w:style w:type="character" w:styleId="CommentReference">
    <w:name w:val="annotation reference"/>
    <w:basedOn w:val="DefaultParagraphFont"/>
    <w:uiPriority w:val="99"/>
    <w:rsid w:val="00111DF6"/>
    <w:rPr>
      <w:sz w:val="16"/>
      <w:szCs w:val="16"/>
    </w:rPr>
  </w:style>
  <w:style w:type="paragraph" w:styleId="CommentText">
    <w:name w:val="annotation text"/>
    <w:basedOn w:val="Normal"/>
    <w:link w:val="CommentTextChar"/>
    <w:uiPriority w:val="99"/>
    <w:rsid w:val="00111DF6"/>
    <w:rPr>
      <w:sz w:val="20"/>
    </w:rPr>
  </w:style>
  <w:style w:type="character" w:customStyle="1" w:styleId="CommentTextChar">
    <w:name w:val="Comment Text Char"/>
    <w:basedOn w:val="DefaultParagraphFont"/>
    <w:link w:val="CommentText"/>
    <w:uiPriority w:val="99"/>
    <w:rsid w:val="00111DF6"/>
    <w:rPr>
      <w:lang w:val="da-DK" w:eastAsia="en-GB"/>
    </w:rPr>
  </w:style>
  <w:style w:type="paragraph" w:styleId="CommentSubject">
    <w:name w:val="annotation subject"/>
    <w:basedOn w:val="CommentText"/>
    <w:next w:val="CommentText"/>
    <w:link w:val="CommentSubjectChar"/>
    <w:rsid w:val="005B2C79"/>
    <w:rPr>
      <w:b/>
      <w:bCs/>
    </w:rPr>
  </w:style>
  <w:style w:type="character" w:customStyle="1" w:styleId="CommentSubjectChar">
    <w:name w:val="Comment Subject Char"/>
    <w:basedOn w:val="CommentTextChar"/>
    <w:link w:val="CommentSubject"/>
    <w:rsid w:val="005B2C79"/>
    <w:rPr>
      <w:b/>
      <w:bCs/>
      <w:lang w:val="da-DK" w:eastAsia="en-GB"/>
    </w:rPr>
  </w:style>
  <w:style w:type="paragraph" w:styleId="ListParagraph">
    <w:name w:val="List Paragraph"/>
    <w:basedOn w:val="Normal"/>
    <w:uiPriority w:val="34"/>
    <w:qFormat/>
    <w:rsid w:val="00093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A1"/>
    <w:rPr>
      <w:sz w:val="24"/>
      <w:lang w:val="da-DK" w:eastAsia="en-GB"/>
    </w:rPr>
  </w:style>
  <w:style w:type="paragraph" w:styleId="Heading1">
    <w:name w:val="heading 1"/>
    <w:basedOn w:val="Normal"/>
    <w:next w:val="Normal"/>
    <w:qFormat/>
    <w:pPr>
      <w:keepNext/>
      <w:suppressAutoHyphens/>
      <w:spacing w:after="360"/>
      <w:outlineLvl w:val="0"/>
    </w:pPr>
    <w:rPr>
      <w:rFonts w:ascii="Arial" w:hAnsi="Arial"/>
      <w:b/>
      <w:kern w:val="28"/>
      <w:sz w:val="36"/>
    </w:rPr>
  </w:style>
  <w:style w:type="paragraph" w:styleId="Heading2">
    <w:name w:val="heading 2"/>
    <w:basedOn w:val="Normal"/>
    <w:next w:val="Normal"/>
    <w:qFormat/>
    <w:pPr>
      <w:keepNext/>
      <w:suppressAutoHyphens/>
      <w:spacing w:after="240"/>
      <w:outlineLvl w:val="1"/>
    </w:pPr>
    <w:rPr>
      <w:rFonts w:ascii="Arial" w:hAnsi="Arial"/>
      <w:b/>
      <w:sz w:val="28"/>
    </w:rPr>
  </w:style>
  <w:style w:type="paragraph" w:styleId="Heading3">
    <w:name w:val="heading 3"/>
    <w:aliases w:val="Level 1 - 1"/>
    <w:basedOn w:val="Normal"/>
    <w:next w:val="Normal"/>
    <w:qFormat/>
    <w:pPr>
      <w:keepNext/>
      <w:spacing w:after="120"/>
      <w:outlineLvl w:val="2"/>
    </w:pPr>
    <w:rPr>
      <w:b/>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napToGrid w:val="0"/>
      <w:color w:val="000000"/>
      <w:sz w:val="28"/>
      <w:lang w:eastAsia="en-US"/>
    </w:rPr>
  </w:style>
  <w:style w:type="paragraph" w:styleId="Heading6">
    <w:name w:val="heading 6"/>
    <w:basedOn w:val="Normal"/>
    <w:next w:val="Normal"/>
    <w:qFormat/>
    <w:pPr>
      <w:keepNext/>
      <w:jc w:val="center"/>
      <w:outlineLvl w:val="5"/>
    </w:pPr>
    <w:rPr>
      <w:b/>
      <w:snapToGrid w:val="0"/>
      <w:color w:val="000000"/>
      <w:sz w:val="20"/>
      <w:lang w:eastAsia="en-US"/>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snapToGrid w:val="0"/>
      <w:color w:val="000000"/>
      <w:lang w:eastAsia="en-US"/>
    </w:rPr>
  </w:style>
  <w:style w:type="paragraph" w:styleId="Heading8">
    <w:name w:val="heading 8"/>
    <w:basedOn w:val="Normal"/>
    <w:next w:val="Normal"/>
    <w:qFormat/>
    <w:pPr>
      <w:keepNext/>
      <w:outlineLvl w:val="7"/>
    </w:pPr>
    <w:rPr>
      <w:b/>
      <w:snapToGrid w:val="0"/>
      <w:color w:val="000000"/>
      <w:sz w:val="20"/>
      <w:lang w:val="en-GB" w:eastAsia="en-US"/>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6521"/>
        <w:tab w:val="right" w:pos="9072"/>
      </w:tabs>
    </w:pPr>
    <w:rPr>
      <w:sz w:val="20"/>
    </w:rPr>
  </w:style>
  <w:style w:type="paragraph" w:styleId="Footer">
    <w:name w:val="footer"/>
    <w:basedOn w:val="Normal"/>
    <w:pPr>
      <w:tabs>
        <w:tab w:val="left" w:pos="6521"/>
        <w:tab w:val="right" w:pos="9072"/>
      </w:tabs>
    </w:pPr>
    <w:rPr>
      <w:sz w:val="20"/>
    </w:rPr>
  </w:style>
  <w:style w:type="paragraph" w:styleId="BodyText">
    <w:name w:val="Body Text"/>
    <w:basedOn w:val="Normal"/>
    <w:pPr>
      <w:spacing w:after="120"/>
    </w:pPr>
  </w:style>
  <w:style w:type="character" w:styleId="PageNumber">
    <w:name w:val="page number"/>
    <w:basedOn w:val="DefaultParagraphFont"/>
  </w:style>
  <w:style w:type="paragraph" w:customStyle="1" w:styleId="Bullet1">
    <w:name w:val="Bullet 1"/>
    <w:basedOn w:val="Normal"/>
    <w:pPr>
      <w:numPr>
        <w:numId w:val="1"/>
      </w:numPr>
      <w:tabs>
        <w:tab w:val="clear" w:pos="369"/>
      </w:tabs>
      <w:spacing w:before="60" w:after="60"/>
      <w:ind w:left="511" w:hanging="142"/>
    </w:pPr>
  </w:style>
  <w:style w:type="paragraph" w:customStyle="1" w:styleId="Bullet2">
    <w:name w:val="Bullet 2"/>
    <w:basedOn w:val="Bullet1"/>
    <w:pPr>
      <w:numPr>
        <w:numId w:val="2"/>
      </w:numPr>
      <w:tabs>
        <w:tab w:val="clear" w:pos="360"/>
      </w:tabs>
      <w:ind w:left="1021" w:hanging="142"/>
    </w:pPr>
  </w:style>
  <w:style w:type="paragraph" w:customStyle="1" w:styleId="Bullet3">
    <w:name w:val="Bullet 3"/>
    <w:basedOn w:val="Bullet2"/>
    <w:pPr>
      <w:numPr>
        <w:numId w:val="3"/>
      </w:numPr>
      <w:tabs>
        <w:tab w:val="clear" w:pos="360"/>
      </w:tabs>
      <w:ind w:left="1900" w:hanging="142"/>
    </w:pPr>
  </w:style>
  <w:style w:type="paragraph" w:customStyle="1" w:styleId="Indryk">
    <w:name w:val="Indryk"/>
    <w:basedOn w:val="Normal"/>
    <w:pPr>
      <w:ind w:left="1134" w:hanging="1134"/>
    </w:pPr>
  </w:style>
  <w:style w:type="paragraph" w:customStyle="1" w:styleId="Niveau1">
    <w:name w:val="Niveau 1"/>
    <w:basedOn w:val="Normal"/>
    <w:pPr>
      <w:numPr>
        <w:numId w:val="7"/>
      </w:numPr>
      <w:spacing w:before="240" w:after="180"/>
      <w:outlineLvl w:val="0"/>
    </w:pPr>
    <w:rPr>
      <w:b/>
    </w:rPr>
  </w:style>
  <w:style w:type="paragraph" w:customStyle="1" w:styleId="Niveau2">
    <w:name w:val="Niveau 2"/>
    <w:basedOn w:val="Niveau1"/>
    <w:pPr>
      <w:numPr>
        <w:ilvl w:val="1"/>
        <w:numId w:val="8"/>
      </w:numPr>
      <w:tabs>
        <w:tab w:val="clear" w:pos="792"/>
        <w:tab w:val="num" w:pos="879"/>
      </w:tabs>
      <w:ind w:left="879" w:hanging="510"/>
    </w:pPr>
  </w:style>
  <w:style w:type="paragraph" w:customStyle="1" w:styleId="Niveau3">
    <w:name w:val="Niveau 3"/>
    <w:basedOn w:val="Niveau2"/>
    <w:pPr>
      <w:numPr>
        <w:ilvl w:val="2"/>
        <w:numId w:val="9"/>
      </w:numPr>
      <w:tabs>
        <w:tab w:val="clear" w:pos="1440"/>
        <w:tab w:val="num" w:pos="1758"/>
      </w:tabs>
      <w:spacing w:before="60" w:after="60"/>
      <w:ind w:left="1758" w:hanging="879"/>
    </w:pPr>
    <w:rPr>
      <w:b w:val="0"/>
    </w:rPr>
  </w:style>
  <w:style w:type="paragraph" w:customStyle="1" w:styleId="Tekst1">
    <w:name w:val="Tekst 1"/>
    <w:basedOn w:val="Normal"/>
    <w:pPr>
      <w:ind w:left="369"/>
    </w:pPr>
  </w:style>
  <w:style w:type="paragraph" w:customStyle="1" w:styleId="Tekst2">
    <w:name w:val="Tekst 2"/>
    <w:basedOn w:val="Normal"/>
    <w:pPr>
      <w:ind w:left="879"/>
    </w:pPr>
  </w:style>
  <w:style w:type="paragraph" w:customStyle="1" w:styleId="Tekst3">
    <w:name w:val="Tekst 3"/>
    <w:basedOn w:val="Normal"/>
    <w:pPr>
      <w:ind w:left="1758"/>
    </w:pPr>
  </w:style>
  <w:style w:type="paragraph" w:styleId="BodyText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lang w:eastAsia="en-US"/>
    </w:rPr>
  </w:style>
  <w:style w:type="paragraph" w:styleId="BodyTextIndent">
    <w:name w:val="Body Text Indent"/>
    <w:basedOn w:val="Normal"/>
    <w:pPr>
      <w:ind w:left="-709"/>
    </w:pPr>
    <w:rPr>
      <w:sz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2C35"/>
    <w:pPr>
      <w:spacing w:before="100" w:beforeAutospacing="1" w:after="100" w:afterAutospacing="1"/>
    </w:pPr>
    <w:rPr>
      <w:szCs w:val="24"/>
      <w:lang w:val="en-GB"/>
    </w:rPr>
  </w:style>
  <w:style w:type="character" w:customStyle="1" w:styleId="apple-converted-space">
    <w:name w:val="apple-converted-space"/>
    <w:basedOn w:val="DefaultParagraphFont"/>
    <w:rsid w:val="00852858"/>
  </w:style>
  <w:style w:type="character" w:styleId="CommentReference">
    <w:name w:val="annotation reference"/>
    <w:basedOn w:val="DefaultParagraphFont"/>
    <w:uiPriority w:val="99"/>
    <w:rsid w:val="00111DF6"/>
    <w:rPr>
      <w:sz w:val="16"/>
      <w:szCs w:val="16"/>
    </w:rPr>
  </w:style>
  <w:style w:type="paragraph" w:styleId="CommentText">
    <w:name w:val="annotation text"/>
    <w:basedOn w:val="Normal"/>
    <w:link w:val="CommentTextChar"/>
    <w:uiPriority w:val="99"/>
    <w:rsid w:val="00111DF6"/>
    <w:rPr>
      <w:sz w:val="20"/>
    </w:rPr>
  </w:style>
  <w:style w:type="character" w:customStyle="1" w:styleId="CommentTextChar">
    <w:name w:val="Comment Text Char"/>
    <w:basedOn w:val="DefaultParagraphFont"/>
    <w:link w:val="CommentText"/>
    <w:uiPriority w:val="99"/>
    <w:rsid w:val="00111DF6"/>
    <w:rPr>
      <w:lang w:val="da-DK" w:eastAsia="en-GB"/>
    </w:rPr>
  </w:style>
  <w:style w:type="paragraph" w:styleId="CommentSubject">
    <w:name w:val="annotation subject"/>
    <w:basedOn w:val="CommentText"/>
    <w:next w:val="CommentText"/>
    <w:link w:val="CommentSubjectChar"/>
    <w:rsid w:val="005B2C79"/>
    <w:rPr>
      <w:b/>
      <w:bCs/>
    </w:rPr>
  </w:style>
  <w:style w:type="character" w:customStyle="1" w:styleId="CommentSubjectChar">
    <w:name w:val="Comment Subject Char"/>
    <w:basedOn w:val="CommentTextChar"/>
    <w:link w:val="CommentSubject"/>
    <w:rsid w:val="005B2C79"/>
    <w:rPr>
      <w:b/>
      <w:bCs/>
      <w:lang w:val="da-DK" w:eastAsia="en-GB"/>
    </w:rPr>
  </w:style>
  <w:style w:type="paragraph" w:styleId="ListParagraph">
    <w:name w:val="List Paragraph"/>
    <w:basedOn w:val="Normal"/>
    <w:uiPriority w:val="34"/>
    <w:qFormat/>
    <w:rsid w:val="0009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5621">
      <w:bodyDiv w:val="1"/>
      <w:marLeft w:val="0"/>
      <w:marRight w:val="0"/>
      <w:marTop w:val="0"/>
      <w:marBottom w:val="0"/>
      <w:divBdr>
        <w:top w:val="none" w:sz="0" w:space="0" w:color="auto"/>
        <w:left w:val="none" w:sz="0" w:space="0" w:color="auto"/>
        <w:bottom w:val="none" w:sz="0" w:space="0" w:color="auto"/>
        <w:right w:val="none" w:sz="0" w:space="0" w:color="auto"/>
      </w:divBdr>
    </w:div>
    <w:div w:id="88091385">
      <w:bodyDiv w:val="1"/>
      <w:marLeft w:val="0"/>
      <w:marRight w:val="0"/>
      <w:marTop w:val="0"/>
      <w:marBottom w:val="0"/>
      <w:divBdr>
        <w:top w:val="none" w:sz="0" w:space="0" w:color="auto"/>
        <w:left w:val="none" w:sz="0" w:space="0" w:color="auto"/>
        <w:bottom w:val="none" w:sz="0" w:space="0" w:color="auto"/>
        <w:right w:val="none" w:sz="0" w:space="0" w:color="auto"/>
      </w:divBdr>
    </w:div>
    <w:div w:id="112864208">
      <w:bodyDiv w:val="1"/>
      <w:marLeft w:val="0"/>
      <w:marRight w:val="0"/>
      <w:marTop w:val="0"/>
      <w:marBottom w:val="0"/>
      <w:divBdr>
        <w:top w:val="none" w:sz="0" w:space="0" w:color="auto"/>
        <w:left w:val="none" w:sz="0" w:space="0" w:color="auto"/>
        <w:bottom w:val="none" w:sz="0" w:space="0" w:color="auto"/>
        <w:right w:val="none" w:sz="0" w:space="0" w:color="auto"/>
      </w:divBdr>
    </w:div>
    <w:div w:id="125633696">
      <w:bodyDiv w:val="1"/>
      <w:marLeft w:val="0"/>
      <w:marRight w:val="0"/>
      <w:marTop w:val="0"/>
      <w:marBottom w:val="0"/>
      <w:divBdr>
        <w:top w:val="none" w:sz="0" w:space="0" w:color="auto"/>
        <w:left w:val="none" w:sz="0" w:space="0" w:color="auto"/>
        <w:bottom w:val="none" w:sz="0" w:space="0" w:color="auto"/>
        <w:right w:val="none" w:sz="0" w:space="0" w:color="auto"/>
      </w:divBdr>
    </w:div>
    <w:div w:id="134028128">
      <w:bodyDiv w:val="1"/>
      <w:marLeft w:val="0"/>
      <w:marRight w:val="0"/>
      <w:marTop w:val="0"/>
      <w:marBottom w:val="0"/>
      <w:divBdr>
        <w:top w:val="none" w:sz="0" w:space="0" w:color="auto"/>
        <w:left w:val="none" w:sz="0" w:space="0" w:color="auto"/>
        <w:bottom w:val="none" w:sz="0" w:space="0" w:color="auto"/>
        <w:right w:val="none" w:sz="0" w:space="0" w:color="auto"/>
      </w:divBdr>
    </w:div>
    <w:div w:id="176699700">
      <w:bodyDiv w:val="1"/>
      <w:marLeft w:val="0"/>
      <w:marRight w:val="0"/>
      <w:marTop w:val="0"/>
      <w:marBottom w:val="0"/>
      <w:divBdr>
        <w:top w:val="none" w:sz="0" w:space="0" w:color="auto"/>
        <w:left w:val="none" w:sz="0" w:space="0" w:color="auto"/>
        <w:bottom w:val="none" w:sz="0" w:space="0" w:color="auto"/>
        <w:right w:val="none" w:sz="0" w:space="0" w:color="auto"/>
      </w:divBdr>
    </w:div>
    <w:div w:id="183449136">
      <w:bodyDiv w:val="1"/>
      <w:marLeft w:val="0"/>
      <w:marRight w:val="0"/>
      <w:marTop w:val="0"/>
      <w:marBottom w:val="0"/>
      <w:divBdr>
        <w:top w:val="none" w:sz="0" w:space="0" w:color="auto"/>
        <w:left w:val="none" w:sz="0" w:space="0" w:color="auto"/>
        <w:bottom w:val="none" w:sz="0" w:space="0" w:color="auto"/>
        <w:right w:val="none" w:sz="0" w:space="0" w:color="auto"/>
      </w:divBdr>
    </w:div>
    <w:div w:id="194076437">
      <w:bodyDiv w:val="1"/>
      <w:marLeft w:val="0"/>
      <w:marRight w:val="0"/>
      <w:marTop w:val="0"/>
      <w:marBottom w:val="0"/>
      <w:divBdr>
        <w:top w:val="none" w:sz="0" w:space="0" w:color="auto"/>
        <w:left w:val="none" w:sz="0" w:space="0" w:color="auto"/>
        <w:bottom w:val="none" w:sz="0" w:space="0" w:color="auto"/>
        <w:right w:val="none" w:sz="0" w:space="0" w:color="auto"/>
      </w:divBdr>
    </w:div>
    <w:div w:id="265774798">
      <w:bodyDiv w:val="1"/>
      <w:marLeft w:val="0"/>
      <w:marRight w:val="0"/>
      <w:marTop w:val="0"/>
      <w:marBottom w:val="0"/>
      <w:divBdr>
        <w:top w:val="none" w:sz="0" w:space="0" w:color="auto"/>
        <w:left w:val="none" w:sz="0" w:space="0" w:color="auto"/>
        <w:bottom w:val="none" w:sz="0" w:space="0" w:color="auto"/>
        <w:right w:val="none" w:sz="0" w:space="0" w:color="auto"/>
      </w:divBdr>
    </w:div>
    <w:div w:id="297534431">
      <w:bodyDiv w:val="1"/>
      <w:marLeft w:val="0"/>
      <w:marRight w:val="0"/>
      <w:marTop w:val="0"/>
      <w:marBottom w:val="0"/>
      <w:divBdr>
        <w:top w:val="none" w:sz="0" w:space="0" w:color="auto"/>
        <w:left w:val="none" w:sz="0" w:space="0" w:color="auto"/>
        <w:bottom w:val="none" w:sz="0" w:space="0" w:color="auto"/>
        <w:right w:val="none" w:sz="0" w:space="0" w:color="auto"/>
      </w:divBdr>
    </w:div>
    <w:div w:id="299655976">
      <w:bodyDiv w:val="1"/>
      <w:marLeft w:val="0"/>
      <w:marRight w:val="0"/>
      <w:marTop w:val="0"/>
      <w:marBottom w:val="0"/>
      <w:divBdr>
        <w:top w:val="none" w:sz="0" w:space="0" w:color="auto"/>
        <w:left w:val="none" w:sz="0" w:space="0" w:color="auto"/>
        <w:bottom w:val="none" w:sz="0" w:space="0" w:color="auto"/>
        <w:right w:val="none" w:sz="0" w:space="0" w:color="auto"/>
      </w:divBdr>
    </w:div>
    <w:div w:id="304819703">
      <w:bodyDiv w:val="1"/>
      <w:marLeft w:val="0"/>
      <w:marRight w:val="0"/>
      <w:marTop w:val="0"/>
      <w:marBottom w:val="0"/>
      <w:divBdr>
        <w:top w:val="none" w:sz="0" w:space="0" w:color="auto"/>
        <w:left w:val="none" w:sz="0" w:space="0" w:color="auto"/>
        <w:bottom w:val="none" w:sz="0" w:space="0" w:color="auto"/>
        <w:right w:val="none" w:sz="0" w:space="0" w:color="auto"/>
      </w:divBdr>
    </w:div>
    <w:div w:id="522939277">
      <w:bodyDiv w:val="1"/>
      <w:marLeft w:val="0"/>
      <w:marRight w:val="0"/>
      <w:marTop w:val="0"/>
      <w:marBottom w:val="0"/>
      <w:divBdr>
        <w:top w:val="none" w:sz="0" w:space="0" w:color="auto"/>
        <w:left w:val="none" w:sz="0" w:space="0" w:color="auto"/>
        <w:bottom w:val="none" w:sz="0" w:space="0" w:color="auto"/>
        <w:right w:val="none" w:sz="0" w:space="0" w:color="auto"/>
      </w:divBdr>
    </w:div>
    <w:div w:id="545265692">
      <w:bodyDiv w:val="1"/>
      <w:marLeft w:val="0"/>
      <w:marRight w:val="0"/>
      <w:marTop w:val="0"/>
      <w:marBottom w:val="0"/>
      <w:divBdr>
        <w:top w:val="none" w:sz="0" w:space="0" w:color="auto"/>
        <w:left w:val="none" w:sz="0" w:space="0" w:color="auto"/>
        <w:bottom w:val="none" w:sz="0" w:space="0" w:color="auto"/>
        <w:right w:val="none" w:sz="0" w:space="0" w:color="auto"/>
      </w:divBdr>
    </w:div>
    <w:div w:id="576552309">
      <w:bodyDiv w:val="1"/>
      <w:marLeft w:val="0"/>
      <w:marRight w:val="0"/>
      <w:marTop w:val="0"/>
      <w:marBottom w:val="0"/>
      <w:divBdr>
        <w:top w:val="none" w:sz="0" w:space="0" w:color="auto"/>
        <w:left w:val="none" w:sz="0" w:space="0" w:color="auto"/>
        <w:bottom w:val="none" w:sz="0" w:space="0" w:color="auto"/>
        <w:right w:val="none" w:sz="0" w:space="0" w:color="auto"/>
      </w:divBdr>
    </w:div>
    <w:div w:id="703941016">
      <w:bodyDiv w:val="1"/>
      <w:marLeft w:val="0"/>
      <w:marRight w:val="0"/>
      <w:marTop w:val="0"/>
      <w:marBottom w:val="0"/>
      <w:divBdr>
        <w:top w:val="none" w:sz="0" w:space="0" w:color="auto"/>
        <w:left w:val="none" w:sz="0" w:space="0" w:color="auto"/>
        <w:bottom w:val="none" w:sz="0" w:space="0" w:color="auto"/>
        <w:right w:val="none" w:sz="0" w:space="0" w:color="auto"/>
      </w:divBdr>
    </w:div>
    <w:div w:id="836193687">
      <w:bodyDiv w:val="1"/>
      <w:marLeft w:val="0"/>
      <w:marRight w:val="0"/>
      <w:marTop w:val="0"/>
      <w:marBottom w:val="0"/>
      <w:divBdr>
        <w:top w:val="none" w:sz="0" w:space="0" w:color="auto"/>
        <w:left w:val="none" w:sz="0" w:space="0" w:color="auto"/>
        <w:bottom w:val="none" w:sz="0" w:space="0" w:color="auto"/>
        <w:right w:val="none" w:sz="0" w:space="0" w:color="auto"/>
      </w:divBdr>
    </w:div>
    <w:div w:id="861698963">
      <w:bodyDiv w:val="1"/>
      <w:marLeft w:val="0"/>
      <w:marRight w:val="0"/>
      <w:marTop w:val="0"/>
      <w:marBottom w:val="0"/>
      <w:divBdr>
        <w:top w:val="none" w:sz="0" w:space="0" w:color="auto"/>
        <w:left w:val="none" w:sz="0" w:space="0" w:color="auto"/>
        <w:bottom w:val="none" w:sz="0" w:space="0" w:color="auto"/>
        <w:right w:val="none" w:sz="0" w:space="0" w:color="auto"/>
      </w:divBdr>
    </w:div>
    <w:div w:id="909776612">
      <w:bodyDiv w:val="1"/>
      <w:marLeft w:val="0"/>
      <w:marRight w:val="0"/>
      <w:marTop w:val="0"/>
      <w:marBottom w:val="0"/>
      <w:divBdr>
        <w:top w:val="none" w:sz="0" w:space="0" w:color="auto"/>
        <w:left w:val="none" w:sz="0" w:space="0" w:color="auto"/>
        <w:bottom w:val="none" w:sz="0" w:space="0" w:color="auto"/>
        <w:right w:val="none" w:sz="0" w:space="0" w:color="auto"/>
      </w:divBdr>
    </w:div>
    <w:div w:id="948120456">
      <w:bodyDiv w:val="1"/>
      <w:marLeft w:val="0"/>
      <w:marRight w:val="0"/>
      <w:marTop w:val="0"/>
      <w:marBottom w:val="0"/>
      <w:divBdr>
        <w:top w:val="none" w:sz="0" w:space="0" w:color="auto"/>
        <w:left w:val="none" w:sz="0" w:space="0" w:color="auto"/>
        <w:bottom w:val="none" w:sz="0" w:space="0" w:color="auto"/>
        <w:right w:val="none" w:sz="0" w:space="0" w:color="auto"/>
      </w:divBdr>
    </w:div>
    <w:div w:id="976300362">
      <w:bodyDiv w:val="1"/>
      <w:marLeft w:val="0"/>
      <w:marRight w:val="0"/>
      <w:marTop w:val="0"/>
      <w:marBottom w:val="0"/>
      <w:divBdr>
        <w:top w:val="none" w:sz="0" w:space="0" w:color="auto"/>
        <w:left w:val="none" w:sz="0" w:space="0" w:color="auto"/>
        <w:bottom w:val="none" w:sz="0" w:space="0" w:color="auto"/>
        <w:right w:val="none" w:sz="0" w:space="0" w:color="auto"/>
      </w:divBdr>
    </w:div>
    <w:div w:id="1123041849">
      <w:bodyDiv w:val="1"/>
      <w:marLeft w:val="0"/>
      <w:marRight w:val="0"/>
      <w:marTop w:val="0"/>
      <w:marBottom w:val="0"/>
      <w:divBdr>
        <w:top w:val="none" w:sz="0" w:space="0" w:color="auto"/>
        <w:left w:val="none" w:sz="0" w:space="0" w:color="auto"/>
        <w:bottom w:val="none" w:sz="0" w:space="0" w:color="auto"/>
        <w:right w:val="none" w:sz="0" w:space="0" w:color="auto"/>
      </w:divBdr>
    </w:div>
    <w:div w:id="1297177850">
      <w:bodyDiv w:val="1"/>
      <w:marLeft w:val="0"/>
      <w:marRight w:val="0"/>
      <w:marTop w:val="0"/>
      <w:marBottom w:val="0"/>
      <w:divBdr>
        <w:top w:val="none" w:sz="0" w:space="0" w:color="auto"/>
        <w:left w:val="none" w:sz="0" w:space="0" w:color="auto"/>
        <w:bottom w:val="none" w:sz="0" w:space="0" w:color="auto"/>
        <w:right w:val="none" w:sz="0" w:space="0" w:color="auto"/>
      </w:divBdr>
    </w:div>
    <w:div w:id="1320157596">
      <w:bodyDiv w:val="1"/>
      <w:marLeft w:val="0"/>
      <w:marRight w:val="0"/>
      <w:marTop w:val="0"/>
      <w:marBottom w:val="0"/>
      <w:divBdr>
        <w:top w:val="none" w:sz="0" w:space="0" w:color="auto"/>
        <w:left w:val="none" w:sz="0" w:space="0" w:color="auto"/>
        <w:bottom w:val="none" w:sz="0" w:space="0" w:color="auto"/>
        <w:right w:val="none" w:sz="0" w:space="0" w:color="auto"/>
      </w:divBdr>
    </w:div>
    <w:div w:id="1355231102">
      <w:bodyDiv w:val="1"/>
      <w:marLeft w:val="0"/>
      <w:marRight w:val="0"/>
      <w:marTop w:val="0"/>
      <w:marBottom w:val="0"/>
      <w:divBdr>
        <w:top w:val="none" w:sz="0" w:space="0" w:color="auto"/>
        <w:left w:val="none" w:sz="0" w:space="0" w:color="auto"/>
        <w:bottom w:val="none" w:sz="0" w:space="0" w:color="auto"/>
        <w:right w:val="none" w:sz="0" w:space="0" w:color="auto"/>
      </w:divBdr>
    </w:div>
    <w:div w:id="1368683563">
      <w:bodyDiv w:val="1"/>
      <w:marLeft w:val="0"/>
      <w:marRight w:val="0"/>
      <w:marTop w:val="0"/>
      <w:marBottom w:val="0"/>
      <w:divBdr>
        <w:top w:val="none" w:sz="0" w:space="0" w:color="auto"/>
        <w:left w:val="none" w:sz="0" w:space="0" w:color="auto"/>
        <w:bottom w:val="none" w:sz="0" w:space="0" w:color="auto"/>
        <w:right w:val="none" w:sz="0" w:space="0" w:color="auto"/>
      </w:divBdr>
    </w:div>
    <w:div w:id="1420558917">
      <w:bodyDiv w:val="1"/>
      <w:marLeft w:val="0"/>
      <w:marRight w:val="0"/>
      <w:marTop w:val="0"/>
      <w:marBottom w:val="0"/>
      <w:divBdr>
        <w:top w:val="none" w:sz="0" w:space="0" w:color="auto"/>
        <w:left w:val="none" w:sz="0" w:space="0" w:color="auto"/>
        <w:bottom w:val="none" w:sz="0" w:space="0" w:color="auto"/>
        <w:right w:val="none" w:sz="0" w:space="0" w:color="auto"/>
      </w:divBdr>
    </w:div>
    <w:div w:id="1451775714">
      <w:bodyDiv w:val="1"/>
      <w:marLeft w:val="0"/>
      <w:marRight w:val="0"/>
      <w:marTop w:val="0"/>
      <w:marBottom w:val="0"/>
      <w:divBdr>
        <w:top w:val="none" w:sz="0" w:space="0" w:color="auto"/>
        <w:left w:val="none" w:sz="0" w:space="0" w:color="auto"/>
        <w:bottom w:val="none" w:sz="0" w:space="0" w:color="auto"/>
        <w:right w:val="none" w:sz="0" w:space="0" w:color="auto"/>
      </w:divBdr>
    </w:div>
    <w:div w:id="1620141176">
      <w:bodyDiv w:val="1"/>
      <w:marLeft w:val="0"/>
      <w:marRight w:val="0"/>
      <w:marTop w:val="0"/>
      <w:marBottom w:val="0"/>
      <w:divBdr>
        <w:top w:val="none" w:sz="0" w:space="0" w:color="auto"/>
        <w:left w:val="none" w:sz="0" w:space="0" w:color="auto"/>
        <w:bottom w:val="none" w:sz="0" w:space="0" w:color="auto"/>
        <w:right w:val="none" w:sz="0" w:space="0" w:color="auto"/>
      </w:divBdr>
    </w:div>
    <w:div w:id="1625962491">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83049998">
      <w:bodyDiv w:val="1"/>
      <w:marLeft w:val="0"/>
      <w:marRight w:val="0"/>
      <w:marTop w:val="0"/>
      <w:marBottom w:val="0"/>
      <w:divBdr>
        <w:top w:val="none" w:sz="0" w:space="0" w:color="auto"/>
        <w:left w:val="none" w:sz="0" w:space="0" w:color="auto"/>
        <w:bottom w:val="none" w:sz="0" w:space="0" w:color="auto"/>
        <w:right w:val="none" w:sz="0" w:space="0" w:color="auto"/>
      </w:divBdr>
    </w:div>
    <w:div w:id="1721707489">
      <w:bodyDiv w:val="1"/>
      <w:marLeft w:val="0"/>
      <w:marRight w:val="0"/>
      <w:marTop w:val="0"/>
      <w:marBottom w:val="0"/>
      <w:divBdr>
        <w:top w:val="none" w:sz="0" w:space="0" w:color="auto"/>
        <w:left w:val="none" w:sz="0" w:space="0" w:color="auto"/>
        <w:bottom w:val="none" w:sz="0" w:space="0" w:color="auto"/>
        <w:right w:val="none" w:sz="0" w:space="0" w:color="auto"/>
      </w:divBdr>
    </w:div>
    <w:div w:id="1729767442">
      <w:bodyDiv w:val="1"/>
      <w:marLeft w:val="0"/>
      <w:marRight w:val="0"/>
      <w:marTop w:val="0"/>
      <w:marBottom w:val="0"/>
      <w:divBdr>
        <w:top w:val="none" w:sz="0" w:space="0" w:color="auto"/>
        <w:left w:val="none" w:sz="0" w:space="0" w:color="auto"/>
        <w:bottom w:val="none" w:sz="0" w:space="0" w:color="auto"/>
        <w:right w:val="none" w:sz="0" w:space="0" w:color="auto"/>
      </w:divBdr>
    </w:div>
    <w:div w:id="1734622257">
      <w:bodyDiv w:val="1"/>
      <w:marLeft w:val="0"/>
      <w:marRight w:val="0"/>
      <w:marTop w:val="0"/>
      <w:marBottom w:val="0"/>
      <w:divBdr>
        <w:top w:val="none" w:sz="0" w:space="0" w:color="auto"/>
        <w:left w:val="none" w:sz="0" w:space="0" w:color="auto"/>
        <w:bottom w:val="none" w:sz="0" w:space="0" w:color="auto"/>
        <w:right w:val="none" w:sz="0" w:space="0" w:color="auto"/>
      </w:divBdr>
    </w:div>
    <w:div w:id="1774980297">
      <w:bodyDiv w:val="1"/>
      <w:marLeft w:val="0"/>
      <w:marRight w:val="0"/>
      <w:marTop w:val="0"/>
      <w:marBottom w:val="0"/>
      <w:divBdr>
        <w:top w:val="none" w:sz="0" w:space="0" w:color="auto"/>
        <w:left w:val="none" w:sz="0" w:space="0" w:color="auto"/>
        <w:bottom w:val="none" w:sz="0" w:space="0" w:color="auto"/>
        <w:right w:val="none" w:sz="0" w:space="0" w:color="auto"/>
      </w:divBdr>
    </w:div>
    <w:div w:id="1806697513">
      <w:bodyDiv w:val="1"/>
      <w:marLeft w:val="0"/>
      <w:marRight w:val="0"/>
      <w:marTop w:val="0"/>
      <w:marBottom w:val="0"/>
      <w:divBdr>
        <w:top w:val="none" w:sz="0" w:space="0" w:color="auto"/>
        <w:left w:val="none" w:sz="0" w:space="0" w:color="auto"/>
        <w:bottom w:val="none" w:sz="0" w:space="0" w:color="auto"/>
        <w:right w:val="none" w:sz="0" w:space="0" w:color="auto"/>
      </w:divBdr>
    </w:div>
    <w:div w:id="1856649684">
      <w:bodyDiv w:val="1"/>
      <w:marLeft w:val="0"/>
      <w:marRight w:val="0"/>
      <w:marTop w:val="0"/>
      <w:marBottom w:val="0"/>
      <w:divBdr>
        <w:top w:val="none" w:sz="0" w:space="0" w:color="auto"/>
        <w:left w:val="none" w:sz="0" w:space="0" w:color="auto"/>
        <w:bottom w:val="none" w:sz="0" w:space="0" w:color="auto"/>
        <w:right w:val="none" w:sz="0" w:space="0" w:color="auto"/>
      </w:divBdr>
      <w:divsChild>
        <w:div w:id="1289704944">
          <w:marLeft w:val="0"/>
          <w:marRight w:val="0"/>
          <w:marTop w:val="0"/>
          <w:marBottom w:val="0"/>
          <w:divBdr>
            <w:top w:val="none" w:sz="0" w:space="0" w:color="auto"/>
            <w:left w:val="none" w:sz="0" w:space="0" w:color="auto"/>
            <w:bottom w:val="none" w:sz="0" w:space="0" w:color="auto"/>
            <w:right w:val="none" w:sz="0" w:space="0" w:color="auto"/>
          </w:divBdr>
        </w:div>
      </w:divsChild>
    </w:div>
    <w:div w:id="1924415347">
      <w:bodyDiv w:val="1"/>
      <w:marLeft w:val="0"/>
      <w:marRight w:val="0"/>
      <w:marTop w:val="0"/>
      <w:marBottom w:val="0"/>
      <w:divBdr>
        <w:top w:val="none" w:sz="0" w:space="0" w:color="auto"/>
        <w:left w:val="none" w:sz="0" w:space="0" w:color="auto"/>
        <w:bottom w:val="none" w:sz="0" w:space="0" w:color="auto"/>
        <w:right w:val="none" w:sz="0" w:space="0" w:color="auto"/>
      </w:divBdr>
    </w:div>
    <w:div w:id="20220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ckwoo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ilufer.sahin@rockwool.com" TargetMode="External"/><Relationship Id="rId4" Type="http://schemas.openxmlformats.org/officeDocument/2006/relationships/settings" Target="settings.xml"/><Relationship Id="rId9" Type="http://schemas.openxmlformats.org/officeDocument/2006/relationships/hyperlink" Target="http://www.rockwool.d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4153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2015-09-04T07:21:00Z</dcterms:created>
  <dcterms:modified xsi:type="dcterms:W3CDTF">2015-09-04T07:21:00Z</dcterms:modified>
</cp:coreProperties>
</file>