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0B" w:rsidRDefault="0009090B" w:rsidP="00D652C2">
      <w:pPr>
        <w:pStyle w:val="Default"/>
        <w:rPr>
          <w:color w:val="000000" w:themeColor="text1"/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>
            <wp:extent cx="1906270" cy="810895"/>
            <wp:effectExtent l="0" t="0" r="0" b="8255"/>
            <wp:docPr id="1" name="Bildobjekt 1" descr="logo2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0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2C2">
        <w:rPr>
          <w:color w:val="000000" w:themeColor="text1"/>
          <w:sz w:val="32"/>
          <w:szCs w:val="32"/>
        </w:rPr>
        <w:tab/>
      </w:r>
      <w:r w:rsidRPr="0090042E">
        <w:rPr>
          <w:color w:val="000000" w:themeColor="text1"/>
          <w:sz w:val="32"/>
          <w:szCs w:val="32"/>
        </w:rPr>
        <w:t>Pressinformation</w:t>
      </w:r>
    </w:p>
    <w:p w:rsidR="004B3D2B" w:rsidRPr="004B3D2B" w:rsidRDefault="004B3D2B" w:rsidP="00D652C2">
      <w:pPr>
        <w:pStyle w:val="Default"/>
        <w:rPr>
          <w:sz w:val="22"/>
          <w:szCs w:val="22"/>
        </w:rPr>
      </w:pP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Pr="004B3D2B">
        <w:rPr>
          <w:color w:val="000000" w:themeColor="text1"/>
          <w:sz w:val="22"/>
          <w:szCs w:val="22"/>
        </w:rPr>
        <w:t>2013-03-18</w:t>
      </w:r>
    </w:p>
    <w:p w:rsidR="004B3D2B" w:rsidRDefault="004B3D2B" w:rsidP="00D652C2">
      <w:pPr>
        <w:pStyle w:val="Rubrik1"/>
        <w:rPr>
          <w:color w:val="000000" w:themeColor="text1"/>
        </w:rPr>
      </w:pPr>
    </w:p>
    <w:p w:rsidR="0090042E" w:rsidRPr="00D652C2" w:rsidRDefault="0009090B" w:rsidP="00D652C2">
      <w:pPr>
        <w:pStyle w:val="Rubrik1"/>
        <w:rPr>
          <w:color w:val="000000" w:themeColor="text1"/>
        </w:rPr>
      </w:pPr>
      <w:r w:rsidRPr="0009090B">
        <w:rPr>
          <w:color w:val="000000" w:themeColor="text1"/>
        </w:rPr>
        <w:t xml:space="preserve">Tågoperatörerna </w:t>
      </w:r>
      <w:r w:rsidR="0090042E">
        <w:rPr>
          <w:color w:val="000000" w:themeColor="text1"/>
        </w:rPr>
        <w:t xml:space="preserve">ifrågasätter </w:t>
      </w:r>
      <w:r w:rsidRPr="0009090B">
        <w:rPr>
          <w:color w:val="000000" w:themeColor="text1"/>
        </w:rPr>
        <w:t xml:space="preserve">Trafikverkets </w:t>
      </w:r>
      <w:r w:rsidR="0090042E">
        <w:rPr>
          <w:color w:val="000000" w:themeColor="text1"/>
        </w:rPr>
        <w:t>tidsplan för införandet</w:t>
      </w:r>
      <w:r w:rsidR="004B3D2B">
        <w:rPr>
          <w:color w:val="000000" w:themeColor="text1"/>
        </w:rPr>
        <w:t xml:space="preserve"> av signal- och trafiksystemet </w:t>
      </w:r>
      <w:r w:rsidR="001C2780">
        <w:rPr>
          <w:color w:val="000000" w:themeColor="text1"/>
        </w:rPr>
        <w:t xml:space="preserve">ERTMS på </w:t>
      </w:r>
      <w:r w:rsidR="0090042E">
        <w:rPr>
          <w:color w:val="000000" w:themeColor="text1"/>
        </w:rPr>
        <w:t>Södr</w:t>
      </w:r>
      <w:r w:rsidR="00D652C2">
        <w:rPr>
          <w:color w:val="000000" w:themeColor="text1"/>
        </w:rPr>
        <w:t>a stambanan/</w:t>
      </w:r>
      <w:r w:rsidR="0090042E">
        <w:rPr>
          <w:color w:val="000000" w:themeColor="text1"/>
        </w:rPr>
        <w:t>Korridor B</w:t>
      </w:r>
      <w:r w:rsidR="00D652C2">
        <w:rPr>
          <w:color w:val="000000" w:themeColor="text1"/>
        </w:rPr>
        <w:t>.</w:t>
      </w:r>
    </w:p>
    <w:p w:rsidR="004B3D2B" w:rsidRDefault="004B3D2B" w:rsidP="0090042E"/>
    <w:p w:rsidR="004B3D2B" w:rsidRPr="004B3D2B" w:rsidRDefault="004B3D2B" w:rsidP="0090042E">
      <w:pPr>
        <w:rPr>
          <w:b/>
        </w:rPr>
      </w:pPr>
      <w:r>
        <w:rPr>
          <w:b/>
        </w:rPr>
        <w:t xml:space="preserve">Trafikverket planerar för att införa det nya signal- och trafiksystemet ERTMS på Korridor B/Södra stambanan och beräknar att det ska införas stegvis under perioden 2017 - 2020/2021. projektplanen har varit på remiss fram till den 15 mars. </w:t>
      </w:r>
    </w:p>
    <w:p w:rsidR="0009090B" w:rsidRPr="0090042E" w:rsidRDefault="00D652C2" w:rsidP="0090042E">
      <w:pPr>
        <w:rPr>
          <w:sz w:val="28"/>
          <w:szCs w:val="28"/>
        </w:rPr>
      </w:pPr>
      <w:r>
        <w:t>Se</w:t>
      </w:r>
      <w:r w:rsidR="0090042E">
        <w:t xml:space="preserve"> Tågoperatörernas remissvar 2013-03-15 på </w:t>
      </w:r>
      <w:r w:rsidR="0009090B" w:rsidRPr="0009090B">
        <w:t>”Förslag till plan för införande av ERTMS på Korridor B i Sverige”</w:t>
      </w:r>
      <w:r w:rsidR="0090042E">
        <w:t>.</w:t>
      </w:r>
      <w:r w:rsidR="0009090B" w:rsidRPr="0009090B">
        <w:t xml:space="preserve"> </w:t>
      </w:r>
    </w:p>
    <w:p w:rsidR="008D4563" w:rsidRDefault="0009090B" w:rsidP="008D456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Tågoperatörerna är för ERTMS som ett gemensamt signal</w:t>
      </w:r>
      <w:r w:rsidR="008D4563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och trafikstyrningssystem i Europa, men anser att Trafikverkets tidsplan är orealistisk</w:t>
      </w:r>
      <w:r w:rsidR="008D456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eftersom ERTMS fortfarande är ett utvecklingsprojekt där flera delar är oprövade och ännu inte färdiga säger Tågoperatörernas VD Christel Wiman</w:t>
      </w:r>
      <w:r w:rsidR="008D456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D4563" w:rsidRDefault="008D4563" w:rsidP="008D456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D4563" w:rsidRDefault="008D4563" w:rsidP="008D456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Tågoperatörerna delar Trafikverkets uppfattning att det behövs minst tre leverantörer av ERTMS-system för att det ska </w:t>
      </w:r>
      <w:r w:rsidR="0090042E">
        <w:rPr>
          <w:rFonts w:ascii="Times New Roman" w:hAnsi="Times New Roman" w:cs="Times New Roman"/>
          <w:sz w:val="22"/>
          <w:szCs w:val="22"/>
        </w:rPr>
        <w:t xml:space="preserve">vara </w:t>
      </w:r>
      <w:r>
        <w:rPr>
          <w:rFonts w:ascii="Times New Roman" w:hAnsi="Times New Roman" w:cs="Times New Roman"/>
          <w:sz w:val="22"/>
          <w:szCs w:val="22"/>
        </w:rPr>
        <w:t>en fungerande marknad i Sverige. Leverantörernas system måste dessutom vara kompatibla och permanent godkända.</w:t>
      </w:r>
      <w:r w:rsidR="0090042E">
        <w:rPr>
          <w:rFonts w:ascii="Times New Roman" w:hAnsi="Times New Roman" w:cs="Times New Roman"/>
          <w:sz w:val="22"/>
          <w:szCs w:val="22"/>
        </w:rPr>
        <w:t xml:space="preserve"> Idag finns inte tre leverantörer, inte heller några</w:t>
      </w:r>
      <w:r w:rsidR="00D652C2">
        <w:rPr>
          <w:rFonts w:ascii="Times New Roman" w:hAnsi="Times New Roman" w:cs="Times New Roman"/>
          <w:sz w:val="22"/>
          <w:szCs w:val="22"/>
        </w:rPr>
        <w:t xml:space="preserve"> permanent godkända system. D</w:t>
      </w:r>
      <w:r w:rsidR="0090042E">
        <w:rPr>
          <w:rFonts w:ascii="Times New Roman" w:hAnsi="Times New Roman" w:cs="Times New Roman"/>
          <w:sz w:val="22"/>
          <w:szCs w:val="22"/>
        </w:rPr>
        <w:t xml:space="preserve">e </w:t>
      </w:r>
      <w:r w:rsidR="00D652C2">
        <w:rPr>
          <w:rFonts w:ascii="Times New Roman" w:hAnsi="Times New Roman" w:cs="Times New Roman"/>
          <w:sz w:val="22"/>
          <w:szCs w:val="22"/>
        </w:rPr>
        <w:t xml:space="preserve">två </w:t>
      </w:r>
      <w:r w:rsidR="0090042E">
        <w:rPr>
          <w:rFonts w:ascii="Times New Roman" w:hAnsi="Times New Roman" w:cs="Times New Roman"/>
          <w:sz w:val="22"/>
          <w:szCs w:val="22"/>
        </w:rPr>
        <w:t>system som finns</w:t>
      </w:r>
      <w:r w:rsidR="00D652C2">
        <w:rPr>
          <w:rFonts w:ascii="Times New Roman" w:hAnsi="Times New Roman" w:cs="Times New Roman"/>
          <w:sz w:val="22"/>
          <w:szCs w:val="22"/>
        </w:rPr>
        <w:t xml:space="preserve"> installerade</w:t>
      </w:r>
      <w:r w:rsidR="0090042E">
        <w:rPr>
          <w:rFonts w:ascii="Times New Roman" w:hAnsi="Times New Roman" w:cs="Times New Roman"/>
          <w:sz w:val="22"/>
          <w:szCs w:val="22"/>
        </w:rPr>
        <w:t xml:space="preserve"> idag är kompatibiliteten ännu inte testad.</w:t>
      </w:r>
    </w:p>
    <w:p w:rsidR="0009090B" w:rsidRDefault="0009090B" w:rsidP="0009090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652C2" w:rsidRDefault="008D4563" w:rsidP="00D652C2">
      <w:r>
        <w:t>E</w:t>
      </w:r>
      <w:r w:rsidR="0009090B">
        <w:t xml:space="preserve">tt gemensamt trafiksystem för Europa </w:t>
      </w:r>
      <w:r>
        <w:t xml:space="preserve">måste kunna uppfylla följande </w:t>
      </w:r>
      <w:r w:rsidR="00041714">
        <w:t xml:space="preserve">grundläggande </w:t>
      </w:r>
      <w:r>
        <w:t>kriterier</w:t>
      </w:r>
      <w:r w:rsidR="00041714">
        <w:t xml:space="preserve"> innan det införs på landets viktigaste järnvägsspår</w:t>
      </w:r>
      <w:r>
        <w:t>:</w:t>
      </w:r>
    </w:p>
    <w:p w:rsidR="00D652C2" w:rsidRPr="008D4563" w:rsidRDefault="00D652C2" w:rsidP="00D652C2">
      <w:pPr>
        <w:pStyle w:val="Liststycke"/>
        <w:numPr>
          <w:ilvl w:val="0"/>
          <w:numId w:val="2"/>
        </w:numPr>
      </w:pPr>
      <w:r w:rsidRPr="00D652C2">
        <w:rPr>
          <w:rFonts w:ascii="Times New Roman" w:hAnsi="Times New Roman" w:cs="Times New Roman"/>
        </w:rPr>
        <w:t xml:space="preserve">systemet måste vara störningsfritt och stabilt (minst samma nivå som det nuvarande ATC 2), </w:t>
      </w:r>
    </w:p>
    <w:p w:rsidR="0009090B" w:rsidRPr="008D4563" w:rsidRDefault="00041714" w:rsidP="008D4563">
      <w:pPr>
        <w:pStyle w:val="Liststycke"/>
        <w:numPr>
          <w:ilvl w:val="0"/>
          <w:numId w:val="2"/>
        </w:numPr>
      </w:pPr>
      <w:r>
        <w:rPr>
          <w:rFonts w:ascii="Times New Roman" w:hAnsi="Times New Roman" w:cs="Times New Roman"/>
        </w:rPr>
        <w:t>alla leverantörers system som installeras på allmänna banor i Europa måste vara</w:t>
      </w:r>
      <w:r w:rsidR="0009090B" w:rsidRPr="008D4563">
        <w:rPr>
          <w:rFonts w:ascii="Times New Roman" w:hAnsi="Times New Roman" w:cs="Times New Roman"/>
        </w:rPr>
        <w:t xml:space="preserve"> kompatibla med varandra, </w:t>
      </w:r>
    </w:p>
    <w:p w:rsidR="0009090B" w:rsidRPr="008D4563" w:rsidRDefault="0009090B" w:rsidP="008D4563">
      <w:pPr>
        <w:pStyle w:val="Liststycke"/>
        <w:numPr>
          <w:ilvl w:val="0"/>
          <w:numId w:val="2"/>
        </w:numPr>
      </w:pPr>
      <w:r w:rsidRPr="008D4563">
        <w:rPr>
          <w:rFonts w:ascii="Times New Roman" w:hAnsi="Times New Roman" w:cs="Times New Roman"/>
        </w:rPr>
        <w:t>det</w:t>
      </w:r>
      <w:r w:rsidR="00041714">
        <w:rPr>
          <w:rFonts w:ascii="Times New Roman" w:hAnsi="Times New Roman" w:cs="Times New Roman"/>
        </w:rPr>
        <w:t xml:space="preserve"> måste</w:t>
      </w:r>
      <w:r w:rsidRPr="008D4563">
        <w:rPr>
          <w:rFonts w:ascii="Times New Roman" w:hAnsi="Times New Roman" w:cs="Times New Roman"/>
        </w:rPr>
        <w:t xml:space="preserve"> finn</w:t>
      </w:r>
      <w:r w:rsidR="00041714">
        <w:rPr>
          <w:rFonts w:ascii="Times New Roman" w:hAnsi="Times New Roman" w:cs="Times New Roman"/>
        </w:rPr>
        <w:t>a</w:t>
      </w:r>
      <w:r w:rsidRPr="008D4563">
        <w:rPr>
          <w:rFonts w:ascii="Times New Roman" w:hAnsi="Times New Roman" w:cs="Times New Roman"/>
        </w:rPr>
        <w:t xml:space="preserve">s en fungerande marknad där godkända och certifierade ERTMS-produkter och tjänster går att köpa, </w:t>
      </w:r>
    </w:p>
    <w:p w:rsidR="00D652C2" w:rsidRPr="00D652C2" w:rsidRDefault="0009090B" w:rsidP="008D4563">
      <w:pPr>
        <w:pStyle w:val="Liststycke"/>
        <w:numPr>
          <w:ilvl w:val="0"/>
          <w:numId w:val="2"/>
        </w:numPr>
      </w:pPr>
      <w:r w:rsidRPr="008D4563">
        <w:rPr>
          <w:rFonts w:ascii="Times New Roman" w:hAnsi="Times New Roman" w:cs="Times New Roman"/>
        </w:rPr>
        <w:t xml:space="preserve">införandet </w:t>
      </w:r>
      <w:r w:rsidR="00041714">
        <w:rPr>
          <w:rFonts w:ascii="Times New Roman" w:hAnsi="Times New Roman" w:cs="Times New Roman"/>
        </w:rPr>
        <w:t>av ERTMS måste garanterat ske</w:t>
      </w:r>
      <w:r w:rsidRPr="008D4563">
        <w:rPr>
          <w:rFonts w:ascii="Times New Roman" w:hAnsi="Times New Roman" w:cs="Times New Roman"/>
        </w:rPr>
        <w:t xml:space="preserve"> på ett smidigt och säkert sätt,</w:t>
      </w:r>
      <w:r w:rsidR="00041714">
        <w:rPr>
          <w:rFonts w:ascii="Times New Roman" w:hAnsi="Times New Roman" w:cs="Times New Roman"/>
        </w:rPr>
        <w:t xml:space="preserve"> i synnerhet på Södra stambanan</w:t>
      </w:r>
    </w:p>
    <w:p w:rsidR="0090042E" w:rsidRPr="00D652C2" w:rsidRDefault="00041714" w:rsidP="00D652C2">
      <w:pPr>
        <w:pStyle w:val="Liststycke"/>
      </w:pPr>
      <w:r>
        <w:rPr>
          <w:rFonts w:ascii="Times New Roman" w:hAnsi="Times New Roman" w:cs="Times New Roman"/>
        </w:rPr>
        <w:t>som är Sveriges</w:t>
      </w:r>
      <w:r w:rsidR="0009090B" w:rsidRPr="008D45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mest trafikerade bana.</w:t>
      </w:r>
      <w:r w:rsidR="00D652C2">
        <w:rPr>
          <w:rFonts w:ascii="Times New Roman" w:hAnsi="Times New Roman" w:cs="Times New Roman"/>
        </w:rPr>
        <w:t xml:space="preserve"> </w:t>
      </w:r>
      <w:r w:rsidR="0090042E">
        <w:rPr>
          <w:rFonts w:ascii="Times New Roman" w:hAnsi="Times New Roman" w:cs="Times New Roman"/>
        </w:rPr>
        <w:t xml:space="preserve">Trafikverkets plan för införande av ERTMS på Södra Stambanan, så som den redovisas i remissen, har inte tagits fram i nära samverkan med resten av branschen. Det presenterade materialet i remissen utgör inte heller ett tillräckligt underlag för beslut. </w:t>
      </w:r>
    </w:p>
    <w:p w:rsidR="0090042E" w:rsidRPr="008D4563" w:rsidRDefault="0090042E" w:rsidP="0090042E">
      <w:pPr>
        <w:pStyle w:val="Liststycke"/>
      </w:pPr>
    </w:p>
    <w:p w:rsidR="00D652C2" w:rsidRPr="00D652C2" w:rsidRDefault="00041714" w:rsidP="00D652C2">
      <w:pPr>
        <w:pStyle w:val="Liststycke"/>
        <w:numPr>
          <w:ilvl w:val="0"/>
          <w:numId w:val="2"/>
        </w:numPr>
      </w:pPr>
      <w:r w:rsidRPr="008D4563">
        <w:rPr>
          <w:rFonts w:ascii="Times New Roman" w:hAnsi="Times New Roman" w:cs="Times New Roman"/>
        </w:rPr>
        <w:t>I</w:t>
      </w:r>
      <w:r w:rsidR="0009090B" w:rsidRPr="008D4563">
        <w:rPr>
          <w:rFonts w:ascii="Times New Roman" w:hAnsi="Times New Roman" w:cs="Times New Roman"/>
        </w:rPr>
        <w:t>nförandet</w:t>
      </w:r>
      <w:r>
        <w:rPr>
          <w:rFonts w:ascii="Times New Roman" w:hAnsi="Times New Roman" w:cs="Times New Roman"/>
        </w:rPr>
        <w:t xml:space="preserve"> av ERTMS får heller inte leda till ökade kostnader eller bristande kvalitet och punktlighet.</w:t>
      </w:r>
    </w:p>
    <w:p w:rsidR="007D1F88" w:rsidRDefault="00041714" w:rsidP="00D652C2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D652C2">
        <w:rPr>
          <w:rFonts w:ascii="Times New Roman" w:hAnsi="Times New Roman" w:cs="Times New Roman"/>
          <w:sz w:val="22"/>
          <w:szCs w:val="22"/>
        </w:rPr>
        <w:t>Införandet av ERTMS får heller inte snedvrida</w:t>
      </w:r>
      <w:r w:rsidR="0009090B" w:rsidRPr="00D652C2">
        <w:rPr>
          <w:rFonts w:ascii="Times New Roman" w:hAnsi="Times New Roman" w:cs="Times New Roman"/>
          <w:sz w:val="22"/>
          <w:szCs w:val="22"/>
        </w:rPr>
        <w:t xml:space="preserve"> konkurrensen inom branschen eller mellan transportslagen vid teknikskiftet eller tiden därefter. </w:t>
      </w:r>
    </w:p>
    <w:p w:rsidR="00D652C2" w:rsidRPr="00D652C2" w:rsidRDefault="00D652C2" w:rsidP="00D652C2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D652C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652C2" w:rsidRDefault="00D652C2" w:rsidP="00D652C2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Övergången från ATC till ERTMS innebär ett teknikskifte, där delar av signalsystemet flyttas in i fordonen. Finansieringen av den nya ombordutrustningen är en kritisk fråga som måste lösas skyndsamt. </w:t>
      </w:r>
    </w:p>
    <w:p w:rsidR="00D652C2" w:rsidRPr="00D652C2" w:rsidRDefault="00D652C2" w:rsidP="00D652C2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D652C2" w:rsidRDefault="00D652C2" w:rsidP="00D652C2">
      <w:pPr>
        <w:pStyle w:val="Default"/>
        <w:spacing w:after="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Tidsplanen är inte realistisk, inte ens vid det mest gynnsamma utfall vad gäller flera viktiga förutsättningar. </w:t>
      </w:r>
    </w:p>
    <w:p w:rsidR="00D652C2" w:rsidRDefault="00041714" w:rsidP="00041714">
      <w:pPr>
        <w:rPr>
          <w:rFonts w:ascii="Times New Roman" w:hAnsi="Times New Roman" w:cs="Times New Roman"/>
        </w:rPr>
      </w:pPr>
      <w:r w:rsidRPr="00041714">
        <w:rPr>
          <w:rFonts w:ascii="Times New Roman" w:hAnsi="Times New Roman" w:cs="Times New Roman"/>
        </w:rPr>
        <w:lastRenderedPageBreak/>
        <w:t xml:space="preserve">Trafikverket har ännu inte visat att dessa grundläggande kriterier är uppfyllda. </w:t>
      </w:r>
    </w:p>
    <w:p w:rsidR="0090042E" w:rsidRDefault="00041714" w:rsidP="00D652C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D652C2">
        <w:rPr>
          <w:rFonts w:ascii="Times New Roman" w:hAnsi="Times New Roman" w:cs="Times New Roman"/>
        </w:rPr>
        <w:t xml:space="preserve">Tågoperatörerna anser därför att en gemensam riskanalys för varje utvecklingssteg i projektet måste göras. Det finns mycket att lära genom att utvärdera redan genomförda installationer av ERTMS i Sverige. </w:t>
      </w:r>
      <w:r w:rsidR="0090042E" w:rsidRPr="00D652C2">
        <w:rPr>
          <w:rFonts w:ascii="Times New Roman" w:hAnsi="Times New Roman" w:cs="Times New Roman"/>
        </w:rPr>
        <w:t>Tågoperatörerna har driftserfarenheter att bidra med</w:t>
      </w:r>
      <w:r w:rsidR="00D652C2" w:rsidRPr="00D652C2">
        <w:rPr>
          <w:rFonts w:ascii="Times New Roman" w:hAnsi="Times New Roman" w:cs="Times New Roman"/>
        </w:rPr>
        <w:t xml:space="preserve"> menar Christel Wiman</w:t>
      </w:r>
      <w:r w:rsidR="0090042E" w:rsidRPr="00D652C2">
        <w:rPr>
          <w:rFonts w:ascii="Times New Roman" w:hAnsi="Times New Roman" w:cs="Times New Roman"/>
        </w:rPr>
        <w:t xml:space="preserve">. </w:t>
      </w:r>
    </w:p>
    <w:p w:rsidR="004B3D2B" w:rsidRDefault="004B3D2B" w:rsidP="00D65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Kontaktperson</w:t>
      </w:r>
      <w:r w:rsidR="00D652C2">
        <w:rPr>
          <w:rFonts w:ascii="Times New Roman" w:hAnsi="Times New Roman" w:cs="Times New Roman"/>
        </w:rPr>
        <w:t xml:space="preserve">: Christel Wiman, </w:t>
      </w:r>
      <w:hyperlink r:id="rId8" w:history="1">
        <w:r w:rsidR="00D652C2" w:rsidRPr="0080772A">
          <w:rPr>
            <w:rStyle w:val="Hyperlnk"/>
            <w:rFonts w:ascii="Times New Roman" w:hAnsi="Times New Roman" w:cs="Times New Roman"/>
          </w:rPr>
          <w:t>christel.wiman@tagoperatorerna.se</w:t>
        </w:r>
      </w:hyperlink>
      <w:r w:rsidR="00D652C2">
        <w:rPr>
          <w:rFonts w:ascii="Times New Roman" w:hAnsi="Times New Roman" w:cs="Times New Roman"/>
        </w:rPr>
        <w:t xml:space="preserve"> mobil: 072 542 67 11</w:t>
      </w:r>
    </w:p>
    <w:p w:rsidR="004B3D2B" w:rsidRPr="004B3D2B" w:rsidRDefault="004B3D2B" w:rsidP="004B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3D2B" w:rsidRPr="004B3D2B" w:rsidRDefault="004B3D2B" w:rsidP="004B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1F497D" w:themeColor="text2"/>
          <w:sz w:val="23"/>
          <w:szCs w:val="23"/>
        </w:rPr>
      </w:pPr>
      <w:r w:rsidRPr="004B3D2B">
        <w:rPr>
          <w:rFonts w:ascii="Times New Roman" w:hAnsi="Times New Roman" w:cs="Times New Roman"/>
          <w:b/>
          <w:i/>
          <w:iCs/>
          <w:color w:val="1F497D" w:themeColor="text2"/>
          <w:sz w:val="23"/>
          <w:szCs w:val="23"/>
        </w:rPr>
        <w:t xml:space="preserve">Tågoperatörerna har 35 medlemmar, varav 27 bedriver järnvägstrafik i Sverige och åtta är verksamma som leverantörer eller entreprenörer i järnvägsbranschen. </w:t>
      </w:r>
    </w:p>
    <w:p w:rsidR="004B3D2B" w:rsidRDefault="004B3D2B" w:rsidP="004B3D2B">
      <w:pPr>
        <w:rPr>
          <w:rFonts w:ascii="Times New Roman" w:hAnsi="Times New Roman" w:cs="Times New Roman"/>
          <w:b/>
          <w:i/>
          <w:iCs/>
          <w:color w:val="1F497D" w:themeColor="text2"/>
          <w:sz w:val="23"/>
          <w:szCs w:val="23"/>
        </w:rPr>
      </w:pPr>
    </w:p>
    <w:p w:rsidR="004B3D2B" w:rsidRPr="004B3D2B" w:rsidRDefault="004B3D2B" w:rsidP="004B3D2B">
      <w:pPr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i/>
          <w:iCs/>
          <w:color w:val="1F497D" w:themeColor="text2"/>
          <w:sz w:val="23"/>
          <w:szCs w:val="23"/>
        </w:rPr>
        <w:t>Fördel järnvägen: kan</w:t>
      </w:r>
      <w:r w:rsidRPr="004B3D2B">
        <w:rPr>
          <w:rFonts w:ascii="Times New Roman" w:hAnsi="Times New Roman" w:cs="Times New Roman"/>
          <w:b/>
          <w:i/>
          <w:iCs/>
          <w:color w:val="1F497D" w:themeColor="text2"/>
          <w:sz w:val="23"/>
          <w:szCs w:val="23"/>
        </w:rPr>
        <w:t xml:space="preserve"> transportera stora volymer och många människor </w:t>
      </w:r>
      <w:r>
        <w:rPr>
          <w:rFonts w:ascii="Times New Roman" w:hAnsi="Times New Roman" w:cs="Times New Roman"/>
          <w:b/>
          <w:i/>
          <w:iCs/>
          <w:color w:val="1F497D" w:themeColor="text2"/>
          <w:sz w:val="23"/>
          <w:szCs w:val="23"/>
        </w:rPr>
        <w:t>klimatsmart, snabbt, och komfortabelt</w:t>
      </w:r>
      <w:r w:rsidRPr="004B3D2B">
        <w:rPr>
          <w:rFonts w:ascii="Times New Roman" w:hAnsi="Times New Roman" w:cs="Times New Roman"/>
          <w:b/>
          <w:i/>
          <w:iCs/>
          <w:color w:val="1F497D" w:themeColor="text2"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i/>
          <w:iCs/>
          <w:color w:val="1F497D" w:themeColor="text2"/>
          <w:sz w:val="23"/>
          <w:szCs w:val="23"/>
        </w:rPr>
        <w:t xml:space="preserve"> </w:t>
      </w:r>
      <w:bookmarkStart w:id="0" w:name="_GoBack"/>
      <w:bookmarkEnd w:id="0"/>
      <w:r w:rsidRPr="004B3D2B">
        <w:rPr>
          <w:rFonts w:ascii="Times New Roman" w:hAnsi="Times New Roman" w:cs="Times New Roman"/>
          <w:b/>
          <w:i/>
          <w:iCs/>
          <w:color w:val="1F497D" w:themeColor="text2"/>
          <w:sz w:val="23"/>
          <w:szCs w:val="23"/>
        </w:rPr>
        <w:t>Järnvägstransporter skapar tillväxtmöjligheter för städer, regioner och för industrier.</w:t>
      </w:r>
    </w:p>
    <w:p w:rsidR="004B3D2B" w:rsidRPr="00D652C2" w:rsidRDefault="004B3D2B" w:rsidP="00D652C2">
      <w:pPr>
        <w:rPr>
          <w:rFonts w:ascii="Times New Roman" w:hAnsi="Times New Roman" w:cs="Times New Roman"/>
        </w:rPr>
      </w:pPr>
    </w:p>
    <w:p w:rsidR="00041714" w:rsidRDefault="00041714" w:rsidP="00041714"/>
    <w:p w:rsidR="00041714" w:rsidRDefault="00041714" w:rsidP="00041714"/>
    <w:p w:rsidR="00041714" w:rsidRDefault="00041714" w:rsidP="00041714"/>
    <w:p w:rsidR="00041714" w:rsidRDefault="00041714" w:rsidP="00041714"/>
    <w:p w:rsidR="00041714" w:rsidRDefault="00041714" w:rsidP="00041714"/>
    <w:p w:rsidR="00041714" w:rsidRDefault="00041714" w:rsidP="00041714"/>
    <w:p w:rsidR="00041714" w:rsidRDefault="00041714" w:rsidP="00041714"/>
    <w:p w:rsidR="00041714" w:rsidRDefault="00041714" w:rsidP="00041714"/>
    <w:p w:rsidR="00041714" w:rsidRDefault="00041714" w:rsidP="00041714"/>
    <w:p w:rsidR="00041714" w:rsidRDefault="00041714" w:rsidP="00041714"/>
    <w:p w:rsidR="00041714" w:rsidRPr="008D4563" w:rsidRDefault="00041714" w:rsidP="00041714"/>
    <w:p w:rsidR="00DC3659" w:rsidRDefault="00DC3659"/>
    <w:sectPr w:rsidR="00DC3659" w:rsidSect="0013260D">
      <w:footerReference w:type="default" r:id="rId9"/>
      <w:pgSz w:w="11906" w:h="17338"/>
      <w:pgMar w:top="1917" w:right="889" w:bottom="649" w:left="10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1D5" w:rsidRDefault="00C511D5" w:rsidP="004B3D2B">
      <w:pPr>
        <w:spacing w:after="0" w:line="240" w:lineRule="auto"/>
      </w:pPr>
      <w:r>
        <w:separator/>
      </w:r>
    </w:p>
  </w:endnote>
  <w:endnote w:type="continuationSeparator" w:id="0">
    <w:p w:rsidR="00C511D5" w:rsidRDefault="00C511D5" w:rsidP="004B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9789592"/>
      <w:docPartObj>
        <w:docPartGallery w:val="Page Numbers (Bottom of Page)"/>
        <w:docPartUnique/>
      </w:docPartObj>
    </w:sdtPr>
    <w:sdtContent>
      <w:p w:rsidR="004B3D2B" w:rsidRDefault="006E1632">
        <w:pPr>
          <w:pStyle w:val="Sidfot"/>
          <w:jc w:val="center"/>
        </w:pPr>
        <w:r>
          <w:fldChar w:fldCharType="begin"/>
        </w:r>
        <w:r w:rsidR="004B3D2B">
          <w:instrText>PAGE   \* MERGEFORMAT</w:instrText>
        </w:r>
        <w:r>
          <w:fldChar w:fldCharType="separate"/>
        </w:r>
        <w:r w:rsidR="001C2780">
          <w:rPr>
            <w:noProof/>
          </w:rPr>
          <w:t>1</w:t>
        </w:r>
        <w:r>
          <w:fldChar w:fldCharType="end"/>
        </w:r>
      </w:p>
    </w:sdtContent>
  </w:sdt>
  <w:p w:rsidR="004B3D2B" w:rsidRDefault="004B3D2B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1D5" w:rsidRDefault="00C511D5" w:rsidP="004B3D2B">
      <w:pPr>
        <w:spacing w:after="0" w:line="240" w:lineRule="auto"/>
      </w:pPr>
      <w:r>
        <w:separator/>
      </w:r>
    </w:p>
  </w:footnote>
  <w:footnote w:type="continuationSeparator" w:id="0">
    <w:p w:rsidR="00C511D5" w:rsidRDefault="00C511D5" w:rsidP="004B3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DB0"/>
    <w:multiLevelType w:val="hybridMultilevel"/>
    <w:tmpl w:val="356E3C0C"/>
    <w:lvl w:ilvl="0" w:tplc="955E9B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541A5"/>
    <w:multiLevelType w:val="hybridMultilevel"/>
    <w:tmpl w:val="60CA8EB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90B"/>
    <w:rsid w:val="00041714"/>
    <w:rsid w:val="0009090B"/>
    <w:rsid w:val="001C2780"/>
    <w:rsid w:val="004B3D2B"/>
    <w:rsid w:val="006E1632"/>
    <w:rsid w:val="007D1F88"/>
    <w:rsid w:val="008D4563"/>
    <w:rsid w:val="0090042E"/>
    <w:rsid w:val="00C511D5"/>
    <w:rsid w:val="00D652C2"/>
    <w:rsid w:val="00DC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632"/>
  </w:style>
  <w:style w:type="paragraph" w:styleId="Rubrik1">
    <w:name w:val="heading 1"/>
    <w:basedOn w:val="Normal"/>
    <w:next w:val="Normal"/>
    <w:link w:val="Rubrik1Char"/>
    <w:uiPriority w:val="9"/>
    <w:qFormat/>
    <w:rsid w:val="00090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90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9090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090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0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090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D456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652C2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B3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B3D2B"/>
  </w:style>
  <w:style w:type="paragraph" w:styleId="Sidfot">
    <w:name w:val="footer"/>
    <w:basedOn w:val="Normal"/>
    <w:link w:val="SidfotChar"/>
    <w:uiPriority w:val="99"/>
    <w:unhideWhenUsed/>
    <w:rsid w:val="004B3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3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90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90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9090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090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0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090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D456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652C2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B3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B3D2B"/>
  </w:style>
  <w:style w:type="paragraph" w:styleId="Sidfot">
    <w:name w:val="footer"/>
    <w:basedOn w:val="Normal"/>
    <w:link w:val="SidfotChar"/>
    <w:uiPriority w:val="99"/>
    <w:unhideWhenUsed/>
    <w:rsid w:val="004B3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3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l.wiman@tagoperatorerna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Wiman</dc:creator>
  <cp:lastModifiedBy>Ann-Charlotte Geissler</cp:lastModifiedBy>
  <cp:revision>2</cp:revision>
  <dcterms:created xsi:type="dcterms:W3CDTF">2013-03-18T09:49:00Z</dcterms:created>
  <dcterms:modified xsi:type="dcterms:W3CDTF">2013-03-18T09:49:00Z</dcterms:modified>
</cp:coreProperties>
</file>