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F" w:rsidRPr="00593CD4" w:rsidRDefault="00AC07AF" w:rsidP="003A4D41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AC07AF" w:rsidRPr="00593CD4" w:rsidRDefault="00096DE9" w:rsidP="003A4D41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1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E63025" w:rsidRPr="00593CD4" w:rsidRDefault="00E63025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r w:rsidRPr="00593CD4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Industristik til kompakt effektoverførsel </w:t>
      </w:r>
    </w:p>
    <w:p w:rsidR="00E63025" w:rsidRPr="00593CD4" w:rsidRDefault="00E63025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b/>
          <w:sz w:val="22"/>
          <w:szCs w:val="22"/>
          <w:lang w:val="da-DK"/>
        </w:rPr>
      </w:pPr>
    </w:p>
    <w:p w:rsidR="00307833" w:rsidRPr="00593CD4" w:rsidRDefault="00E63025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  <w:r w:rsidRPr="00593CD4">
        <w:rPr>
          <w:rFonts w:ascii="Helvetica" w:eastAsia="Times New Roman" w:hAnsi="Helvetica" w:cs="Helvetica"/>
          <w:lang w:val="da-DK"/>
        </w:rPr>
        <w:t xml:space="preserve">I moderne maskiner og systemer øges kompleksiteten og de deraf følgende omkostninger til </w:t>
      </w:r>
      <w:r w:rsidR="00E57C02">
        <w:rPr>
          <w:rFonts w:ascii="Helvetica" w:eastAsia="Times New Roman" w:hAnsi="Helvetica" w:cs="Helvetica"/>
          <w:lang w:val="da-DK"/>
        </w:rPr>
        <w:t>sammenkobling og styringsteknik,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 uden a</w:t>
      </w:r>
      <w:r w:rsidR="00311FFA">
        <w:rPr>
          <w:rFonts w:ascii="Helvetica" w:eastAsia="Times New Roman" w:hAnsi="Helvetica" w:cs="Helvetica"/>
          <w:lang w:val="da-DK"/>
        </w:rPr>
        <w:t>t</w:t>
      </w:r>
      <w:bookmarkStart w:id="1" w:name="_GoBack"/>
      <w:bookmarkEnd w:id="1"/>
      <w:r w:rsidR="00851D66" w:rsidRPr="00593CD4">
        <w:rPr>
          <w:rFonts w:ascii="Helvetica" w:eastAsia="Times New Roman" w:hAnsi="Helvetica" w:cs="Helvetica"/>
          <w:lang w:val="da-DK"/>
        </w:rPr>
        <w:t xml:space="preserve"> der </w:t>
      </w:r>
      <w:r w:rsidR="00E57C02">
        <w:rPr>
          <w:rFonts w:ascii="Helvetica" w:eastAsia="Times New Roman" w:hAnsi="Helvetica" w:cs="Helvetica"/>
          <w:lang w:val="da-DK"/>
        </w:rPr>
        <w:t>bliver</w:t>
      </w:r>
      <w:r w:rsidR="00E57C02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>mere plads</w:t>
      </w:r>
      <w:r w:rsidR="00E57C02">
        <w:rPr>
          <w:rFonts w:ascii="Helvetica" w:eastAsia="Times New Roman" w:hAnsi="Helvetica" w:cs="Helvetica"/>
          <w:lang w:val="da-DK"/>
        </w:rPr>
        <w:t xml:space="preserve"> til rådighed</w:t>
      </w:r>
      <w:r w:rsidR="00851D66" w:rsidRPr="00593CD4">
        <w:rPr>
          <w:rFonts w:ascii="Helvetica" w:eastAsia="Times New Roman" w:hAnsi="Helvetica" w:cs="Helvetica"/>
          <w:lang w:val="da-DK"/>
        </w:rPr>
        <w:t>. Med det reviderede Heavycon D7 stikprogram tilbyder Phoenix Contact effektoverførsel i et kompakt design.</w:t>
      </w:r>
      <w:r w:rsidRPr="00593CD4">
        <w:rPr>
          <w:rFonts w:ascii="Helvetica" w:eastAsia="Times New Roman" w:hAnsi="Helvetica" w:cs="Helvetica"/>
          <w:lang w:val="da-DK"/>
        </w:rPr>
        <w:t xml:space="preserve"> </w:t>
      </w:r>
    </w:p>
    <w:p w:rsidR="00E63025" w:rsidRPr="00593CD4" w:rsidRDefault="00E63025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</w:p>
    <w:p w:rsidR="00E63025" w:rsidRPr="00593CD4" w:rsidRDefault="00C305AD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  <w:r w:rsidRPr="00593CD4">
        <w:rPr>
          <w:rFonts w:ascii="Helvetica" w:eastAsia="Times New Roman" w:hAnsi="Helvetica" w:cs="Helvetica"/>
          <w:lang w:val="da-DK"/>
        </w:rPr>
        <w:t>Metalhuse</w:t>
      </w:r>
      <w:r>
        <w:rPr>
          <w:rFonts w:ascii="Helvetica" w:eastAsia="Times New Roman" w:hAnsi="Helvetica" w:cs="Helvetica"/>
          <w:lang w:val="da-DK"/>
        </w:rPr>
        <w:t>ne</w:t>
      </w:r>
      <w:r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er blevet ca. 40 % lettere. Til trods for det </w:t>
      </w:r>
      <w:r w:rsidR="003A5DC3">
        <w:rPr>
          <w:rFonts w:ascii="Helvetica" w:eastAsia="Times New Roman" w:hAnsi="Helvetica" w:cs="Helvetica"/>
          <w:lang w:val="da-DK"/>
        </w:rPr>
        <w:t>kompakte</w:t>
      </w:r>
      <w:r w:rsidR="003A5DC3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design er der tilstrækkelig </w:t>
      </w:r>
      <w:r w:rsidR="003A5DC3">
        <w:rPr>
          <w:rFonts w:ascii="Helvetica" w:eastAsia="Times New Roman" w:hAnsi="Helvetica" w:cs="Helvetica"/>
          <w:lang w:val="da-DK"/>
        </w:rPr>
        <w:t>tilslutningsplads</w:t>
      </w:r>
      <w:r w:rsidR="003A5DC3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til kabler med mange </w:t>
      </w:r>
      <w:r w:rsidR="003A5DC3">
        <w:rPr>
          <w:rFonts w:ascii="Helvetica" w:eastAsia="Times New Roman" w:hAnsi="Helvetica" w:cs="Helvetica"/>
          <w:lang w:val="da-DK"/>
        </w:rPr>
        <w:t>ledere</w:t>
      </w:r>
      <w:r w:rsidR="003A5DC3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eller store tværsnit. Den ledende overflade og de ledende </w:t>
      </w:r>
      <w:r w:rsidR="00D4081D">
        <w:rPr>
          <w:rFonts w:ascii="Helvetica" w:eastAsia="Times New Roman" w:hAnsi="Helvetica" w:cs="Helvetica"/>
          <w:lang w:val="da-DK"/>
        </w:rPr>
        <w:t>pakninger</w:t>
      </w:r>
      <w:r w:rsidR="00D4081D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tilbyder gode </w:t>
      </w:r>
      <w:r w:rsidR="00D4081D" w:rsidRPr="00593CD4">
        <w:rPr>
          <w:rFonts w:ascii="Helvetica" w:eastAsia="Times New Roman" w:hAnsi="Helvetica" w:cs="Helvetica"/>
          <w:lang w:val="da-DK"/>
        </w:rPr>
        <w:t>EMC</w:t>
      </w:r>
      <w:r w:rsidR="00D4081D">
        <w:rPr>
          <w:rFonts w:ascii="Helvetica" w:eastAsia="Times New Roman" w:hAnsi="Helvetica" w:cs="Helvetica"/>
          <w:lang w:val="da-DK"/>
        </w:rPr>
        <w:t>-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egenskaber i kombination med en egnet </w:t>
      </w:r>
      <w:r w:rsidR="00D4081D">
        <w:rPr>
          <w:rFonts w:ascii="Helvetica" w:eastAsia="Times New Roman" w:hAnsi="Helvetica" w:cs="Helvetica"/>
          <w:lang w:val="da-DK"/>
        </w:rPr>
        <w:t>forskruning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. </w:t>
      </w:r>
      <w:r w:rsidR="00905F9B">
        <w:rPr>
          <w:rFonts w:ascii="Helvetica" w:eastAsia="Times New Roman" w:hAnsi="Helvetica" w:cs="Helvetica"/>
          <w:lang w:val="da-DK"/>
        </w:rPr>
        <w:t>Indbygningshusene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 </w:t>
      </w:r>
      <w:r w:rsidR="00905F9B">
        <w:rPr>
          <w:rFonts w:ascii="Helvetica" w:eastAsia="Times New Roman" w:hAnsi="Helvetica" w:cs="Helvetica"/>
          <w:lang w:val="da-DK"/>
        </w:rPr>
        <w:t>fastgøres</w:t>
      </w:r>
      <w:r w:rsidR="00905F9B" w:rsidRPr="00593CD4">
        <w:rPr>
          <w:rFonts w:ascii="Helvetica" w:eastAsia="Times New Roman" w:hAnsi="Helvetica" w:cs="Helvetica"/>
          <w:lang w:val="da-DK"/>
        </w:rPr>
        <w:t xml:space="preserve"> </w:t>
      </w:r>
      <w:r w:rsidR="00851D66" w:rsidRPr="00593CD4">
        <w:rPr>
          <w:rFonts w:ascii="Helvetica" w:eastAsia="Times New Roman" w:hAnsi="Helvetica" w:cs="Helvetica"/>
          <w:lang w:val="da-DK"/>
        </w:rPr>
        <w:t xml:space="preserve">med fire skruer. Det betyder, at de kan håndtere ekstreme kræfter og hastigheder. </w:t>
      </w:r>
      <w:r w:rsidR="007B3B3B" w:rsidRPr="00593CD4">
        <w:rPr>
          <w:rFonts w:ascii="Helvetica" w:eastAsia="Times New Roman" w:hAnsi="Helvetica" w:cs="Helvetica"/>
          <w:lang w:val="da-DK"/>
        </w:rPr>
        <w:t>Midlertidig</w:t>
      </w:r>
      <w:r w:rsidR="00F031F7">
        <w:rPr>
          <w:rFonts w:ascii="Helvetica" w:eastAsia="Times New Roman" w:hAnsi="Helvetica" w:cs="Helvetica"/>
          <w:lang w:val="da-DK"/>
        </w:rPr>
        <w:t xml:space="preserve">t anvendte grænseflader </w:t>
      </w:r>
      <w:r w:rsidR="007B3B3B" w:rsidRPr="00593CD4">
        <w:rPr>
          <w:rFonts w:ascii="Helvetica" w:eastAsia="Times New Roman" w:hAnsi="Helvetica" w:cs="Helvetica"/>
          <w:lang w:val="da-DK"/>
        </w:rPr>
        <w:t xml:space="preserve">kan </w:t>
      </w:r>
      <w:r w:rsidR="00F031F7">
        <w:rPr>
          <w:rFonts w:ascii="Helvetica" w:eastAsia="Times New Roman" w:hAnsi="Helvetica" w:cs="Helvetica"/>
          <w:lang w:val="da-DK"/>
        </w:rPr>
        <w:t>lukkes</w:t>
      </w:r>
      <w:r w:rsidR="00F031F7" w:rsidRPr="00593CD4">
        <w:rPr>
          <w:rFonts w:ascii="Helvetica" w:eastAsia="Times New Roman" w:hAnsi="Helvetica" w:cs="Helvetica"/>
          <w:lang w:val="da-DK"/>
        </w:rPr>
        <w:t xml:space="preserve"> </w:t>
      </w:r>
      <w:r w:rsidR="007B3B3B" w:rsidRPr="00593CD4">
        <w:rPr>
          <w:rFonts w:ascii="Helvetica" w:eastAsia="Times New Roman" w:hAnsi="Helvetica" w:cs="Helvetica"/>
          <w:lang w:val="da-DK"/>
        </w:rPr>
        <w:t xml:space="preserve">pålideligt med sikkert fastgjorte </w:t>
      </w:r>
      <w:r w:rsidR="00F031F7">
        <w:rPr>
          <w:rFonts w:ascii="Helvetica" w:eastAsia="Times New Roman" w:hAnsi="Helvetica" w:cs="Helvetica"/>
          <w:lang w:val="da-DK"/>
        </w:rPr>
        <w:t>afdæknings</w:t>
      </w:r>
      <w:r w:rsidR="007B3B3B" w:rsidRPr="00593CD4">
        <w:rPr>
          <w:rFonts w:ascii="Helvetica" w:eastAsia="Times New Roman" w:hAnsi="Helvetica" w:cs="Helvetica"/>
          <w:lang w:val="da-DK"/>
        </w:rPr>
        <w:t>kapper.</w:t>
      </w:r>
    </w:p>
    <w:p w:rsidR="00307833" w:rsidRPr="00593CD4" w:rsidRDefault="00307833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</w:p>
    <w:p w:rsidR="007B3B3B" w:rsidRPr="00593CD4" w:rsidRDefault="00593CD4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  <w:r w:rsidRPr="00593CD4">
        <w:rPr>
          <w:rFonts w:ascii="Helvetica" w:eastAsia="Times New Roman" w:hAnsi="Helvetica" w:cs="Helvetica"/>
          <w:lang w:val="da-DK"/>
        </w:rPr>
        <w:t xml:space="preserve">Et </w:t>
      </w:r>
      <w:r w:rsidR="00F031F7" w:rsidRPr="00593CD4">
        <w:rPr>
          <w:rFonts w:ascii="Helvetica" w:eastAsia="Times New Roman" w:hAnsi="Helvetica" w:cs="Helvetica"/>
          <w:lang w:val="da-DK"/>
        </w:rPr>
        <w:t>ny</w:t>
      </w:r>
      <w:r w:rsidR="00F031F7">
        <w:rPr>
          <w:rFonts w:ascii="Helvetica" w:eastAsia="Times New Roman" w:hAnsi="Helvetica" w:cs="Helvetica"/>
          <w:lang w:val="da-DK"/>
        </w:rPr>
        <w:t>t</w:t>
      </w:r>
      <w:r w:rsidR="00F031F7" w:rsidRPr="00593CD4">
        <w:rPr>
          <w:rFonts w:ascii="Helvetica" w:eastAsia="Times New Roman" w:hAnsi="Helvetica" w:cs="Helvetica"/>
          <w:lang w:val="da-DK"/>
        </w:rPr>
        <w:t xml:space="preserve"> </w:t>
      </w:r>
      <w:r w:rsidRPr="00593CD4">
        <w:rPr>
          <w:rFonts w:ascii="Helvetica" w:eastAsia="Times New Roman" w:hAnsi="Helvetica" w:cs="Helvetica"/>
          <w:lang w:val="da-DK"/>
        </w:rPr>
        <w:t xml:space="preserve">gennemføringshus kan valgfrit monteres fra fronten eller bagsiden. Det yder også IP- og EMC-kompatibel beskyttelse på tilslutningssiden. </w:t>
      </w:r>
      <w:r w:rsidR="0016271A">
        <w:rPr>
          <w:rFonts w:ascii="Helvetica" w:eastAsia="Times New Roman" w:hAnsi="Helvetica" w:cs="Helvetica"/>
          <w:lang w:val="da-DK"/>
        </w:rPr>
        <w:t>Kunststofhusene</w:t>
      </w:r>
      <w:r w:rsidR="0016271A" w:rsidRPr="00593CD4">
        <w:rPr>
          <w:rFonts w:ascii="Helvetica" w:eastAsia="Times New Roman" w:hAnsi="Helvetica" w:cs="Helvetica"/>
          <w:lang w:val="da-DK"/>
        </w:rPr>
        <w:t xml:space="preserve"> </w:t>
      </w:r>
      <w:r w:rsidRPr="00593CD4">
        <w:rPr>
          <w:rFonts w:ascii="Helvetica" w:eastAsia="Times New Roman" w:hAnsi="Helvetica" w:cs="Helvetica"/>
          <w:lang w:val="da-DK"/>
        </w:rPr>
        <w:t xml:space="preserve">er også blevet revideret. Den integrerede kabelforskruning </w:t>
      </w:r>
      <w:r w:rsidR="00FC4D3D">
        <w:rPr>
          <w:rFonts w:ascii="Helvetica" w:eastAsia="Times New Roman" w:hAnsi="Helvetica" w:cs="Helvetica"/>
          <w:lang w:val="da-DK"/>
        </w:rPr>
        <w:t>tætner</w:t>
      </w:r>
      <w:r w:rsidR="00FC4D3D" w:rsidRPr="00593CD4">
        <w:rPr>
          <w:rFonts w:ascii="Helvetica" w:eastAsia="Times New Roman" w:hAnsi="Helvetica" w:cs="Helvetica"/>
          <w:lang w:val="da-DK"/>
        </w:rPr>
        <w:t xml:space="preserve"> pålideligt </w:t>
      </w:r>
      <w:r w:rsidR="00FC4D3D">
        <w:rPr>
          <w:rFonts w:ascii="Helvetica" w:eastAsia="Times New Roman" w:hAnsi="Helvetica" w:cs="Helvetica"/>
          <w:lang w:val="da-DK"/>
        </w:rPr>
        <w:t xml:space="preserve">mod </w:t>
      </w:r>
      <w:r w:rsidRPr="00593CD4">
        <w:rPr>
          <w:rFonts w:ascii="Helvetica" w:eastAsia="Times New Roman" w:hAnsi="Helvetica" w:cs="Helvetica"/>
          <w:lang w:val="da-DK"/>
        </w:rPr>
        <w:t>små og store kabelstørrelser. Et stort udvalg af kontaktindsatse sikrer, at signaler og effekt</w:t>
      </w:r>
      <w:r w:rsidR="00FC4D3D">
        <w:rPr>
          <w:rFonts w:ascii="Helvetica" w:eastAsia="Times New Roman" w:hAnsi="Helvetica" w:cs="Helvetica"/>
          <w:lang w:val="da-DK"/>
        </w:rPr>
        <w:t>er</w:t>
      </w:r>
      <w:r w:rsidRPr="00593CD4">
        <w:rPr>
          <w:rFonts w:ascii="Helvetica" w:eastAsia="Times New Roman" w:hAnsi="Helvetica" w:cs="Helvetica"/>
          <w:lang w:val="da-DK"/>
        </w:rPr>
        <w:t xml:space="preserve"> op til 40 A kan overføres sikkert.</w:t>
      </w:r>
    </w:p>
    <w:p w:rsidR="00593CD4" w:rsidRPr="00593CD4" w:rsidRDefault="00593CD4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</w:p>
    <w:p w:rsidR="00593CD4" w:rsidRPr="00593CD4" w:rsidRDefault="00593CD4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  <w:r w:rsidRPr="00593CD4">
        <w:rPr>
          <w:rFonts w:ascii="Helvetica" w:eastAsia="Times New Roman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593CD4">
          <w:rPr>
            <w:rStyle w:val="Hyperlink"/>
            <w:rFonts w:ascii="Helvetica" w:eastAsia="Times New Roman" w:hAnsi="Helvetica" w:cs="Helvetica"/>
            <w:lang w:val="da-DK"/>
          </w:rPr>
          <w:t>hlippert@phoenixcontact.dk</w:t>
        </w:r>
      </w:hyperlink>
      <w:r w:rsidRPr="00593CD4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7B3B3B" w:rsidRPr="00593CD4" w:rsidRDefault="007B3B3B" w:rsidP="007A1B03">
      <w:pPr>
        <w:overflowPunct/>
        <w:spacing w:line="360" w:lineRule="auto"/>
        <w:ind w:right="141"/>
        <w:textAlignment w:val="auto"/>
        <w:rPr>
          <w:rFonts w:ascii="Helvetica" w:eastAsia="Times New Roman" w:hAnsi="Helvetica" w:cs="Helvetica"/>
          <w:lang w:val="da-DK"/>
        </w:rPr>
      </w:pPr>
    </w:p>
    <w:sectPr w:rsidR="007B3B3B" w:rsidRPr="00593CD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03" w:rsidRDefault="007A1B03" w:rsidP="007A1B03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A1B03" w:rsidRDefault="007A1B03" w:rsidP="007A1B03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307833">
      <w:rPr>
        <w:rFonts w:ascii="Helvetica" w:hAnsi="Helvetica"/>
        <w:b/>
        <w:i/>
        <w:spacing w:val="80"/>
        <w:sz w:val="40"/>
      </w:rPr>
      <w:t>ress</w:t>
    </w:r>
    <w:r w:rsidR="007A1B03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271A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07833"/>
    <w:rsid w:val="00311FFA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A1779"/>
    <w:rsid w:val="003A5DC3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3CD4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1B03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B3B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464B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51D66"/>
    <w:rsid w:val="00860AEE"/>
    <w:rsid w:val="0086250F"/>
    <w:rsid w:val="0086419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5F9B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090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4EC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ADF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7AF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0DF2"/>
    <w:rsid w:val="00B6425A"/>
    <w:rsid w:val="00B661BC"/>
    <w:rsid w:val="00B667F7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05AD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081D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57C02"/>
    <w:rsid w:val="00E6015B"/>
    <w:rsid w:val="00E63025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31F7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4D3D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A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A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2016-05-31T07:45:00Z</cp:lastPrinted>
  <dcterms:created xsi:type="dcterms:W3CDTF">2016-07-05T12:03:00Z</dcterms:created>
  <dcterms:modified xsi:type="dcterms:W3CDTF">2016-07-05T12:03:00Z</dcterms:modified>
</cp:coreProperties>
</file>